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4C0B8" w14:textId="752B04CD" w:rsidR="00BA4F7B" w:rsidRPr="00966CDE" w:rsidRDefault="00DC4D09" w:rsidP="00AB6A68">
      <w:pPr>
        <w:spacing w:before="120" w:after="120" w:line="240" w:lineRule="auto"/>
        <w:rPr>
          <w:rFonts w:cs="Arial"/>
        </w:rPr>
      </w:pPr>
      <w:r w:rsidRPr="00966CDE">
        <w:rPr>
          <w:rFonts w:cs="Arial"/>
          <w:noProof/>
        </w:rPr>
        <mc:AlternateContent>
          <mc:Choice Requires="wps">
            <w:drawing>
              <wp:anchor distT="0" distB="0" distL="114300" distR="114300" simplePos="0" relativeHeight="251658241" behindDoc="1" locked="0" layoutInCell="1" allowOverlap="1" wp14:anchorId="66FE9D02" wp14:editId="24CBFF75">
                <wp:simplePos x="0" y="0"/>
                <wp:positionH relativeFrom="page">
                  <wp:posOffset>12700</wp:posOffset>
                </wp:positionH>
                <wp:positionV relativeFrom="paragraph">
                  <wp:posOffset>-876300</wp:posOffset>
                </wp:positionV>
                <wp:extent cx="7517702" cy="10638790"/>
                <wp:effectExtent l="0" t="0" r="0" b="0"/>
                <wp:wrapNone/>
                <wp:docPr id="1" name="Rectangle 1"/>
                <wp:cNvGraphicFramePr/>
                <a:graphic xmlns:a="http://schemas.openxmlformats.org/drawingml/2006/main">
                  <a:graphicData uri="http://schemas.microsoft.com/office/word/2010/wordprocessingShape">
                    <wps:wsp>
                      <wps:cNvSpPr/>
                      <wps:spPr>
                        <a:xfrm>
                          <a:off x="0" y="0"/>
                          <a:ext cx="7517702" cy="10638790"/>
                        </a:xfrm>
                        <a:prstGeom prst="rect">
                          <a:avLst/>
                        </a:prstGeom>
                        <a:blipFill>
                          <a:blip r:embed="rId13"/>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1C2D8" id="Rectangle 1" o:spid="_x0000_s1026" style="position:absolute;margin-left:1pt;margin-top:-69pt;width:591.95pt;height:837.7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" stroked="f" strokeweight="1pt">
                <v:fill r:id="rId14" o:title="" recolor="t" rotate="t" type="frame"/>
                <w10:wrap anchorx="page"/>
              </v:rect>
            </w:pict>
          </mc:Fallback>
        </mc:AlternateContent>
      </w:r>
    </w:p>
    <w:p w14:paraId="06E8A658" w14:textId="7AE9C4AC" w:rsidR="00AF01B8" w:rsidRPr="00966CDE" w:rsidRDefault="00AF01B8" w:rsidP="00AB6A68">
      <w:pPr>
        <w:spacing w:before="120" w:after="120" w:line="240" w:lineRule="auto"/>
        <w:rPr>
          <w:rFonts w:cs="Arial"/>
        </w:rPr>
      </w:pPr>
    </w:p>
    <w:sdt>
      <w:sdtPr>
        <w:rPr>
          <w:rFonts w:cs="Arial"/>
        </w:rPr>
        <w:id w:val="1604606971"/>
        <w:docPartObj>
          <w:docPartGallery w:val="Cover Pages"/>
          <w:docPartUnique/>
        </w:docPartObj>
      </w:sdtPr>
      <w:sdtEndPr/>
      <w:sdtContent>
        <w:p w14:paraId="26423A37" w14:textId="09B04BB4" w:rsidR="00D82EF6" w:rsidRPr="00966CDE" w:rsidRDefault="00D82EF6" w:rsidP="00AB6A68">
          <w:pPr>
            <w:spacing w:before="120" w:after="120" w:line="240" w:lineRule="auto"/>
            <w:rPr>
              <w:rFonts w:cs="Arial"/>
            </w:rPr>
          </w:pPr>
        </w:p>
        <w:p w14:paraId="55C004F4" w14:textId="75E9EF4C" w:rsidR="00D624D6" w:rsidRPr="00966CDE" w:rsidRDefault="00166880" w:rsidP="00AB6A68">
          <w:pPr>
            <w:spacing w:before="120" w:after="120" w:line="240" w:lineRule="auto"/>
            <w:rPr>
              <w:rFonts w:cs="Arial"/>
            </w:rPr>
          </w:pPr>
        </w:p>
      </w:sdtContent>
    </w:sdt>
    <w:p w14:paraId="428AEE97" w14:textId="22D23A08" w:rsidR="00D624D6" w:rsidRPr="00966CDE" w:rsidRDefault="00D624D6" w:rsidP="00AB6A68">
      <w:pPr>
        <w:spacing w:before="120" w:after="120" w:line="240" w:lineRule="auto"/>
        <w:rPr>
          <w:rFonts w:cs="Arial"/>
        </w:rPr>
      </w:pPr>
    </w:p>
    <w:p w14:paraId="66EFEA8C" w14:textId="47F517B7" w:rsidR="00D624D6" w:rsidRPr="00966CDE" w:rsidRDefault="00D624D6" w:rsidP="00AB6A68">
      <w:pPr>
        <w:spacing w:before="120" w:after="120" w:line="240" w:lineRule="auto"/>
        <w:rPr>
          <w:rFonts w:cs="Arial"/>
        </w:rPr>
      </w:pPr>
    </w:p>
    <w:p w14:paraId="1D05F8F1" w14:textId="2A8E2F9F" w:rsidR="00D624D6" w:rsidRPr="00966CDE" w:rsidRDefault="001506B9" w:rsidP="00AB6A68">
      <w:pPr>
        <w:spacing w:before="120" w:after="120" w:line="240" w:lineRule="auto"/>
        <w:rPr>
          <w:rFonts w:cs="Arial"/>
        </w:rPr>
      </w:pPr>
      <w:r w:rsidRPr="00966CDE">
        <w:rPr>
          <w:rFonts w:cs="Arial"/>
          <w:noProof/>
        </w:rPr>
        <mc:AlternateContent>
          <mc:Choice Requires="wpg">
            <w:drawing>
              <wp:anchor distT="0" distB="0" distL="114300" distR="114300" simplePos="0" relativeHeight="251658240" behindDoc="0" locked="0" layoutInCell="1" allowOverlap="1" wp14:anchorId="3C96D17C" wp14:editId="1850CA0A">
                <wp:simplePos x="0" y="0"/>
                <wp:positionH relativeFrom="column">
                  <wp:posOffset>-720090</wp:posOffset>
                </wp:positionH>
                <wp:positionV relativeFrom="paragraph">
                  <wp:posOffset>291465</wp:posOffset>
                </wp:positionV>
                <wp:extent cx="7684770" cy="6122036"/>
                <wp:effectExtent l="0" t="0" r="0" b="0"/>
                <wp:wrapNone/>
                <wp:docPr id="3" name="Group 3"/>
                <wp:cNvGraphicFramePr/>
                <a:graphic xmlns:a="http://schemas.openxmlformats.org/drawingml/2006/main">
                  <a:graphicData uri="http://schemas.microsoft.com/office/word/2010/wordprocessingGroup">
                    <wpg:wgp>
                      <wpg:cNvGrpSpPr/>
                      <wpg:grpSpPr>
                        <a:xfrm>
                          <a:off x="0" y="0"/>
                          <a:ext cx="7684770" cy="6122036"/>
                          <a:chOff x="0" y="733424"/>
                          <a:chExt cx="7684834" cy="6122036"/>
                        </a:xfrm>
                      </wpg:grpSpPr>
                      <wps:wsp>
                        <wps:cNvPr id="2" name="Casella di testo 2"/>
                        <wps:cNvSpPr txBox="1"/>
                        <wps:spPr>
                          <a:xfrm>
                            <a:off x="571499" y="733424"/>
                            <a:ext cx="6429316" cy="3962400"/>
                          </a:xfrm>
                          <a:prstGeom prst="rect">
                            <a:avLst/>
                          </a:prstGeom>
                          <a:solidFill>
                            <a:schemeClr val="lt1"/>
                          </a:solidFill>
                          <a:ln w="6350">
                            <a:noFill/>
                          </a:ln>
                        </wps:spPr>
                        <wps:txbx>
                          <w:txbxContent>
                            <w:p w14:paraId="1E9F7920" w14:textId="77777777" w:rsidR="00982CF5" w:rsidRPr="007B6378" w:rsidRDefault="00982CF5" w:rsidP="00DA378F">
                              <w:pPr>
                                <w:pStyle w:val="Titolo1"/>
                                <w:rPr>
                                  <w:rStyle w:val="TITOLOPAPER"/>
                                  <w:color w:val="202C4E"/>
                                  <w:szCs w:val="32"/>
                                </w:rPr>
                              </w:pPr>
                            </w:p>
                            <w:p w14:paraId="402B5D0E" w14:textId="77777777" w:rsidR="0087561E" w:rsidRPr="0087561E" w:rsidRDefault="0087561E" w:rsidP="0087561E">
                              <w:pPr>
                                <w:jc w:val="center"/>
                                <w:rPr>
                                  <w:rFonts w:eastAsiaTheme="majorEastAsia" w:cs="Arial"/>
                                  <w:color w:val="1F3864" w:themeColor="accent1" w:themeShade="80"/>
                                  <w:sz w:val="44"/>
                                  <w:szCs w:val="44"/>
                                </w:rPr>
                              </w:pPr>
                              <w:r w:rsidRPr="0087561E">
                                <w:rPr>
                                  <w:rFonts w:eastAsiaTheme="majorEastAsia" w:cs="Arial"/>
                                  <w:color w:val="1F3864" w:themeColor="accent1" w:themeShade="80"/>
                                  <w:sz w:val="44"/>
                                  <w:szCs w:val="44"/>
                                </w:rPr>
                                <w:t>Schema di disegno di legge recante delega al governo per il recepimento delle direttive europee e l’attuazione di altri atti dell’Unione Europea – Legge di delegazione europea 2024</w:t>
                              </w:r>
                            </w:p>
                            <w:p w14:paraId="25C349D5" w14:textId="77777777" w:rsidR="00F5585B" w:rsidRPr="007B6378" w:rsidRDefault="00F5585B" w:rsidP="00DA378F">
                              <w:pPr>
                                <w:jc w:val="center"/>
                                <w:rPr>
                                  <w:sz w:val="28"/>
                                  <w:szCs w:val="28"/>
                                </w:rPr>
                              </w:pPr>
                            </w:p>
                            <w:p w14:paraId="1B3C2378" w14:textId="38D22423" w:rsidR="00CA203A" w:rsidRPr="007B6378" w:rsidRDefault="00CA203A" w:rsidP="00DA378F">
                              <w:pPr>
                                <w:jc w:val="center"/>
                                <w:rPr>
                                  <w:rFonts w:cs="Arial"/>
                                  <w:color w:val="1F3864" w:themeColor="accent1" w:themeShade="80"/>
                                  <w:sz w:val="44"/>
                                  <w:szCs w:val="44"/>
                                </w:rPr>
                              </w:pPr>
                            </w:p>
                            <w:p w14:paraId="30CD5CC3" w14:textId="77777777" w:rsidR="00B153AD" w:rsidRPr="007B6378" w:rsidRDefault="00B153AD" w:rsidP="00DA378F">
                              <w:pPr>
                                <w:jc w:val="center"/>
                                <w:rPr>
                                  <w:rStyle w:val="TITOLOPAPER"/>
                                  <w:rFonts w:eastAsiaTheme="majorEastAsia" w:cstheme="majorBidi"/>
                                  <w:color w:val="202C4E"/>
                                  <w:szCs w:val="32"/>
                                </w:rPr>
                              </w:pPr>
                            </w:p>
                            <w:p w14:paraId="348BC6D1" w14:textId="77777777" w:rsidR="00B153AD" w:rsidRPr="007B6378" w:rsidRDefault="00B153AD" w:rsidP="00DA378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Casella di testo 12"/>
                        <wps:cNvSpPr txBox="1"/>
                        <wps:spPr>
                          <a:xfrm>
                            <a:off x="0" y="6350000"/>
                            <a:ext cx="7684834" cy="505460"/>
                          </a:xfrm>
                          <a:prstGeom prst="rect">
                            <a:avLst/>
                          </a:prstGeom>
                          <a:noFill/>
                          <a:ln w="6350">
                            <a:noFill/>
                          </a:ln>
                        </wps:spPr>
                        <wps:txbx>
                          <w:txbxContent>
                            <w:p w14:paraId="798AF3B9" w14:textId="0CD73C29" w:rsidR="00B153AD" w:rsidRPr="00597BA2" w:rsidRDefault="00851664" w:rsidP="00B153AD">
                              <w:pPr>
                                <w:jc w:val="center"/>
                                <w:rPr>
                                  <w:rFonts w:asciiTheme="minorBidi" w:hAnsiTheme="minorBidi"/>
                                  <w:color w:val="1F3864" w:themeColor="accent1" w:themeShade="80"/>
                                </w:rPr>
                              </w:pPr>
                              <w:r>
                                <w:rPr>
                                  <w:rFonts w:asciiTheme="minorBidi" w:hAnsiTheme="minorBidi"/>
                                  <w:color w:val="1F3864" w:themeColor="accent1" w:themeShade="80"/>
                                  <w:sz w:val="36"/>
                                  <w:szCs w:val="36"/>
                                </w:rPr>
                                <w:t xml:space="preserve">20 </w:t>
                              </w:r>
                              <w:r w:rsidR="00B71F02">
                                <w:rPr>
                                  <w:rFonts w:asciiTheme="minorBidi" w:hAnsiTheme="minorBidi"/>
                                  <w:color w:val="1F3864" w:themeColor="accent1" w:themeShade="80"/>
                                  <w:sz w:val="36"/>
                                  <w:szCs w:val="36"/>
                                </w:rPr>
                                <w:t>ma</w:t>
                              </w:r>
                              <w:r w:rsidR="0087561E">
                                <w:rPr>
                                  <w:rFonts w:asciiTheme="minorBidi" w:hAnsiTheme="minorBidi"/>
                                  <w:color w:val="1F3864" w:themeColor="accent1" w:themeShade="80"/>
                                  <w:sz w:val="36"/>
                                  <w:szCs w:val="36"/>
                                </w:rPr>
                                <w:t>ggio</w:t>
                              </w:r>
                              <w:r w:rsidR="00B2759C">
                                <w:rPr>
                                  <w:rFonts w:asciiTheme="minorBidi" w:hAnsiTheme="minorBidi"/>
                                  <w:color w:val="1F3864" w:themeColor="accent1" w:themeShade="80"/>
                                  <w:sz w:val="36"/>
                                  <w:szCs w:val="36"/>
                                </w:rPr>
                                <w:t xml:space="preserve"> 202</w:t>
                              </w:r>
                              <w:r w:rsidR="002E1EF7">
                                <w:rPr>
                                  <w:rFonts w:asciiTheme="minorBidi" w:hAnsiTheme="minorBidi"/>
                                  <w:color w:val="1F3864" w:themeColor="accent1" w:themeShade="80"/>
                                  <w:sz w:val="36"/>
                                  <w:szCs w:val="3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C96D17C" id="Group 3" o:spid="_x0000_s1026" style="position:absolute;left:0;text-align:left;margin-left:-56.7pt;margin-top:22.95pt;width:605.1pt;height:482.05pt;z-index:251658240;mso-height-relative:margin" coordorigin=",7334" coordsize="76848,6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">
                <v:shapetype id="_x0000_t202" coordsize="21600,21600" o:spt="202" path="m,l,21600r21600,l21600,xe">
                  <v:stroke joinstyle="miter"/>
                  <v:path gradientshapeok="t" o:connecttype="rect"/>
                </v:shapetype>
                <v:shape id="Casella di testo 2" o:spid="_x0000_s1027" type="#_x0000_t202" style="position:absolute;left:5714;top:7334;width:64294;height:39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1E9F7920" w14:textId="77777777" w:rsidR="00982CF5" w:rsidRPr="007B6378" w:rsidRDefault="00982CF5" w:rsidP="00DA378F">
                        <w:pPr>
                          <w:pStyle w:val="Titolo1"/>
                          <w:rPr>
                            <w:rStyle w:val="TITOLOPAPER"/>
                            <w:color w:val="202C4E"/>
                            <w:szCs w:val="32"/>
                          </w:rPr>
                        </w:pPr>
                      </w:p>
                      <w:p w14:paraId="402B5D0E" w14:textId="77777777" w:rsidR="0087561E" w:rsidRPr="0087561E" w:rsidRDefault="0087561E" w:rsidP="0087561E">
                        <w:pPr>
                          <w:jc w:val="center"/>
                          <w:rPr>
                            <w:rFonts w:eastAsiaTheme="majorEastAsia" w:cs="Arial"/>
                            <w:color w:val="1F3864" w:themeColor="accent1" w:themeShade="80"/>
                            <w:sz w:val="44"/>
                            <w:szCs w:val="44"/>
                          </w:rPr>
                        </w:pPr>
                        <w:r w:rsidRPr="0087561E">
                          <w:rPr>
                            <w:rFonts w:eastAsiaTheme="majorEastAsia" w:cs="Arial"/>
                            <w:color w:val="1F3864" w:themeColor="accent1" w:themeShade="80"/>
                            <w:sz w:val="44"/>
                            <w:szCs w:val="44"/>
                          </w:rPr>
                          <w:t>Schema di disegno di legge recante delega al governo per il recepimento delle direttive europee e l’attuazione di altri atti dell’Unione Europea – Legge di delegazione europea 2024</w:t>
                        </w:r>
                      </w:p>
                      <w:p w14:paraId="25C349D5" w14:textId="77777777" w:rsidR="00F5585B" w:rsidRPr="007B6378" w:rsidRDefault="00F5585B" w:rsidP="00DA378F">
                        <w:pPr>
                          <w:jc w:val="center"/>
                          <w:rPr>
                            <w:sz w:val="28"/>
                            <w:szCs w:val="28"/>
                          </w:rPr>
                        </w:pPr>
                      </w:p>
                      <w:p w14:paraId="1B3C2378" w14:textId="38D22423" w:rsidR="00CA203A" w:rsidRPr="007B6378" w:rsidRDefault="00CA203A" w:rsidP="00DA378F">
                        <w:pPr>
                          <w:jc w:val="center"/>
                          <w:rPr>
                            <w:rFonts w:cs="Arial"/>
                            <w:color w:val="1F3864" w:themeColor="accent1" w:themeShade="80"/>
                            <w:sz w:val="44"/>
                            <w:szCs w:val="44"/>
                          </w:rPr>
                        </w:pPr>
                      </w:p>
                      <w:p w14:paraId="30CD5CC3" w14:textId="77777777" w:rsidR="00B153AD" w:rsidRPr="007B6378" w:rsidRDefault="00B153AD" w:rsidP="00DA378F">
                        <w:pPr>
                          <w:jc w:val="center"/>
                          <w:rPr>
                            <w:rStyle w:val="TITOLOPAPER"/>
                            <w:rFonts w:eastAsiaTheme="majorEastAsia" w:cstheme="majorBidi"/>
                            <w:color w:val="202C4E"/>
                            <w:szCs w:val="32"/>
                          </w:rPr>
                        </w:pPr>
                      </w:p>
                      <w:p w14:paraId="348BC6D1" w14:textId="77777777" w:rsidR="00B153AD" w:rsidRPr="007B6378" w:rsidRDefault="00B153AD" w:rsidP="00DA378F">
                        <w:pPr>
                          <w:jc w:val="center"/>
                        </w:pPr>
                      </w:p>
                    </w:txbxContent>
                  </v:textbox>
                </v:shape>
                <v:shape id="Casella di testo 12" o:spid="_x0000_s1028" type="#_x0000_t202" style="position:absolute;top:63500;width:76848;height:5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798AF3B9" w14:textId="0CD73C29" w:rsidR="00B153AD" w:rsidRPr="00597BA2" w:rsidRDefault="00851664" w:rsidP="00B153AD">
                        <w:pPr>
                          <w:jc w:val="center"/>
                          <w:rPr>
                            <w:rFonts w:asciiTheme="minorBidi" w:hAnsiTheme="minorBidi"/>
                            <w:color w:val="1F3864" w:themeColor="accent1" w:themeShade="80"/>
                          </w:rPr>
                        </w:pPr>
                        <w:r>
                          <w:rPr>
                            <w:rFonts w:asciiTheme="minorBidi" w:hAnsiTheme="minorBidi"/>
                            <w:color w:val="1F3864" w:themeColor="accent1" w:themeShade="80"/>
                            <w:sz w:val="36"/>
                            <w:szCs w:val="36"/>
                          </w:rPr>
                          <w:t xml:space="preserve">20 </w:t>
                        </w:r>
                        <w:r w:rsidR="00B71F02">
                          <w:rPr>
                            <w:rFonts w:asciiTheme="minorBidi" w:hAnsiTheme="minorBidi"/>
                            <w:color w:val="1F3864" w:themeColor="accent1" w:themeShade="80"/>
                            <w:sz w:val="36"/>
                            <w:szCs w:val="36"/>
                          </w:rPr>
                          <w:t>ma</w:t>
                        </w:r>
                        <w:r w:rsidR="0087561E">
                          <w:rPr>
                            <w:rFonts w:asciiTheme="minorBidi" w:hAnsiTheme="minorBidi"/>
                            <w:color w:val="1F3864" w:themeColor="accent1" w:themeShade="80"/>
                            <w:sz w:val="36"/>
                            <w:szCs w:val="36"/>
                          </w:rPr>
                          <w:t>ggio</w:t>
                        </w:r>
                        <w:r w:rsidR="00B2759C">
                          <w:rPr>
                            <w:rFonts w:asciiTheme="minorBidi" w:hAnsiTheme="minorBidi"/>
                            <w:color w:val="1F3864" w:themeColor="accent1" w:themeShade="80"/>
                            <w:sz w:val="36"/>
                            <w:szCs w:val="36"/>
                          </w:rPr>
                          <w:t xml:space="preserve"> 202</w:t>
                        </w:r>
                        <w:r w:rsidR="002E1EF7">
                          <w:rPr>
                            <w:rFonts w:asciiTheme="minorBidi" w:hAnsiTheme="minorBidi"/>
                            <w:color w:val="1F3864" w:themeColor="accent1" w:themeShade="80"/>
                            <w:sz w:val="36"/>
                            <w:szCs w:val="36"/>
                          </w:rPr>
                          <w:t>4</w:t>
                        </w:r>
                      </w:p>
                    </w:txbxContent>
                  </v:textbox>
                </v:shape>
              </v:group>
            </w:pict>
          </mc:Fallback>
        </mc:AlternateContent>
      </w:r>
    </w:p>
    <w:p w14:paraId="092C079A" w14:textId="1558F49B" w:rsidR="00D624D6" w:rsidRPr="00966CDE" w:rsidRDefault="00D624D6" w:rsidP="00AB6A68">
      <w:pPr>
        <w:spacing w:before="120" w:after="120" w:line="240" w:lineRule="auto"/>
        <w:rPr>
          <w:rFonts w:cs="Arial"/>
        </w:rPr>
      </w:pPr>
    </w:p>
    <w:p w14:paraId="792C4E72" w14:textId="4FFB6D51" w:rsidR="00D624D6" w:rsidRPr="00966CDE" w:rsidRDefault="00D624D6" w:rsidP="00AB6A68">
      <w:pPr>
        <w:spacing w:before="120" w:after="120" w:line="240" w:lineRule="auto"/>
        <w:rPr>
          <w:rFonts w:cs="Arial"/>
        </w:rPr>
      </w:pPr>
    </w:p>
    <w:p w14:paraId="33CA71C3" w14:textId="5011CCCE" w:rsidR="00D624D6" w:rsidRPr="00966CDE" w:rsidRDefault="00D624D6" w:rsidP="00AB6A68">
      <w:pPr>
        <w:spacing w:before="120" w:after="120" w:line="240" w:lineRule="auto"/>
        <w:rPr>
          <w:rFonts w:cs="Arial"/>
        </w:rPr>
      </w:pPr>
    </w:p>
    <w:p w14:paraId="787B138A" w14:textId="07E45BB0" w:rsidR="00D624D6" w:rsidRPr="00966CDE" w:rsidRDefault="00D624D6" w:rsidP="00AB6A68">
      <w:pPr>
        <w:spacing w:before="120" w:after="120" w:line="240" w:lineRule="auto"/>
        <w:rPr>
          <w:rFonts w:cs="Arial"/>
        </w:rPr>
      </w:pPr>
    </w:p>
    <w:p w14:paraId="24A97CD6" w14:textId="5C14836F" w:rsidR="00D624D6" w:rsidRPr="00966CDE" w:rsidRDefault="00D624D6" w:rsidP="00AB6A68">
      <w:pPr>
        <w:spacing w:before="120" w:after="120" w:line="240" w:lineRule="auto"/>
        <w:rPr>
          <w:rFonts w:cs="Arial"/>
        </w:rPr>
      </w:pPr>
    </w:p>
    <w:p w14:paraId="1526E035" w14:textId="2E6ABB78" w:rsidR="00D624D6" w:rsidRPr="00966CDE" w:rsidRDefault="00D624D6" w:rsidP="00AB6A68">
      <w:pPr>
        <w:spacing w:before="120" w:after="120" w:line="240" w:lineRule="auto"/>
        <w:rPr>
          <w:rFonts w:cs="Arial"/>
        </w:rPr>
      </w:pPr>
    </w:p>
    <w:p w14:paraId="0F740927" w14:textId="57CF7EA8" w:rsidR="00D624D6" w:rsidRPr="00966CDE" w:rsidRDefault="00D624D6" w:rsidP="00AB6A68">
      <w:pPr>
        <w:spacing w:before="120" w:after="120" w:line="240" w:lineRule="auto"/>
        <w:rPr>
          <w:rFonts w:cs="Arial"/>
        </w:rPr>
      </w:pPr>
    </w:p>
    <w:p w14:paraId="718FE3F9" w14:textId="4E0E0D7E" w:rsidR="00D624D6" w:rsidRPr="00966CDE" w:rsidRDefault="00D624D6" w:rsidP="00AB6A68">
      <w:pPr>
        <w:spacing w:before="120" w:after="120" w:line="240" w:lineRule="auto"/>
        <w:rPr>
          <w:rFonts w:cs="Arial"/>
        </w:rPr>
      </w:pPr>
    </w:p>
    <w:p w14:paraId="3829BA3F" w14:textId="444E0D60" w:rsidR="00D624D6" w:rsidRPr="00966CDE" w:rsidRDefault="00D624D6" w:rsidP="00AB6A68">
      <w:pPr>
        <w:spacing w:before="120" w:after="120" w:line="240" w:lineRule="auto"/>
        <w:rPr>
          <w:rFonts w:cs="Arial"/>
        </w:rPr>
      </w:pPr>
    </w:p>
    <w:p w14:paraId="33DAE737" w14:textId="7D1F349C" w:rsidR="00D624D6" w:rsidRPr="00966CDE" w:rsidRDefault="00D624D6" w:rsidP="00AB6A68">
      <w:pPr>
        <w:spacing w:before="120" w:after="120" w:line="240" w:lineRule="auto"/>
        <w:rPr>
          <w:rFonts w:cs="Arial"/>
        </w:rPr>
      </w:pPr>
    </w:p>
    <w:p w14:paraId="6FE50B22" w14:textId="5DFAC804" w:rsidR="00D624D6" w:rsidRPr="00966CDE" w:rsidRDefault="00D624D6" w:rsidP="00AB6A68">
      <w:pPr>
        <w:spacing w:before="120" w:after="120" w:line="240" w:lineRule="auto"/>
        <w:rPr>
          <w:rFonts w:cs="Arial"/>
        </w:rPr>
      </w:pPr>
    </w:p>
    <w:p w14:paraId="40E9159B" w14:textId="77777777" w:rsidR="00D624D6" w:rsidRPr="00966CDE" w:rsidRDefault="00D624D6" w:rsidP="00AB6A68">
      <w:pPr>
        <w:spacing w:before="120" w:after="120" w:line="240" w:lineRule="auto"/>
        <w:rPr>
          <w:rFonts w:cs="Arial"/>
        </w:rPr>
      </w:pPr>
    </w:p>
    <w:p w14:paraId="48EEB7B2" w14:textId="77777777" w:rsidR="00D624D6" w:rsidRPr="00966CDE" w:rsidRDefault="00D624D6" w:rsidP="00AB6A68">
      <w:pPr>
        <w:spacing w:before="120" w:after="120" w:line="240" w:lineRule="auto"/>
        <w:rPr>
          <w:rFonts w:cs="Arial"/>
        </w:rPr>
      </w:pPr>
    </w:p>
    <w:p w14:paraId="090A0015" w14:textId="77777777" w:rsidR="00D624D6" w:rsidRPr="00966CDE" w:rsidRDefault="00D624D6" w:rsidP="00AB6A68">
      <w:pPr>
        <w:spacing w:before="120" w:after="120" w:line="240" w:lineRule="auto"/>
        <w:rPr>
          <w:rFonts w:cs="Arial"/>
        </w:rPr>
      </w:pPr>
    </w:p>
    <w:p w14:paraId="779B45E5" w14:textId="159EFC99" w:rsidR="0052663B" w:rsidRPr="00966CDE" w:rsidRDefault="0052663B" w:rsidP="008B22A6">
      <w:pPr>
        <w:pStyle w:val="Sommario1"/>
      </w:pPr>
    </w:p>
    <w:p w14:paraId="0F4D4689" w14:textId="2297BE27" w:rsidR="008A5D15" w:rsidRPr="00966CDE" w:rsidRDefault="008A5D15" w:rsidP="00AB6A68">
      <w:pPr>
        <w:spacing w:before="120" w:after="120" w:line="240" w:lineRule="auto"/>
        <w:rPr>
          <w:rFonts w:cs="Arial"/>
        </w:rPr>
      </w:pPr>
    </w:p>
    <w:p w14:paraId="3266A37A" w14:textId="269A59D6" w:rsidR="008A5D15" w:rsidRPr="00966CDE" w:rsidRDefault="008A5D15" w:rsidP="00AB6A68">
      <w:pPr>
        <w:spacing w:before="120" w:after="120" w:line="240" w:lineRule="auto"/>
        <w:rPr>
          <w:rFonts w:cs="Arial"/>
        </w:rPr>
      </w:pPr>
    </w:p>
    <w:p w14:paraId="0A752A68" w14:textId="50F804FD" w:rsidR="008A5D15" w:rsidRDefault="008A5D15" w:rsidP="00AB6A68">
      <w:pPr>
        <w:spacing w:before="120" w:after="120" w:line="240" w:lineRule="auto"/>
        <w:rPr>
          <w:rFonts w:cs="Arial"/>
        </w:rPr>
      </w:pPr>
    </w:p>
    <w:p w14:paraId="55E44E4D" w14:textId="329CCB7F" w:rsidR="00AB6A68" w:rsidRDefault="00AB6A68" w:rsidP="00AB6A68">
      <w:pPr>
        <w:spacing w:before="120" w:after="120" w:line="240" w:lineRule="auto"/>
        <w:rPr>
          <w:rFonts w:cs="Arial"/>
        </w:rPr>
      </w:pPr>
    </w:p>
    <w:p w14:paraId="443793B7" w14:textId="232A9F63" w:rsidR="00AB6A68" w:rsidRDefault="00AB6A68" w:rsidP="00AB6A68">
      <w:pPr>
        <w:spacing w:before="120" w:after="120" w:line="240" w:lineRule="auto"/>
        <w:rPr>
          <w:rFonts w:cs="Arial"/>
        </w:rPr>
      </w:pPr>
    </w:p>
    <w:p w14:paraId="35314C84" w14:textId="3F513C98" w:rsidR="00AB6A68" w:rsidRDefault="00AB6A68" w:rsidP="00AB6A68">
      <w:pPr>
        <w:spacing w:before="120" w:after="120" w:line="240" w:lineRule="auto"/>
        <w:rPr>
          <w:rFonts w:cs="Arial"/>
        </w:rPr>
      </w:pPr>
    </w:p>
    <w:p w14:paraId="2A8E687D" w14:textId="344B5203" w:rsidR="00AB6A68" w:rsidRDefault="00AB6A68" w:rsidP="00AB6A68">
      <w:pPr>
        <w:spacing w:before="120" w:after="120" w:line="240" w:lineRule="auto"/>
        <w:rPr>
          <w:rFonts w:cs="Arial"/>
        </w:rPr>
      </w:pPr>
    </w:p>
    <w:p w14:paraId="48960552" w14:textId="3E56F886" w:rsidR="00AB6A68" w:rsidRDefault="00AB6A68" w:rsidP="00AB6A68">
      <w:pPr>
        <w:spacing w:before="120" w:after="120" w:line="240" w:lineRule="auto"/>
        <w:rPr>
          <w:rFonts w:cs="Arial"/>
        </w:rPr>
      </w:pPr>
    </w:p>
    <w:p w14:paraId="29890F70" w14:textId="0A21FE9A" w:rsidR="00AB6A68" w:rsidRDefault="00AB6A68" w:rsidP="00AB6A68">
      <w:pPr>
        <w:spacing w:before="120" w:after="120" w:line="240" w:lineRule="auto"/>
        <w:rPr>
          <w:rFonts w:cs="Arial"/>
        </w:rPr>
      </w:pPr>
    </w:p>
    <w:p w14:paraId="5531154A" w14:textId="570A8C53" w:rsidR="00AB6A68" w:rsidRDefault="00AB6A68" w:rsidP="00AB6A68">
      <w:pPr>
        <w:spacing w:before="120" w:after="120" w:line="240" w:lineRule="auto"/>
        <w:rPr>
          <w:rFonts w:cs="Arial"/>
        </w:rPr>
      </w:pPr>
    </w:p>
    <w:p w14:paraId="4AB64131" w14:textId="4CEFC400" w:rsidR="00AB6A68" w:rsidRDefault="00AB6A68" w:rsidP="00AB6A68">
      <w:pPr>
        <w:spacing w:before="120" w:after="120" w:line="240" w:lineRule="auto"/>
        <w:rPr>
          <w:rFonts w:cs="Arial"/>
        </w:rPr>
      </w:pPr>
    </w:p>
    <w:p w14:paraId="253F0D9E" w14:textId="7EFA2329" w:rsidR="00AB6A68" w:rsidRDefault="00AB6A68" w:rsidP="00AB6A68">
      <w:pPr>
        <w:spacing w:before="120" w:after="120" w:line="240" w:lineRule="auto"/>
        <w:rPr>
          <w:rFonts w:cs="Arial"/>
        </w:rPr>
      </w:pPr>
    </w:p>
    <w:p w14:paraId="3399C47A" w14:textId="77777777" w:rsidR="00040055" w:rsidRDefault="00040055" w:rsidP="00040055">
      <w:pPr>
        <w:rPr>
          <w:rFonts w:cs="Arial"/>
          <w:b/>
          <w:bCs/>
          <w:sz w:val="22"/>
          <w:szCs w:val="22"/>
        </w:rPr>
      </w:pPr>
    </w:p>
    <w:p w14:paraId="454141AC" w14:textId="77777777" w:rsidR="00166880" w:rsidRDefault="00166880" w:rsidP="00166880">
      <w:pPr>
        <w:pStyle w:val="Titolo2"/>
        <w:numPr>
          <w:ilvl w:val="0"/>
          <w:numId w:val="43"/>
        </w:numPr>
        <w:spacing w:before="120" w:after="120"/>
        <w:ind w:left="780" w:firstLine="0"/>
      </w:pPr>
      <w:r w:rsidRPr="00301D2F">
        <w:lastRenderedPageBreak/>
        <w:t>Premessa</w:t>
      </w:r>
    </w:p>
    <w:p w14:paraId="07AE75A8" w14:textId="77777777" w:rsidR="00166880" w:rsidRPr="00166880" w:rsidRDefault="00166880" w:rsidP="00166880"/>
    <w:p w14:paraId="73813A8C" w14:textId="77777777" w:rsidR="00166880" w:rsidRDefault="00166880" w:rsidP="00166880">
      <w:pPr>
        <w:spacing w:before="120" w:after="120"/>
        <w:rPr>
          <w:rFonts w:eastAsiaTheme="minorEastAsia" w:cs="Arial"/>
          <w:color w:val="000000" w:themeColor="text1"/>
          <w:sz w:val="22"/>
          <w:szCs w:val="22"/>
          <w:lang w:eastAsia="en-US"/>
        </w:rPr>
      </w:pPr>
      <w:r w:rsidRPr="3F9F1B88">
        <w:rPr>
          <w:rFonts w:eastAsiaTheme="minorEastAsia" w:cs="Arial"/>
          <w:color w:val="000000"/>
          <w:kern w:val="2"/>
          <w:sz w:val="22"/>
          <w:szCs w:val="22"/>
          <w:shd w:val="clear" w:color="auto" w:fill="FFFFFF"/>
          <w:lang w:eastAsia="en-US"/>
          <w14:ligatures w14:val="standardContextual"/>
        </w:rPr>
        <w:t xml:space="preserve">Il disegno di legge di delegazione europea 2024 contiene la delega al Governo per attuare gli ultimi provvedimenti emanati dall’Unione europea. Tra le numerose misure </w:t>
      </w:r>
      <w:r>
        <w:rPr>
          <w:rFonts w:eastAsiaTheme="minorEastAsia" w:cs="Arial"/>
          <w:color w:val="000000"/>
          <w:kern w:val="2"/>
          <w:sz w:val="22"/>
          <w:szCs w:val="22"/>
          <w:shd w:val="clear" w:color="auto" w:fill="FFFFFF"/>
          <w:lang w:eastAsia="en-US"/>
          <w14:ligatures w14:val="standardContextual"/>
        </w:rPr>
        <w:t>s</w:t>
      </w:r>
      <w:r w:rsidRPr="3F9F1B88">
        <w:rPr>
          <w:rFonts w:eastAsiaTheme="minorEastAsia" w:cs="Arial"/>
          <w:color w:val="000000"/>
          <w:kern w:val="2"/>
          <w:sz w:val="22"/>
          <w:szCs w:val="22"/>
          <w:shd w:val="clear" w:color="auto" w:fill="FFFFFF"/>
          <w:lang w:eastAsia="en-US"/>
          <w14:ligatures w14:val="standardContextual"/>
        </w:rPr>
        <w:t>ono presenti alcune “ambientali” e alcune in materia energetica. Tra le prime si segnalano la direttiva 2024/1203/UE sulla tutela penale dell’ambiente, che allarga le fattispecie che gli Stati membri dovranno punire come delitti ambientali; il regolamento sulle batterie e i relativi rifiuti (2023/1542/UE); il regolamento UE 2023/115 che norma il contrasto al commercio di materie prime e prodotti legati alla deforestazione e al degrado forestale; il regolamento UE 2022/1616 sul commercio di materiali e oggetti di plastica riciclata destinata a contattato con gli alimenti. Per quanto riguarda le misure in materia di energia si segnalano l</w:t>
      </w:r>
      <w:r w:rsidRPr="3F9F1B88">
        <w:rPr>
          <w:rFonts w:eastAsiaTheme="minorEastAsia" w:cs="Arial"/>
          <w:color w:val="000000" w:themeColor="text1"/>
          <w:sz w:val="22"/>
          <w:szCs w:val="22"/>
          <w:lang w:eastAsia="en-US"/>
        </w:rPr>
        <w:t>a direttiva (UE) 2023/1791 sull'efficienza energetica, la</w:t>
      </w:r>
      <w:r w:rsidRPr="3F9F1B88">
        <w:rPr>
          <w:rFonts w:eastAsiaTheme="minorEastAsia" w:cs="Arial"/>
          <w:color w:val="000000"/>
          <w:kern w:val="2"/>
          <w:sz w:val="22"/>
          <w:szCs w:val="22"/>
          <w:shd w:val="clear" w:color="auto" w:fill="FFFFFF"/>
          <w:lang w:eastAsia="en-US"/>
          <w14:ligatures w14:val="standardContextual"/>
        </w:rPr>
        <w:t xml:space="preserve"> d</w:t>
      </w:r>
      <w:r w:rsidRPr="3F9F1B88">
        <w:rPr>
          <w:rFonts w:eastAsiaTheme="minorEastAsia" w:cs="Arial"/>
          <w:color w:val="000000" w:themeColor="text1"/>
          <w:sz w:val="22"/>
          <w:szCs w:val="22"/>
          <w:lang w:eastAsia="en-US"/>
        </w:rPr>
        <w:t xml:space="preserve">irettiva (UE) 2023/2413 del Parlamento europeo e del Consiglio, del 18 ottobre 2023, per quanto riguarda la promozione dell’energia da fonti rinnovabili e la recentissima Direttiva (UE) 2024/1275 del Parlamento europeo e del Consiglio, del 24 aprile 2024, sulla prestazione energetica nell’edilizia. </w:t>
      </w:r>
    </w:p>
    <w:p w14:paraId="3FB00F9C" w14:textId="77777777" w:rsidR="00166880" w:rsidRDefault="00166880" w:rsidP="00166880">
      <w:pPr>
        <w:spacing w:before="120" w:after="120"/>
        <w:rPr>
          <w:rFonts w:eastAsiaTheme="minorEastAsia" w:cs="Arial"/>
          <w:color w:val="000000"/>
          <w:kern w:val="2"/>
          <w:sz w:val="22"/>
          <w:szCs w:val="22"/>
          <w:shd w:val="clear" w:color="auto" w:fill="FFFFFF"/>
          <w:lang w:eastAsia="en-US"/>
          <w14:ligatures w14:val="standardContextual"/>
        </w:rPr>
      </w:pPr>
      <w:r w:rsidRPr="3F9F1B88">
        <w:rPr>
          <w:rFonts w:eastAsiaTheme="minorEastAsia" w:cs="Arial"/>
          <w:color w:val="000000"/>
          <w:kern w:val="2"/>
          <w:sz w:val="22"/>
          <w:szCs w:val="22"/>
          <w:shd w:val="clear" w:color="auto" w:fill="FFFFFF"/>
          <w:lang w:eastAsia="en-US"/>
          <w14:ligatures w14:val="standardContextual"/>
        </w:rPr>
        <w:t>Si riportano di seguito i dettagli contenuti nel disegno di legge relativamente ai suddetti regolamenti e direttive.</w:t>
      </w:r>
    </w:p>
    <w:p w14:paraId="6053AC29" w14:textId="77777777" w:rsidR="00166880" w:rsidRDefault="00166880" w:rsidP="00166880">
      <w:pPr>
        <w:spacing w:before="120" w:after="120"/>
        <w:rPr>
          <w:rFonts w:eastAsiaTheme="minorEastAsia" w:cs="Arial"/>
          <w:color w:val="000000"/>
          <w:kern w:val="2"/>
          <w:sz w:val="22"/>
          <w:szCs w:val="22"/>
          <w:shd w:val="clear" w:color="auto" w:fill="FFFFFF"/>
          <w:lang w:eastAsia="en-US"/>
          <w14:ligatures w14:val="standardContextual"/>
        </w:rPr>
      </w:pPr>
    </w:p>
    <w:p w14:paraId="05008E98" w14:textId="77777777" w:rsidR="00166880" w:rsidRDefault="00166880" w:rsidP="00166880">
      <w:pPr>
        <w:pStyle w:val="Titolo2"/>
        <w:numPr>
          <w:ilvl w:val="0"/>
          <w:numId w:val="43"/>
        </w:numPr>
        <w:spacing w:before="120" w:after="120"/>
        <w:ind w:left="780" w:firstLine="0"/>
      </w:pPr>
      <w:r>
        <w:t>I contenuti del disegno di legge</w:t>
      </w:r>
    </w:p>
    <w:p w14:paraId="17ABA3C3" w14:textId="77777777" w:rsidR="00166880" w:rsidRPr="00166880" w:rsidRDefault="00166880" w:rsidP="00166880"/>
    <w:p w14:paraId="016B0DB4" w14:textId="77777777" w:rsidR="00166880" w:rsidRPr="00166880" w:rsidRDefault="00166880" w:rsidP="00166880">
      <w:pPr>
        <w:spacing w:before="120" w:after="120"/>
        <w:rPr>
          <w:rFonts w:eastAsia="Times New Roman" w:cs="Arial"/>
          <w:b/>
          <w:bCs/>
          <w:i/>
          <w:iCs/>
          <w:color w:val="000000"/>
          <w:sz w:val="22"/>
          <w:szCs w:val="22"/>
        </w:rPr>
      </w:pPr>
      <w:r w:rsidRPr="00166880">
        <w:rPr>
          <w:rFonts w:eastAsiaTheme="minorHAnsi" w:cs="Arial"/>
          <w:b/>
          <w:bCs/>
          <w:color w:val="000000"/>
          <w:kern w:val="2"/>
          <w:sz w:val="22"/>
          <w:szCs w:val="22"/>
          <w:shd w:val="clear" w:color="auto" w:fill="FFFFFF"/>
          <w:lang w:eastAsia="en-US"/>
          <w14:ligatures w14:val="standardContextual"/>
        </w:rPr>
        <w:t xml:space="preserve">Art. 1: </w:t>
      </w:r>
      <w:r w:rsidRPr="00166880">
        <w:rPr>
          <w:rFonts w:eastAsia="Times New Roman" w:cs="Arial"/>
          <w:b/>
          <w:bCs/>
          <w:i/>
          <w:iCs/>
          <w:color w:val="000000"/>
          <w:sz w:val="22"/>
          <w:szCs w:val="22"/>
        </w:rPr>
        <w:t>Delega al governo per l’attuazione e il recepimento degli atti normativi dell’Unione europea</w:t>
      </w:r>
    </w:p>
    <w:p w14:paraId="02F95383" w14:textId="77777777" w:rsidR="00166880" w:rsidRPr="00166880" w:rsidRDefault="00166880" w:rsidP="00166880">
      <w:pPr>
        <w:spacing w:before="120" w:after="120"/>
        <w:rPr>
          <w:rFonts w:eastAsiaTheme="minorHAnsi" w:cs="Arial"/>
          <w:color w:val="auto"/>
          <w:kern w:val="2"/>
          <w:sz w:val="22"/>
          <w:szCs w:val="22"/>
          <w:shd w:val="clear" w:color="auto" w:fill="FFFFFF"/>
          <w:lang w:eastAsia="en-US"/>
          <w14:ligatures w14:val="standardContextual"/>
        </w:rPr>
      </w:pPr>
      <w:r w:rsidRPr="00166880">
        <w:rPr>
          <w:rFonts w:eastAsiaTheme="minorEastAsia" w:cs="Arial"/>
          <w:color w:val="auto"/>
          <w:kern w:val="2"/>
          <w:sz w:val="22"/>
          <w:szCs w:val="22"/>
          <w:shd w:val="clear" w:color="auto" w:fill="FFFFFF"/>
          <w:lang w:eastAsia="en-US"/>
          <w14:ligatures w14:val="standardContextual"/>
        </w:rPr>
        <w:t xml:space="preserve">L’articolo 1 stabilisce che il Governo è delegato </w:t>
      </w:r>
      <w:proofErr w:type="gramStart"/>
      <w:r w:rsidRPr="00166880">
        <w:rPr>
          <w:rFonts w:eastAsiaTheme="minorEastAsia" w:cs="Arial"/>
          <w:color w:val="auto"/>
          <w:kern w:val="2"/>
          <w:sz w:val="22"/>
          <w:szCs w:val="22"/>
          <w:shd w:val="clear" w:color="auto" w:fill="FFFFFF"/>
          <w:lang w:eastAsia="en-US"/>
          <w14:ligatures w14:val="standardContextual"/>
        </w:rPr>
        <w:t>ad</w:t>
      </w:r>
      <w:proofErr w:type="gramEnd"/>
      <w:r w:rsidRPr="00166880">
        <w:rPr>
          <w:rFonts w:eastAsiaTheme="minorEastAsia" w:cs="Arial"/>
          <w:color w:val="auto"/>
          <w:kern w:val="2"/>
          <w:sz w:val="22"/>
          <w:szCs w:val="22"/>
          <w:shd w:val="clear" w:color="auto" w:fill="FFFFFF"/>
          <w:lang w:eastAsia="en-US"/>
          <w14:ligatures w14:val="standardContextual"/>
        </w:rPr>
        <w:t xml:space="preserve"> adottare, secondo i termini, le procedure, i princìpi e criteri direttivi di cui agli articoli 31 e 32 della legge 24 dicembre 2012, n. 234, i decreti legislativi per l'attuazione e il recepimento degli atti dell'Unione europea di cui agli articoli da 3 a 16 della presente legge e al relativo allegato A.</w:t>
      </w:r>
    </w:p>
    <w:p w14:paraId="32058702" w14:textId="77777777" w:rsidR="00166880" w:rsidRPr="00166880" w:rsidRDefault="00166880" w:rsidP="00166880">
      <w:pPr>
        <w:spacing w:before="120" w:after="120"/>
        <w:rPr>
          <w:rFonts w:eastAsiaTheme="minorEastAsia" w:cs="Arial"/>
          <w:color w:val="000000" w:themeColor="text1"/>
          <w:sz w:val="22"/>
          <w:szCs w:val="22"/>
          <w:lang w:eastAsia="en-US"/>
        </w:rPr>
      </w:pPr>
      <w:r w:rsidRPr="00166880">
        <w:rPr>
          <w:rFonts w:eastAsiaTheme="minorEastAsia" w:cs="Arial"/>
          <w:color w:val="000000" w:themeColor="text1"/>
          <w:sz w:val="22"/>
          <w:szCs w:val="22"/>
          <w:lang w:eastAsia="en-US"/>
        </w:rPr>
        <w:t>In tema di energia l’allegato A prevede il recepimento senza ulteriori disposizioni della Direttiva (UE) 2023/2413 del Parlamento europeo e del Consiglio, del 18 ottobre 2023, che modifica la direttiva (UE) 2018/2001, il regolamento (UE) 2018/1999 e la direttiva n. 98/70/CE per quanto riguarda la promozione dell’energia da fonti rinnovabili e della recentissima Direttiva (UE) 2024/1275 del Parlamento europeo e del Consiglio, del 24 aprile 2024, sulla prestazione energetica nell’edilizia.</w:t>
      </w:r>
    </w:p>
    <w:p w14:paraId="19192278" w14:textId="77777777" w:rsidR="00166880" w:rsidRPr="00166880" w:rsidRDefault="00166880" w:rsidP="00166880">
      <w:pPr>
        <w:spacing w:before="120" w:after="120"/>
        <w:rPr>
          <w:rFonts w:eastAsiaTheme="minorEastAsia" w:cs="Arial"/>
          <w:color w:val="auto"/>
          <w:kern w:val="2"/>
          <w:sz w:val="22"/>
          <w:szCs w:val="22"/>
          <w:shd w:val="clear" w:color="auto" w:fill="FFFFFF"/>
          <w:lang w:eastAsia="en-US"/>
          <w14:ligatures w14:val="standardContextual"/>
        </w:rPr>
      </w:pPr>
      <w:r w:rsidRPr="00166880">
        <w:rPr>
          <w:rFonts w:eastAsiaTheme="minorEastAsia" w:cs="Arial"/>
          <w:color w:val="auto"/>
          <w:kern w:val="2"/>
          <w:sz w:val="22"/>
          <w:szCs w:val="22"/>
          <w:shd w:val="clear" w:color="auto" w:fill="FFFFFF"/>
          <w:lang w:eastAsia="en-US"/>
          <w14:ligatures w14:val="standardContextual"/>
        </w:rPr>
        <w:t xml:space="preserve">Analogamente, per la parte ambiente, l’allegato A prevede il recepimento senza ulteriori disposizioni della </w:t>
      </w:r>
      <w:r w:rsidRPr="00166880">
        <w:rPr>
          <w:rFonts w:eastAsiaTheme="minorEastAsia" w:cs="Arial"/>
          <w:b/>
          <w:bCs/>
          <w:color w:val="auto"/>
          <w:kern w:val="2"/>
          <w:sz w:val="22"/>
          <w:szCs w:val="22"/>
          <w:shd w:val="clear" w:color="auto" w:fill="FFFFFF"/>
          <w:lang w:eastAsia="en-US"/>
          <w14:ligatures w14:val="standardContextual"/>
        </w:rPr>
        <w:t>Direttiva (UE) 2024/1203</w:t>
      </w:r>
      <w:r w:rsidRPr="00166880">
        <w:rPr>
          <w:rFonts w:eastAsiaTheme="minorEastAsia" w:cs="Arial"/>
          <w:color w:val="auto"/>
          <w:kern w:val="2"/>
          <w:sz w:val="22"/>
          <w:szCs w:val="22"/>
          <w:shd w:val="clear" w:color="auto" w:fill="FFFFFF"/>
          <w:lang w:eastAsia="en-US"/>
          <w14:ligatures w14:val="standardContextual"/>
        </w:rPr>
        <w:t xml:space="preserve"> del Parlamento europeo e del Consiglio, dell’11 aprile 2024, sulla </w:t>
      </w:r>
      <w:r w:rsidRPr="00166880">
        <w:rPr>
          <w:rFonts w:eastAsiaTheme="minorEastAsia" w:cs="Arial"/>
          <w:b/>
          <w:bCs/>
          <w:color w:val="auto"/>
          <w:kern w:val="2"/>
          <w:sz w:val="22"/>
          <w:szCs w:val="22"/>
          <w:shd w:val="clear" w:color="auto" w:fill="FFFFFF"/>
          <w:lang w:eastAsia="en-US"/>
          <w14:ligatures w14:val="standardContextual"/>
        </w:rPr>
        <w:t>tutela penale dell’ambiente</w:t>
      </w:r>
      <w:r w:rsidRPr="00166880">
        <w:rPr>
          <w:rFonts w:eastAsiaTheme="minorEastAsia" w:cs="Arial"/>
          <w:color w:val="auto"/>
          <w:kern w:val="2"/>
          <w:sz w:val="22"/>
          <w:szCs w:val="22"/>
          <w:shd w:val="clear" w:color="auto" w:fill="FFFFFF"/>
          <w:lang w:eastAsia="en-US"/>
          <w14:ligatures w14:val="standardContextual"/>
        </w:rPr>
        <w:t xml:space="preserve">. La Direttiva, pubblicata nella Gazzetta Ufficiale dell'Unione Europea del 30 aprile 2024, che entrerà in vigore il </w:t>
      </w:r>
      <w:r w:rsidRPr="00166880">
        <w:rPr>
          <w:rFonts w:eastAsiaTheme="minorEastAsia" w:cs="Arial"/>
          <w:b/>
          <w:bCs/>
          <w:color w:val="auto"/>
          <w:kern w:val="2"/>
          <w:sz w:val="22"/>
          <w:szCs w:val="22"/>
          <w:shd w:val="clear" w:color="auto" w:fill="FFFFFF"/>
          <w:lang w:eastAsia="en-US"/>
          <w14:ligatures w14:val="standardContextual"/>
        </w:rPr>
        <w:t>20 maggio 2024</w:t>
      </w:r>
      <w:r w:rsidRPr="00166880">
        <w:rPr>
          <w:rFonts w:eastAsiaTheme="minorEastAsia" w:cs="Arial"/>
          <w:color w:val="auto"/>
          <w:kern w:val="2"/>
          <w:sz w:val="22"/>
          <w:szCs w:val="22"/>
          <w:shd w:val="clear" w:color="auto" w:fill="FFFFFF"/>
          <w:lang w:eastAsia="en-US"/>
          <w14:ligatures w14:val="standardContextual"/>
        </w:rPr>
        <w:t xml:space="preserve">, fissa norme minime a livello UE sulla definizione dei reati ambientali e delle sanzioni, ed abroga le Direttive 2008/99/CE e 2009/123/CE.  A partire dalla sua entrata in vigore (20 maggio 2024), gli Stati membri disporranno di </w:t>
      </w:r>
      <w:r w:rsidRPr="00166880">
        <w:rPr>
          <w:rFonts w:eastAsiaTheme="minorEastAsia" w:cs="Arial"/>
          <w:b/>
          <w:bCs/>
          <w:color w:val="auto"/>
          <w:kern w:val="2"/>
          <w:sz w:val="22"/>
          <w:szCs w:val="22"/>
          <w:shd w:val="clear" w:color="auto" w:fill="FFFFFF"/>
          <w:lang w:eastAsia="en-US"/>
          <w14:ligatures w14:val="standardContextual"/>
        </w:rPr>
        <w:t>due anni per adeguare le norme nazionali alla direttiva</w:t>
      </w:r>
      <w:r w:rsidRPr="00166880">
        <w:rPr>
          <w:rFonts w:eastAsiaTheme="minorEastAsia" w:cs="Arial"/>
          <w:color w:val="auto"/>
          <w:kern w:val="2"/>
          <w:sz w:val="22"/>
          <w:szCs w:val="22"/>
          <w:shd w:val="clear" w:color="auto" w:fill="FFFFFF"/>
          <w:lang w:eastAsia="en-US"/>
          <w14:ligatures w14:val="standardContextual"/>
        </w:rPr>
        <w:t xml:space="preserve">. </w:t>
      </w:r>
      <w:r w:rsidRPr="00166880">
        <w:rPr>
          <w:rFonts w:eastAsiaTheme="minorHAnsi" w:cs="Arial"/>
          <w:color w:val="auto"/>
          <w:kern w:val="2"/>
          <w:sz w:val="22"/>
          <w:szCs w:val="22"/>
          <w:shd w:val="clear" w:color="auto" w:fill="FFFFFF"/>
          <w:lang w:eastAsia="en-US"/>
          <w14:ligatures w14:val="standardContextual"/>
        </w:rPr>
        <w:t xml:space="preserve">A questo proposito, ricordiamo che la </w:t>
      </w:r>
      <w:r w:rsidRPr="00166880">
        <w:rPr>
          <w:rFonts w:eastAsia="Calibri" w:cs="Arial"/>
          <w:color w:val="auto"/>
          <w:sz w:val="22"/>
          <w:szCs w:val="22"/>
        </w:rPr>
        <w:t xml:space="preserve">direttiva fissa norme minime a livello di UE sulla definizione dei reati e delle sanzioni e si applicherà solo ai reati </w:t>
      </w:r>
      <w:r w:rsidRPr="00166880">
        <w:rPr>
          <w:rFonts w:eastAsia="Calibri" w:cs="Arial"/>
          <w:color w:val="auto"/>
          <w:sz w:val="22"/>
          <w:szCs w:val="22"/>
        </w:rPr>
        <w:lastRenderedPageBreak/>
        <w:t>commessi all'interno dell'UE. Tuttavia, gli Stati membri possono decidere di estendere la loro giurisdizione a reati commessi al di fuori del proprio territorio.</w:t>
      </w:r>
    </w:p>
    <w:p w14:paraId="744C0C67" w14:textId="77777777" w:rsidR="00166880" w:rsidRPr="00166880" w:rsidRDefault="00166880" w:rsidP="00166880">
      <w:pPr>
        <w:spacing w:before="120" w:after="120"/>
        <w:rPr>
          <w:rFonts w:eastAsia="Calibri" w:cs="Arial"/>
          <w:color w:val="auto"/>
          <w:sz w:val="22"/>
          <w:szCs w:val="22"/>
        </w:rPr>
      </w:pPr>
      <w:r w:rsidRPr="00166880">
        <w:rPr>
          <w:rFonts w:eastAsia="Calibri" w:cs="Arial"/>
          <w:color w:val="auto"/>
          <w:sz w:val="22"/>
          <w:szCs w:val="22"/>
        </w:rPr>
        <w:t>Rispetto alla precedente normativa del 2008, il numero di condotte che costituiranno reato passerà da nove a venti. I nuovi reati comprendono</w:t>
      </w:r>
      <w:r w:rsidRPr="00166880">
        <w:rPr>
          <w:rFonts w:eastAsia="Calibri" w:cs="Arial"/>
          <w:b/>
          <w:bCs/>
          <w:color w:val="auto"/>
          <w:sz w:val="22"/>
          <w:szCs w:val="22"/>
        </w:rPr>
        <w:t>: il traffico di legname, il riciclaggio illegale di componenti inquinanti di navi e le violazioni gravi della legislazione in materia di sostanze chimiche</w:t>
      </w:r>
      <w:r w:rsidRPr="00166880">
        <w:rPr>
          <w:rFonts w:eastAsia="Calibri" w:cs="Arial"/>
          <w:color w:val="auto"/>
          <w:sz w:val="22"/>
          <w:szCs w:val="22"/>
        </w:rPr>
        <w:t>.</w:t>
      </w:r>
    </w:p>
    <w:p w14:paraId="2484B375" w14:textId="77777777" w:rsidR="00166880" w:rsidRPr="00166880" w:rsidRDefault="00166880" w:rsidP="00166880">
      <w:pPr>
        <w:spacing w:before="120" w:after="120"/>
        <w:rPr>
          <w:rFonts w:eastAsia="Calibri" w:cs="Arial"/>
          <w:color w:val="auto"/>
          <w:sz w:val="22"/>
          <w:szCs w:val="22"/>
        </w:rPr>
      </w:pPr>
      <w:r w:rsidRPr="00166880">
        <w:rPr>
          <w:rFonts w:eastAsia="Calibri" w:cs="Arial"/>
          <w:color w:val="auto"/>
          <w:sz w:val="22"/>
          <w:szCs w:val="22"/>
        </w:rPr>
        <w:t>Inoltre, la nuova direttiva introduce una clausola relativa ai "reati qualificati" che si applica quando un reato di cui alla direttiva è commesso intenzionalmente e provoca la distruzione dell'ambiente o un danno irreversibile o duraturo allo stesso.</w:t>
      </w:r>
    </w:p>
    <w:p w14:paraId="11E55E42" w14:textId="77777777" w:rsidR="00166880" w:rsidRPr="00166880" w:rsidRDefault="00166880" w:rsidP="00166880">
      <w:pPr>
        <w:spacing w:before="120" w:after="120"/>
        <w:rPr>
          <w:rFonts w:eastAsia="Calibri" w:cs="Arial"/>
          <w:color w:val="auto"/>
          <w:sz w:val="22"/>
          <w:szCs w:val="22"/>
        </w:rPr>
      </w:pPr>
      <w:r w:rsidRPr="00166880">
        <w:rPr>
          <w:rFonts w:eastAsia="Calibri" w:cs="Arial"/>
          <w:color w:val="auto"/>
          <w:sz w:val="22"/>
          <w:szCs w:val="22"/>
        </w:rPr>
        <w:t xml:space="preserve">Per quanto riguarda le </w:t>
      </w:r>
      <w:r w:rsidRPr="00166880">
        <w:rPr>
          <w:rFonts w:eastAsia="Calibri" w:cs="Arial"/>
          <w:b/>
          <w:bCs/>
          <w:color w:val="auto"/>
          <w:sz w:val="22"/>
          <w:szCs w:val="22"/>
        </w:rPr>
        <w:t>sanzioni</w:t>
      </w:r>
      <w:r w:rsidRPr="00166880">
        <w:rPr>
          <w:rFonts w:eastAsia="Calibri" w:cs="Arial"/>
          <w:color w:val="auto"/>
          <w:sz w:val="22"/>
          <w:szCs w:val="22"/>
        </w:rPr>
        <w:t>, i reati dolosi che provocano il decesso di una persona saranno punibili con una pena detentiva massima pari ad almeno dieci anni (gli Stati membri possono decidere di prevedere sanzioni ancora più severe nella loro legislazione nazionale). Altri reati comporteranno la reclusione fino a cinque anni. La pena detentiva massima per i reati qualificati sarà di almeno otto anni.</w:t>
      </w:r>
    </w:p>
    <w:p w14:paraId="275DB9C8" w14:textId="77777777" w:rsidR="00166880" w:rsidRPr="00166880" w:rsidRDefault="00166880" w:rsidP="00166880">
      <w:pPr>
        <w:spacing w:before="120" w:after="120"/>
        <w:rPr>
          <w:rFonts w:eastAsia="Calibri" w:cs="Arial"/>
          <w:color w:val="auto"/>
          <w:sz w:val="22"/>
          <w:szCs w:val="22"/>
        </w:rPr>
      </w:pPr>
      <w:r w:rsidRPr="00166880">
        <w:rPr>
          <w:rFonts w:eastAsia="Calibri" w:cs="Arial"/>
          <w:color w:val="auto"/>
          <w:sz w:val="22"/>
          <w:szCs w:val="22"/>
        </w:rPr>
        <w:t>Per le imprese le sanzioni pecuniarie ammonteranno ad almeno il 5% del fatturato mondiale totale per i reati più gravi o, in alternativa, a 40 milioni di euro. Per tutti gli altri reati, la sanzione pecuniaria massima sarà pari ad almeno il 3% del fatturato o, in alternativa, a 24 milioni di euro.</w:t>
      </w:r>
    </w:p>
    <w:p w14:paraId="51AD0326" w14:textId="77777777" w:rsidR="00166880" w:rsidRPr="00166880" w:rsidRDefault="00166880" w:rsidP="00166880">
      <w:pPr>
        <w:spacing w:before="120" w:after="120"/>
        <w:rPr>
          <w:rFonts w:eastAsia="Calibri" w:cs="Arial"/>
          <w:color w:val="auto"/>
          <w:sz w:val="22"/>
          <w:szCs w:val="22"/>
        </w:rPr>
      </w:pPr>
      <w:r w:rsidRPr="00166880">
        <w:rPr>
          <w:rFonts w:eastAsia="Calibri" w:cs="Arial"/>
          <w:color w:val="auto"/>
          <w:sz w:val="22"/>
          <w:szCs w:val="22"/>
        </w:rPr>
        <w:t>Gli Stati membri dovranno provvedere affinché le persone fisiche e le imprese possano essere sanzionate con misure supplementari, quali l'obbligo per l'autore del reato di ripristinare l'ambiente o di risarcire i danni, l'esclusione dello stesso dall'accesso ai finanziamenti pubblici o il ritiro di permessi o autorizzazioni.</w:t>
      </w:r>
    </w:p>
    <w:p w14:paraId="755EAC4E" w14:textId="77777777" w:rsidR="00166880" w:rsidRPr="00166880" w:rsidRDefault="00166880" w:rsidP="00166880">
      <w:pPr>
        <w:spacing w:before="120" w:after="120"/>
        <w:rPr>
          <w:rFonts w:eastAsia="Calibri" w:cs="Arial"/>
          <w:color w:val="auto"/>
          <w:sz w:val="22"/>
          <w:szCs w:val="22"/>
        </w:rPr>
      </w:pPr>
    </w:p>
    <w:p w14:paraId="4C0534EE" w14:textId="77777777" w:rsidR="00166880" w:rsidRPr="00166880" w:rsidRDefault="00166880" w:rsidP="00166880">
      <w:pPr>
        <w:spacing w:before="120" w:after="120"/>
        <w:rPr>
          <w:rFonts w:eastAsia="Times New Roman" w:cs="Arial"/>
          <w:b/>
          <w:bCs/>
          <w:i/>
          <w:iCs/>
          <w:color w:val="000000" w:themeColor="text1"/>
          <w:sz w:val="22"/>
          <w:szCs w:val="22"/>
        </w:rPr>
      </w:pPr>
      <w:r w:rsidRPr="00166880">
        <w:rPr>
          <w:rFonts w:eastAsia="Times New Roman" w:cs="Arial"/>
          <w:b/>
          <w:bCs/>
          <w:color w:val="000000" w:themeColor="text1"/>
          <w:sz w:val="22"/>
          <w:szCs w:val="22"/>
        </w:rPr>
        <w:t>Art.6:</w:t>
      </w:r>
      <w:r w:rsidRPr="00166880">
        <w:rPr>
          <w:rFonts w:eastAsia="Times New Roman" w:cs="Arial"/>
          <w:b/>
          <w:bCs/>
          <w:i/>
          <w:iCs/>
          <w:color w:val="000000" w:themeColor="text1"/>
          <w:sz w:val="22"/>
          <w:szCs w:val="22"/>
        </w:rPr>
        <w:t xml:space="preserve"> Principi e criteri direttivi per l’esercizio della delega per il recepimento della direttiva (UE) 2023/1791 del Parlamento europeo e del Consiglio, del 13 settembre 2023, sull'efficienza energetica e che modifica il regolamento (UE) 2023/955)</w:t>
      </w:r>
    </w:p>
    <w:p w14:paraId="7ECC6D64" w14:textId="77777777" w:rsidR="00166880" w:rsidRPr="00166880" w:rsidRDefault="00166880" w:rsidP="00166880">
      <w:pPr>
        <w:shd w:val="clear" w:color="auto" w:fill="FFFFFF" w:themeFill="background1"/>
        <w:spacing w:before="120" w:after="120"/>
        <w:rPr>
          <w:rFonts w:eastAsia="Calibri" w:cs="Arial"/>
          <w:color w:val="auto"/>
          <w:sz w:val="22"/>
          <w:szCs w:val="22"/>
        </w:rPr>
      </w:pPr>
      <w:r w:rsidRPr="00166880">
        <w:rPr>
          <w:rFonts w:eastAsia="Calibri" w:cs="Arial"/>
          <w:color w:val="auto"/>
          <w:sz w:val="22"/>
          <w:szCs w:val="22"/>
        </w:rPr>
        <w:t>L’articolo 6, al comma 1, prevede che, nell’esercizio della delega per l’attuazione della direttiva (UE) 2023/1791 del Parlamento europeo e del Consiglio, del 13 settembre 2023, il Governo dovrà osservare, oltre ai principi e criteri direttivi generali di cui all’articolo 32 della legge 24 dicembre 2012, n. 234, anche i seguenti principi e criteri direttivi specifici:</w:t>
      </w:r>
    </w:p>
    <w:p w14:paraId="038D9ADB" w14:textId="77777777" w:rsidR="00166880" w:rsidRPr="00166880" w:rsidRDefault="00166880" w:rsidP="00166880">
      <w:pPr>
        <w:spacing w:before="120" w:after="120"/>
        <w:rPr>
          <w:rFonts w:eastAsia="Calibri" w:cs="Arial"/>
          <w:color w:val="auto"/>
          <w:sz w:val="22"/>
          <w:szCs w:val="22"/>
        </w:rPr>
      </w:pPr>
      <w:r w:rsidRPr="00166880">
        <w:rPr>
          <w:rFonts w:eastAsia="Arial" w:cs="Arial"/>
          <w:sz w:val="22"/>
          <w:szCs w:val="22"/>
        </w:rPr>
        <w:t>-</w:t>
      </w:r>
      <w:r w:rsidRPr="00166880">
        <w:rPr>
          <w:rFonts w:eastAsia="Calibri" w:cs="Arial"/>
          <w:color w:val="auto"/>
          <w:sz w:val="22"/>
          <w:szCs w:val="22"/>
        </w:rPr>
        <w:t xml:space="preserve"> prevedere che gli obiettivi e le misure siano coerenti con il piano nazionale integrato per l’energia e il clima PNIEC;</w:t>
      </w:r>
    </w:p>
    <w:p w14:paraId="6A7A6B0B" w14:textId="77777777" w:rsidR="00166880" w:rsidRPr="00166880" w:rsidRDefault="00166880" w:rsidP="00166880">
      <w:pPr>
        <w:spacing w:before="120" w:after="120"/>
        <w:rPr>
          <w:rFonts w:eastAsia="Calibri" w:cs="Arial"/>
          <w:color w:val="auto"/>
          <w:sz w:val="22"/>
          <w:szCs w:val="22"/>
        </w:rPr>
      </w:pPr>
      <w:r w:rsidRPr="00166880">
        <w:rPr>
          <w:rFonts w:eastAsia="Calibri" w:cs="Arial"/>
          <w:color w:val="auto"/>
          <w:sz w:val="22"/>
          <w:szCs w:val="22"/>
        </w:rPr>
        <w:t>- prevedere l’ottimizzazione del rapporto tra costi e benefici, al fine di minimizzare gli oneri a carico della collettività;</w:t>
      </w:r>
    </w:p>
    <w:p w14:paraId="75697AA1" w14:textId="77777777" w:rsidR="00166880" w:rsidRPr="00166880" w:rsidRDefault="00166880" w:rsidP="00166880">
      <w:pPr>
        <w:spacing w:before="120" w:after="120"/>
        <w:rPr>
          <w:rFonts w:eastAsia="Calibri" w:cs="Arial"/>
          <w:color w:val="auto"/>
          <w:sz w:val="22"/>
          <w:szCs w:val="22"/>
        </w:rPr>
      </w:pPr>
      <w:r w:rsidRPr="00166880">
        <w:rPr>
          <w:rFonts w:eastAsia="Calibri" w:cs="Arial"/>
          <w:color w:val="auto"/>
          <w:sz w:val="22"/>
          <w:szCs w:val="22"/>
        </w:rPr>
        <w:t>- prevedere che gli obblighi previsti dalla direttiva di riduzione dei consumi, nonché di riqualificazione energetica del parco immobiliare della Pubblica amministrazione siano equamente e proporzionalmente ripartiti tra le Regioni;</w:t>
      </w:r>
    </w:p>
    <w:p w14:paraId="6A92796F" w14:textId="77777777" w:rsidR="00166880" w:rsidRPr="00166880" w:rsidRDefault="00166880" w:rsidP="00166880">
      <w:pPr>
        <w:spacing w:before="120" w:after="120"/>
        <w:rPr>
          <w:rFonts w:eastAsia="Calibri" w:cs="Arial"/>
          <w:color w:val="auto"/>
          <w:sz w:val="22"/>
          <w:szCs w:val="22"/>
        </w:rPr>
      </w:pPr>
      <w:r w:rsidRPr="00166880">
        <w:rPr>
          <w:rFonts w:eastAsia="Calibri" w:cs="Arial"/>
          <w:color w:val="auto"/>
          <w:sz w:val="22"/>
          <w:szCs w:val="22"/>
        </w:rPr>
        <w:t>- prevedere misure volte a favorire, in particolare da parte delle imprese a forte consumo di energia, l’adozione e il mantenimento di sistemi di gestione dell’energia certificati da organismi indipendenti, al fine di adottare strategie di gestione e investimenti che assicurino il progressivo miglioramento delle prestazioni energetiche.</w:t>
      </w:r>
    </w:p>
    <w:p w14:paraId="10497669" w14:textId="77777777" w:rsidR="00166880" w:rsidRPr="00166880" w:rsidRDefault="00166880" w:rsidP="00166880">
      <w:pPr>
        <w:shd w:val="clear" w:color="auto" w:fill="FFFFFF" w:themeFill="background1"/>
        <w:spacing w:before="120" w:after="120"/>
        <w:rPr>
          <w:rFonts w:eastAsia="Calibri" w:cs="Arial"/>
          <w:color w:val="auto"/>
          <w:sz w:val="22"/>
          <w:szCs w:val="22"/>
        </w:rPr>
      </w:pPr>
    </w:p>
    <w:p w14:paraId="6D5060E0" w14:textId="77777777" w:rsidR="00166880" w:rsidRPr="00166880" w:rsidRDefault="00166880" w:rsidP="00166880">
      <w:pPr>
        <w:shd w:val="clear" w:color="auto" w:fill="FFFFFF"/>
        <w:spacing w:before="120" w:after="120"/>
        <w:outlineLvl w:val="1"/>
        <w:rPr>
          <w:rFonts w:eastAsia="Times New Roman" w:cs="Arial"/>
          <w:b/>
          <w:bCs/>
          <w:i/>
          <w:iCs/>
          <w:color w:val="000000"/>
          <w:sz w:val="22"/>
          <w:szCs w:val="22"/>
        </w:rPr>
      </w:pPr>
      <w:r w:rsidRPr="00166880">
        <w:rPr>
          <w:rFonts w:eastAsia="Times New Roman" w:cs="Arial"/>
          <w:b/>
          <w:bCs/>
          <w:color w:val="000000"/>
          <w:sz w:val="22"/>
          <w:szCs w:val="22"/>
        </w:rPr>
        <w:t xml:space="preserve">Art. 7: </w:t>
      </w:r>
      <w:r w:rsidRPr="00166880">
        <w:rPr>
          <w:rFonts w:eastAsia="Times New Roman" w:cs="Arial"/>
          <w:b/>
          <w:bCs/>
          <w:i/>
          <w:iCs/>
          <w:color w:val="000000"/>
          <w:sz w:val="22"/>
          <w:szCs w:val="22"/>
        </w:rPr>
        <w:t>Princìpi e criteri direttivi per l’esercizio della delega per il recepimento della direttiva (UE) 2024/884 del Parlamento europeo e del Consiglio, del 13 marzo 2024, che modifica la direttiva 2012/19/UE sui rifiuti di apparecchiature elettriche ed elettroniche - RAEE</w:t>
      </w:r>
    </w:p>
    <w:p w14:paraId="3FA15D32" w14:textId="77777777" w:rsidR="00166880" w:rsidRPr="00166880" w:rsidRDefault="00166880" w:rsidP="00166880">
      <w:pPr>
        <w:shd w:val="clear" w:color="auto" w:fill="FFFFFF"/>
        <w:spacing w:before="120" w:after="120"/>
        <w:outlineLvl w:val="1"/>
        <w:rPr>
          <w:rFonts w:eastAsiaTheme="minorHAnsi" w:cs="Arial"/>
          <w:b/>
          <w:bCs/>
          <w:color w:val="auto"/>
          <w:kern w:val="2"/>
          <w:sz w:val="22"/>
          <w:szCs w:val="22"/>
          <w:shd w:val="clear" w:color="auto" w:fill="FFFFFF"/>
          <w:lang w:eastAsia="en-US"/>
          <w14:ligatures w14:val="standardContextual"/>
        </w:rPr>
      </w:pPr>
      <w:r w:rsidRPr="00166880">
        <w:rPr>
          <w:rFonts w:eastAsiaTheme="minorHAnsi" w:cs="Arial"/>
          <w:color w:val="000000"/>
          <w:kern w:val="2"/>
          <w:sz w:val="22"/>
          <w:szCs w:val="22"/>
          <w:shd w:val="clear" w:color="auto" w:fill="FFFFFF"/>
          <w:lang w:eastAsia="en-US"/>
          <w14:ligatures w14:val="standardContextual"/>
        </w:rPr>
        <w:t>L’articolo 7, al comma 1 reca i princìpi e i criteri direttivi specifici che il Governo dovrà osservare, oltre ai princìpi e criteri direttivi generali di cui all’art. 32 della legge n. 234 del 2012, nell’esercizio della delega per il recepimento della </w:t>
      </w:r>
      <w:r w:rsidRPr="00166880">
        <w:rPr>
          <w:rFonts w:eastAsiaTheme="minorHAnsi" w:cs="Arial"/>
          <w:color w:val="auto"/>
          <w:kern w:val="2"/>
          <w:sz w:val="22"/>
          <w:szCs w:val="22"/>
          <w:shd w:val="clear" w:color="auto" w:fill="FFFFFF"/>
          <w:lang w:eastAsia="en-US"/>
          <w14:ligatures w14:val="standardContextual"/>
        </w:rPr>
        <w:t>Direttiva UE 2024/884</w:t>
      </w:r>
      <w:r w:rsidRPr="00166880">
        <w:rPr>
          <w:rFonts w:eastAsiaTheme="minorHAnsi" w:cs="Arial"/>
          <w:color w:val="auto"/>
          <w:kern w:val="2"/>
          <w:sz w:val="22"/>
          <w:szCs w:val="22"/>
          <w:lang w:eastAsia="en-US"/>
          <w14:ligatures w14:val="standardContextual"/>
        </w:rPr>
        <w:t xml:space="preserve"> </w:t>
      </w:r>
      <w:r w:rsidRPr="00166880">
        <w:rPr>
          <w:rFonts w:eastAsiaTheme="minorHAnsi" w:cs="Arial"/>
          <w:color w:val="auto"/>
          <w:kern w:val="2"/>
          <w:sz w:val="22"/>
          <w:szCs w:val="22"/>
          <w:shd w:val="clear" w:color="auto" w:fill="FFFFFF"/>
          <w:lang w:eastAsia="en-US"/>
          <w14:ligatures w14:val="standardContextual"/>
        </w:rPr>
        <w:t xml:space="preserve">sui </w:t>
      </w:r>
      <w:r w:rsidRPr="00166880">
        <w:rPr>
          <w:rFonts w:eastAsiaTheme="minorHAnsi" w:cs="Arial"/>
          <w:b/>
          <w:bCs/>
          <w:color w:val="auto"/>
          <w:kern w:val="2"/>
          <w:sz w:val="22"/>
          <w:szCs w:val="22"/>
          <w:shd w:val="clear" w:color="auto" w:fill="FFFFFF"/>
          <w:lang w:eastAsia="en-US"/>
          <w14:ligatures w14:val="standardContextual"/>
        </w:rPr>
        <w:t>rifiuti di apparecchiature elettriche ed elettroniche (RAEE).</w:t>
      </w:r>
    </w:p>
    <w:p w14:paraId="2C812FB1" w14:textId="77777777" w:rsidR="00166880" w:rsidRPr="00166880" w:rsidRDefault="00166880" w:rsidP="00166880">
      <w:pPr>
        <w:shd w:val="clear" w:color="auto" w:fill="FFFFFF"/>
        <w:spacing w:before="120" w:after="120"/>
        <w:outlineLvl w:val="1"/>
        <w:rPr>
          <w:rFonts w:eastAsiaTheme="minorHAnsi" w:cs="Arial"/>
          <w:color w:val="auto"/>
          <w:spacing w:val="-8"/>
          <w:kern w:val="2"/>
          <w:sz w:val="22"/>
          <w:szCs w:val="22"/>
          <w:shd w:val="clear" w:color="auto" w:fill="FAFAFA"/>
          <w:lang w:eastAsia="en-US"/>
          <w14:ligatures w14:val="standardContextual"/>
        </w:rPr>
      </w:pPr>
      <w:r w:rsidRPr="00166880">
        <w:rPr>
          <w:rFonts w:eastAsiaTheme="minorHAnsi" w:cs="Arial"/>
          <w:color w:val="auto"/>
          <w:kern w:val="2"/>
          <w:sz w:val="22"/>
          <w:szCs w:val="22"/>
          <w:shd w:val="clear" w:color="auto" w:fill="FFFFFF"/>
          <w:lang w:eastAsia="en-US"/>
          <w14:ligatures w14:val="standardContextual"/>
        </w:rPr>
        <w:t xml:space="preserve">Si ricorda che la direttiva è stata pubblicata nella Gazzetta Ufficiale dell’UE il 19 marzo 2024 ed è entrata ufficialmente in vigore l’8 aprile 2024, sostituendo la precedente Direttiva 2012/19/UE. L’Italia, come </w:t>
      </w:r>
      <w:r w:rsidRPr="00166880">
        <w:rPr>
          <w:rFonts w:eastAsiaTheme="minorHAnsi" w:cs="Arial"/>
          <w:b/>
          <w:bCs/>
          <w:color w:val="auto"/>
          <w:spacing w:val="-8"/>
          <w:kern w:val="2"/>
          <w:sz w:val="22"/>
          <w:szCs w:val="22"/>
          <w:shd w:val="clear" w:color="auto" w:fill="FAFAFA"/>
          <w:lang w:eastAsia="en-US"/>
          <w14:ligatures w14:val="standardContextual"/>
        </w:rPr>
        <w:t>gli altri Stati membri, ha 18 mesi di tempo dall’entrata in vigore per recepire la direttiva,</w:t>
      </w:r>
      <w:r w:rsidRPr="00166880">
        <w:rPr>
          <w:rFonts w:eastAsiaTheme="minorHAnsi" w:cs="Arial"/>
          <w:color w:val="000000"/>
          <w:kern w:val="2"/>
          <w:sz w:val="22"/>
          <w:szCs w:val="22"/>
          <w:shd w:val="clear" w:color="auto" w:fill="FFFFFF"/>
          <w:lang w:eastAsia="en-US"/>
          <w14:ligatures w14:val="standardContextual"/>
        </w:rPr>
        <w:t xml:space="preserve"> quindi entro il 9 ottobre 2025</w:t>
      </w:r>
      <w:r w:rsidRPr="00166880">
        <w:rPr>
          <w:rFonts w:eastAsiaTheme="minorHAnsi" w:cs="Arial"/>
          <w:b/>
          <w:bCs/>
          <w:color w:val="auto"/>
          <w:spacing w:val="-8"/>
          <w:kern w:val="2"/>
          <w:sz w:val="22"/>
          <w:szCs w:val="22"/>
          <w:shd w:val="clear" w:color="auto" w:fill="FAFAFA"/>
          <w:lang w:eastAsia="en-US"/>
          <w14:ligatures w14:val="standardContextual"/>
        </w:rPr>
        <w:t xml:space="preserve">.  </w:t>
      </w:r>
    </w:p>
    <w:p w14:paraId="730F5BAF" w14:textId="77777777" w:rsidR="00166880" w:rsidRPr="00166880" w:rsidRDefault="00166880" w:rsidP="00166880">
      <w:pPr>
        <w:spacing w:before="120" w:after="120"/>
        <w:rPr>
          <w:rFonts w:eastAsiaTheme="minorHAnsi" w:cs="Arial"/>
          <w:color w:val="000000"/>
          <w:kern w:val="2"/>
          <w:sz w:val="22"/>
          <w:szCs w:val="22"/>
          <w:shd w:val="clear" w:color="auto" w:fill="FFFFFF"/>
          <w:lang w:eastAsia="en-US"/>
          <w14:ligatures w14:val="standardContextual"/>
        </w:rPr>
      </w:pPr>
      <w:r w:rsidRPr="00166880">
        <w:rPr>
          <w:rFonts w:eastAsiaTheme="minorHAnsi" w:cs="Arial"/>
          <w:color w:val="000000"/>
          <w:kern w:val="2"/>
          <w:sz w:val="22"/>
          <w:szCs w:val="22"/>
          <w:shd w:val="clear" w:color="auto" w:fill="FFFFFF"/>
          <w:lang w:eastAsia="en-US"/>
          <w14:ligatures w14:val="standardContextual"/>
        </w:rPr>
        <w:t>La nuova disciplina mira ad allineare la direttiva RAEE a una sentenza della Corte di giustizia dell'UE del 2022 sulla parziale invalidità della direttiva a causa dell'applicazione retroattiva ingiustificata della responsabilità estesa del produttore ai rifiuti originati da pannelli fotovoltaici immessi sul mercato tra il 13 agosto 2005 e il 13 agosto 2012.</w:t>
      </w:r>
    </w:p>
    <w:p w14:paraId="2F3D463B" w14:textId="77777777" w:rsidR="00166880" w:rsidRPr="00166880" w:rsidRDefault="00166880" w:rsidP="00166880">
      <w:pPr>
        <w:spacing w:before="120" w:after="120"/>
        <w:rPr>
          <w:rFonts w:eastAsiaTheme="minorHAnsi" w:cs="Arial"/>
          <w:color w:val="000000"/>
          <w:kern w:val="2"/>
          <w:sz w:val="22"/>
          <w:szCs w:val="22"/>
          <w:shd w:val="clear" w:color="auto" w:fill="FFFFFF"/>
          <w:lang w:eastAsia="en-US"/>
          <w14:ligatures w14:val="standardContextual"/>
        </w:rPr>
      </w:pPr>
      <w:r w:rsidRPr="00166880">
        <w:rPr>
          <w:rFonts w:eastAsiaTheme="minorHAnsi" w:cs="Arial"/>
          <w:color w:val="000000"/>
          <w:kern w:val="2"/>
          <w:sz w:val="22"/>
          <w:szCs w:val="22"/>
          <w:shd w:val="clear" w:color="auto" w:fill="FFFFFF"/>
          <w:lang w:eastAsia="en-US"/>
          <w14:ligatures w14:val="standardContextual"/>
        </w:rPr>
        <w:t>In particolare, le modifiche chiariscono che:</w:t>
      </w:r>
    </w:p>
    <w:p w14:paraId="5CBC106F" w14:textId="77777777" w:rsidR="00166880" w:rsidRPr="00166880" w:rsidRDefault="00166880" w:rsidP="00166880">
      <w:pPr>
        <w:numPr>
          <w:ilvl w:val="0"/>
          <w:numId w:val="35"/>
        </w:numPr>
        <w:spacing w:before="120" w:after="120"/>
        <w:rPr>
          <w:rFonts w:eastAsiaTheme="minorHAnsi" w:cs="Arial"/>
          <w:color w:val="000000"/>
          <w:kern w:val="2"/>
          <w:sz w:val="22"/>
          <w:szCs w:val="22"/>
          <w:shd w:val="clear" w:color="auto" w:fill="FFFFFF"/>
          <w:lang w:eastAsia="en-US"/>
          <w14:ligatures w14:val="standardContextual"/>
        </w:rPr>
      </w:pPr>
      <w:r w:rsidRPr="00166880">
        <w:rPr>
          <w:rFonts w:eastAsiaTheme="minorHAnsi" w:cs="Arial"/>
          <w:color w:val="000000"/>
          <w:kern w:val="2"/>
          <w:sz w:val="22"/>
          <w:szCs w:val="22"/>
          <w:shd w:val="clear" w:color="auto" w:fill="FFFFFF"/>
          <w:lang w:eastAsia="en-US"/>
          <w14:ligatures w14:val="standardContextual"/>
        </w:rPr>
        <w:t>i costi relativi alla gestione e allo smaltimento dei rifiuti originati dai pannelli fotovoltaici immessi sul mercato dopo il 13 agosto 2012 spettano al produttore delle AEE;</w:t>
      </w:r>
    </w:p>
    <w:p w14:paraId="35CF6BB6" w14:textId="77777777" w:rsidR="00166880" w:rsidRPr="00166880" w:rsidRDefault="00166880" w:rsidP="00166880">
      <w:pPr>
        <w:numPr>
          <w:ilvl w:val="0"/>
          <w:numId w:val="35"/>
        </w:numPr>
        <w:spacing w:before="120" w:after="120"/>
        <w:rPr>
          <w:rFonts w:eastAsiaTheme="minorHAnsi" w:cs="Arial"/>
          <w:color w:val="000000"/>
          <w:kern w:val="2"/>
          <w:sz w:val="22"/>
          <w:szCs w:val="22"/>
          <w:shd w:val="clear" w:color="auto" w:fill="FFFFFF"/>
          <w:lang w:eastAsia="en-US"/>
          <w14:ligatures w14:val="standardContextual"/>
        </w:rPr>
      </w:pPr>
      <w:r w:rsidRPr="00166880">
        <w:rPr>
          <w:rFonts w:eastAsiaTheme="minorHAnsi" w:cs="Arial"/>
          <w:color w:val="000000"/>
          <w:kern w:val="2"/>
          <w:sz w:val="22"/>
          <w:szCs w:val="22"/>
          <w:shd w:val="clear" w:color="auto" w:fill="FFFFFF"/>
          <w:lang w:eastAsia="en-US"/>
          <w14:ligatures w14:val="standardContextual"/>
        </w:rPr>
        <w:t>la responsabilità estesa del produttore per i prodotti AEE aggiunti all'ambito di applicazione della direttiva nel 2018 dovrebbe applicarsi ai prodotti elettronici immessi sul mercato dopo tale data.</w:t>
      </w:r>
    </w:p>
    <w:p w14:paraId="7163E27B" w14:textId="77777777" w:rsidR="00166880" w:rsidRPr="00166880" w:rsidRDefault="00166880" w:rsidP="00166880">
      <w:pPr>
        <w:spacing w:before="120" w:after="120"/>
        <w:rPr>
          <w:rFonts w:eastAsiaTheme="minorEastAsia" w:cs="Arial"/>
          <w:color w:val="000000"/>
          <w:kern w:val="2"/>
          <w:sz w:val="22"/>
          <w:szCs w:val="22"/>
          <w:shd w:val="clear" w:color="auto" w:fill="FFFFFF"/>
          <w:lang w:eastAsia="en-US"/>
          <w14:ligatures w14:val="standardContextual"/>
        </w:rPr>
      </w:pPr>
      <w:r w:rsidRPr="00166880">
        <w:rPr>
          <w:rFonts w:eastAsiaTheme="minorEastAsia" w:cs="Arial"/>
          <w:color w:val="000000"/>
          <w:kern w:val="2"/>
          <w:sz w:val="22"/>
          <w:szCs w:val="22"/>
          <w:shd w:val="clear" w:color="auto" w:fill="FFFFFF"/>
          <w:lang w:eastAsia="en-US"/>
          <w14:ligatures w14:val="standardContextual"/>
        </w:rPr>
        <w:t>Le modifiche introducono, inoltre, una clausola di riesame in base alla quale la Commissione deve valutare, entro il 2026, la necessità di una revisione della direttiva.</w:t>
      </w:r>
    </w:p>
    <w:p w14:paraId="1FF47FD2" w14:textId="77777777" w:rsidR="00166880" w:rsidRPr="00166880" w:rsidRDefault="00166880" w:rsidP="00166880">
      <w:pPr>
        <w:spacing w:before="120" w:after="120"/>
        <w:rPr>
          <w:rFonts w:eastAsiaTheme="minorHAnsi" w:cs="Arial"/>
          <w:color w:val="auto"/>
          <w:kern w:val="2"/>
          <w:sz w:val="22"/>
          <w:szCs w:val="22"/>
          <w:lang w:eastAsia="en-US"/>
          <w14:ligatures w14:val="standardContextual"/>
        </w:rPr>
      </w:pPr>
      <w:r w:rsidRPr="00166880">
        <w:rPr>
          <w:rFonts w:eastAsiaTheme="minorHAnsi" w:cs="Arial"/>
          <w:b/>
          <w:bCs/>
          <w:color w:val="auto"/>
          <w:spacing w:val="-8"/>
          <w:kern w:val="2"/>
          <w:sz w:val="22"/>
          <w:szCs w:val="22"/>
          <w:shd w:val="clear" w:color="auto" w:fill="FAFAFA"/>
          <w:lang w:eastAsia="en-US"/>
          <w14:ligatures w14:val="standardContextual"/>
        </w:rPr>
        <w:t>Tornando al merito dell’art</w:t>
      </w:r>
      <w:r w:rsidRPr="00166880">
        <w:rPr>
          <w:rFonts w:eastAsia="Times New Roman" w:cs="Arial"/>
          <w:color w:val="auto"/>
          <w:kern w:val="2"/>
          <w:sz w:val="22"/>
          <w:szCs w:val="22"/>
          <w:lang w:eastAsia="en-US"/>
          <w14:ligatures w14:val="standardContextual"/>
        </w:rPr>
        <w:t>. 7 di seguito riportiamo i principi e i criteri direttivi per il recepimento della Direttiva (UE) 2024/884, che, i</w:t>
      </w:r>
      <w:r w:rsidRPr="00166880">
        <w:rPr>
          <w:rFonts w:eastAsiaTheme="minorHAnsi" w:cs="Arial"/>
          <w:color w:val="auto"/>
          <w:kern w:val="2"/>
          <w:sz w:val="22"/>
          <w:szCs w:val="22"/>
          <w:lang w:eastAsia="en-US"/>
          <w14:ligatures w14:val="standardContextual"/>
        </w:rPr>
        <w:t xml:space="preserve">n sintesi, prevedono: </w:t>
      </w:r>
    </w:p>
    <w:p w14:paraId="01D86DF0" w14:textId="77777777" w:rsidR="00166880" w:rsidRPr="00166880" w:rsidRDefault="00166880" w:rsidP="00166880">
      <w:pPr>
        <w:numPr>
          <w:ilvl w:val="0"/>
          <w:numId w:val="36"/>
        </w:numPr>
        <w:spacing w:before="120" w:after="120"/>
        <w:contextualSpacing/>
        <w:rPr>
          <w:rFonts w:eastAsiaTheme="minorHAnsi" w:cs="Arial"/>
          <w:color w:val="auto"/>
          <w:sz w:val="22"/>
          <w:szCs w:val="22"/>
        </w:rPr>
      </w:pPr>
      <w:r w:rsidRPr="00166880">
        <w:rPr>
          <w:rFonts w:eastAsiaTheme="minorHAnsi" w:cs="Arial"/>
          <w:color w:val="auto"/>
          <w:sz w:val="22"/>
          <w:szCs w:val="22"/>
        </w:rPr>
        <w:t>riorganizzare la disciplina relativa ai pannelli fotovoltaici a fine vita, sia per i nuclei domestici che per gli altri utilizzatori, anche in considerazione delle disposizioni sul finanziamento della gestione dei rifiuti originati dai pannelli fotovoltaici (art. 1 direttiva (UE) 2024/884);</w:t>
      </w:r>
    </w:p>
    <w:p w14:paraId="66FE5113" w14:textId="77777777" w:rsidR="00166880" w:rsidRPr="00166880" w:rsidRDefault="00166880" w:rsidP="00166880">
      <w:pPr>
        <w:spacing w:before="120" w:after="120"/>
        <w:ind w:left="720"/>
        <w:contextualSpacing/>
        <w:rPr>
          <w:rFonts w:eastAsiaTheme="minorHAnsi" w:cs="Arial"/>
          <w:color w:val="auto"/>
          <w:sz w:val="22"/>
          <w:szCs w:val="22"/>
        </w:rPr>
      </w:pPr>
    </w:p>
    <w:p w14:paraId="45792B48" w14:textId="77777777" w:rsidR="00166880" w:rsidRPr="00166880" w:rsidRDefault="00166880" w:rsidP="00166880">
      <w:pPr>
        <w:numPr>
          <w:ilvl w:val="0"/>
          <w:numId w:val="36"/>
        </w:numPr>
        <w:spacing w:before="120" w:after="120"/>
        <w:contextualSpacing/>
        <w:rPr>
          <w:rFonts w:eastAsiaTheme="minorHAnsi" w:cs="Arial"/>
          <w:color w:val="auto"/>
          <w:sz w:val="22"/>
          <w:szCs w:val="22"/>
        </w:rPr>
      </w:pPr>
      <w:r w:rsidRPr="00166880">
        <w:rPr>
          <w:rFonts w:eastAsiaTheme="minorHAnsi" w:cs="Arial"/>
          <w:color w:val="auto"/>
          <w:sz w:val="22"/>
          <w:szCs w:val="22"/>
        </w:rPr>
        <w:t xml:space="preserve">adeguare la disciplina del finanziamento della gestione dei rifiuti derivanti da apparecchiature elettriche ed elettroniche (AEE) diverse dai pannelli fotovoltaici alle disposizioni di cui all’articolo 1, paragrafi 2 e 3, della direttiva (UE) 2024/884, anche in considerazione di quanto disposto dall’articolo 14, paragrafo 2, della direttiva 2008/98/CE (Direttiva quadro sui rifiuti); </w:t>
      </w:r>
    </w:p>
    <w:p w14:paraId="547E50C8" w14:textId="77777777" w:rsidR="00166880" w:rsidRPr="00166880" w:rsidRDefault="00166880" w:rsidP="00166880">
      <w:pPr>
        <w:spacing w:before="120" w:after="120"/>
        <w:ind w:left="720"/>
        <w:contextualSpacing/>
        <w:rPr>
          <w:rFonts w:eastAsiaTheme="minorHAnsi" w:cs="Arial"/>
          <w:color w:val="auto"/>
          <w:sz w:val="22"/>
          <w:szCs w:val="22"/>
        </w:rPr>
      </w:pPr>
    </w:p>
    <w:p w14:paraId="0CEDEA84" w14:textId="77777777" w:rsidR="00166880" w:rsidRPr="00166880" w:rsidRDefault="00166880" w:rsidP="00166880">
      <w:pPr>
        <w:numPr>
          <w:ilvl w:val="0"/>
          <w:numId w:val="36"/>
        </w:numPr>
        <w:spacing w:before="120" w:after="120"/>
        <w:contextualSpacing/>
        <w:rPr>
          <w:rFonts w:eastAsiaTheme="minorHAnsi" w:cs="Arial"/>
          <w:color w:val="auto"/>
          <w:sz w:val="22"/>
          <w:szCs w:val="22"/>
        </w:rPr>
      </w:pPr>
      <w:r w:rsidRPr="00166880">
        <w:rPr>
          <w:rFonts w:eastAsiaTheme="minorHAnsi" w:cs="Arial"/>
          <w:color w:val="auto"/>
          <w:sz w:val="22"/>
          <w:szCs w:val="22"/>
        </w:rPr>
        <w:t>allineare la normativa nazionale agli obblighi di informazione per gli utilizzatori e gli operatori degli impianti di trattamento, così come previsto dall’articolo 1, paragrafo 1, punti 4) e 5), della direttiva (UE) 2024/884;</w:t>
      </w:r>
    </w:p>
    <w:p w14:paraId="1E4A85F9" w14:textId="77777777" w:rsidR="00166880" w:rsidRPr="00166880" w:rsidRDefault="00166880" w:rsidP="00166880">
      <w:pPr>
        <w:spacing w:before="120" w:after="120"/>
        <w:ind w:left="720"/>
        <w:contextualSpacing/>
        <w:rPr>
          <w:rFonts w:eastAsiaTheme="minorHAnsi" w:cs="Arial"/>
          <w:color w:val="auto"/>
          <w:sz w:val="22"/>
          <w:szCs w:val="22"/>
        </w:rPr>
      </w:pPr>
    </w:p>
    <w:p w14:paraId="2C0267E4" w14:textId="77777777" w:rsidR="00166880" w:rsidRPr="00166880" w:rsidRDefault="00166880" w:rsidP="00166880">
      <w:pPr>
        <w:numPr>
          <w:ilvl w:val="0"/>
          <w:numId w:val="36"/>
        </w:numPr>
        <w:spacing w:before="120" w:after="120"/>
        <w:contextualSpacing/>
        <w:rPr>
          <w:rFonts w:eastAsiaTheme="minorEastAsia" w:cs="Arial"/>
          <w:color w:val="auto"/>
          <w:sz w:val="22"/>
          <w:szCs w:val="22"/>
        </w:rPr>
      </w:pPr>
      <w:r w:rsidRPr="00166880">
        <w:rPr>
          <w:rFonts w:eastAsiaTheme="minorEastAsia" w:cs="Arial"/>
          <w:color w:val="auto"/>
          <w:sz w:val="22"/>
          <w:szCs w:val="22"/>
        </w:rPr>
        <w:t xml:space="preserve">prevedere l’obbligo, nell’ambito della responsabilità estesa del produttore, di sviluppare attività di comunicazione e informazione sulle modalità di raccolta dei RAEE provenienti dai </w:t>
      </w:r>
      <w:r w:rsidRPr="00166880">
        <w:rPr>
          <w:rFonts w:eastAsiaTheme="minorEastAsia" w:cs="Arial"/>
          <w:color w:val="auto"/>
          <w:sz w:val="22"/>
          <w:szCs w:val="22"/>
        </w:rPr>
        <w:lastRenderedPageBreak/>
        <w:t>nuclei domestici, garantendo che i costi di gestione non siano trasferiti in maniera sproporzionata sui consumatori o sui cittadini.</w:t>
      </w:r>
    </w:p>
    <w:p w14:paraId="735865C6" w14:textId="77777777" w:rsidR="00166880" w:rsidRPr="00166880" w:rsidRDefault="00166880" w:rsidP="00166880">
      <w:pPr>
        <w:spacing w:before="120" w:after="120"/>
        <w:ind w:left="360"/>
        <w:rPr>
          <w:rFonts w:eastAsiaTheme="minorHAnsi" w:cs="Arial"/>
          <w:color w:val="auto"/>
          <w:kern w:val="2"/>
          <w:sz w:val="22"/>
          <w:szCs w:val="22"/>
          <w:lang w:eastAsia="en-US"/>
          <w14:ligatures w14:val="standardContextual"/>
        </w:rPr>
      </w:pPr>
    </w:p>
    <w:p w14:paraId="214555DE" w14:textId="77777777" w:rsidR="00166880" w:rsidRPr="00166880" w:rsidRDefault="00166880" w:rsidP="00166880">
      <w:pPr>
        <w:shd w:val="clear" w:color="auto" w:fill="FFFFFF"/>
        <w:spacing w:before="120" w:after="120"/>
        <w:outlineLvl w:val="1"/>
        <w:rPr>
          <w:rFonts w:eastAsia="Times New Roman" w:cs="Arial"/>
          <w:b/>
          <w:bCs/>
          <w:i/>
          <w:iCs/>
          <w:color w:val="000000"/>
          <w:sz w:val="22"/>
          <w:szCs w:val="22"/>
        </w:rPr>
      </w:pPr>
      <w:r w:rsidRPr="00166880">
        <w:rPr>
          <w:rFonts w:eastAsia="Times New Roman" w:cs="Arial"/>
          <w:b/>
          <w:bCs/>
          <w:color w:val="000000"/>
          <w:sz w:val="22"/>
          <w:szCs w:val="22"/>
        </w:rPr>
        <w:t xml:space="preserve">Art. 14: </w:t>
      </w:r>
      <w:r w:rsidRPr="00166880">
        <w:rPr>
          <w:rFonts w:eastAsia="Times New Roman" w:cs="Arial"/>
          <w:b/>
          <w:bCs/>
          <w:i/>
          <w:iCs/>
          <w:color w:val="000000"/>
          <w:sz w:val="22"/>
          <w:szCs w:val="22"/>
        </w:rPr>
        <w:t>Delega al Governo per l’adeguamento della normativa nazionale alle disposizioni del regolamento (UE) 2023/1115 del Parlamento europeo e del Consiglio, del 31 maggio 2023 (regolamento EUDR), relativo alla messa a disposizione sul mercato dell’Unione e all’esportazione dall’Unione di determinate materie prime e determinati prodotti associati alla deforestazione e al degrado forestale e che abroga il regolamento (UE) n. 995/2010 (regolamento EUTR)</w:t>
      </w:r>
    </w:p>
    <w:p w14:paraId="7BFBDFB7" w14:textId="77777777" w:rsidR="00166880" w:rsidRPr="00166880" w:rsidRDefault="00166880" w:rsidP="00166880">
      <w:pPr>
        <w:shd w:val="clear" w:color="auto" w:fill="FFFFFF"/>
        <w:spacing w:before="120" w:after="120"/>
        <w:outlineLvl w:val="1"/>
        <w:rPr>
          <w:rFonts w:eastAsiaTheme="minorHAnsi" w:cs="Arial"/>
          <w:color w:val="auto"/>
          <w:kern w:val="2"/>
          <w:sz w:val="22"/>
          <w:szCs w:val="22"/>
          <w:lang w:eastAsia="en-US"/>
          <w14:ligatures w14:val="standardContextual"/>
        </w:rPr>
      </w:pPr>
      <w:r w:rsidRPr="00166880">
        <w:rPr>
          <w:rFonts w:eastAsiaTheme="minorHAnsi" w:cs="Arial"/>
          <w:color w:val="auto"/>
          <w:kern w:val="2"/>
          <w:sz w:val="22"/>
          <w:szCs w:val="22"/>
          <w:lang w:eastAsia="en-US"/>
          <w14:ligatures w14:val="standardContextual"/>
        </w:rPr>
        <w:t xml:space="preserve">Secondo quanto disposto dall’articolo 14 il Governo è delegato </w:t>
      </w:r>
      <w:proofErr w:type="gramStart"/>
      <w:r w:rsidRPr="00166880">
        <w:rPr>
          <w:rFonts w:eastAsiaTheme="minorHAnsi" w:cs="Arial"/>
          <w:color w:val="auto"/>
          <w:kern w:val="2"/>
          <w:sz w:val="22"/>
          <w:szCs w:val="22"/>
          <w:lang w:eastAsia="en-US"/>
          <w14:ligatures w14:val="standardContextual"/>
        </w:rPr>
        <w:t>ad</w:t>
      </w:r>
      <w:proofErr w:type="gramEnd"/>
      <w:r w:rsidRPr="00166880">
        <w:rPr>
          <w:rFonts w:eastAsiaTheme="minorHAnsi" w:cs="Arial"/>
          <w:color w:val="auto"/>
          <w:kern w:val="2"/>
          <w:sz w:val="22"/>
          <w:szCs w:val="22"/>
          <w:lang w:eastAsia="en-US"/>
          <w14:ligatures w14:val="standardContextual"/>
        </w:rPr>
        <w:t xml:space="preserve"> adottare, entro sei mesi dall'entrata in vigore della presente legge, uno o più decreti legislativi per attuare il regolamento (UE) 2023/1115 del Parlamento europeo e del Consiglio, del 31 maggio 2023. Questo regolamento riguarda la messa a disposizione sul mercato dell'Unione e l'esportazione dall'Unione di determinate materie prime e prodotti associati alla deforestazione e al degrado forestale, abrogando il precedente regolamento (UE) n. 995/2010.</w:t>
      </w:r>
    </w:p>
    <w:p w14:paraId="08C266EB" w14:textId="77777777" w:rsidR="00166880" w:rsidRPr="00166880" w:rsidRDefault="00166880" w:rsidP="00166880">
      <w:pPr>
        <w:shd w:val="clear" w:color="auto" w:fill="FFFFFF"/>
        <w:spacing w:before="120" w:after="120"/>
        <w:outlineLvl w:val="1"/>
        <w:rPr>
          <w:rFonts w:eastAsiaTheme="minorHAnsi" w:cs="Arial"/>
          <w:color w:val="auto"/>
          <w:kern w:val="2"/>
          <w:sz w:val="22"/>
          <w:szCs w:val="22"/>
          <w:lang w:eastAsia="en-US"/>
          <w14:ligatures w14:val="standardContextual"/>
        </w:rPr>
      </w:pPr>
      <w:r w:rsidRPr="00166880">
        <w:rPr>
          <w:rFonts w:eastAsiaTheme="minorHAnsi" w:cs="Arial"/>
          <w:color w:val="auto"/>
          <w:kern w:val="2"/>
          <w:sz w:val="22"/>
          <w:szCs w:val="22"/>
          <w:lang w:eastAsia="en-US"/>
          <w14:ligatures w14:val="standardContextual"/>
        </w:rPr>
        <w:t>Il regolamento UE 995/2010, di seguito anche EUDR, entrerà in vigore il prossimo 30 dicembre 2024 e, per le micro e piccole imprese, a partire dal 30 giugno 2025.</w:t>
      </w:r>
    </w:p>
    <w:p w14:paraId="24F30D87" w14:textId="77777777" w:rsidR="00166880" w:rsidRPr="00166880" w:rsidRDefault="00166880" w:rsidP="00166880">
      <w:pPr>
        <w:shd w:val="clear" w:color="auto" w:fill="FFFFFF"/>
        <w:spacing w:before="120" w:after="120"/>
        <w:outlineLvl w:val="1"/>
        <w:rPr>
          <w:rFonts w:eastAsiaTheme="minorHAnsi" w:cs="Arial"/>
          <w:color w:val="auto"/>
          <w:kern w:val="2"/>
          <w:sz w:val="22"/>
          <w:szCs w:val="22"/>
          <w:lang w:eastAsia="en-US"/>
          <w14:ligatures w14:val="standardContextual"/>
        </w:rPr>
      </w:pPr>
      <w:r w:rsidRPr="00166880">
        <w:rPr>
          <w:rFonts w:eastAsiaTheme="minorHAnsi" w:cs="Arial"/>
          <w:color w:val="auto"/>
          <w:kern w:val="2"/>
          <w:sz w:val="22"/>
          <w:szCs w:val="22"/>
          <w:lang w:eastAsia="en-US"/>
          <w14:ligatures w14:val="standardContextual"/>
        </w:rPr>
        <w:t xml:space="preserve">A partire dal 30 dicembre 2024, quindi, le imprese dovranno confermare che il bene è stato prodotto su terreni che non sono stati soggetti a deforestazione o degrado forestale, comprese le foreste primarie, dopo il 31 dicembre 2020. Anche se nessun Paese o prodotto sarà vietato, tutte le imprese interessate dovranno esercitare una rigorosa dovuta diligenza se esportano o immettono sul mercato dell'UE </w:t>
      </w:r>
      <w:r w:rsidRPr="00166880">
        <w:rPr>
          <w:rFonts w:eastAsiaTheme="minorHAnsi" w:cs="Arial"/>
          <w:b/>
          <w:bCs/>
          <w:color w:val="auto"/>
          <w:kern w:val="2"/>
          <w:sz w:val="22"/>
          <w:szCs w:val="22"/>
          <w:lang w:eastAsia="en-US"/>
          <w14:ligatures w14:val="standardContextual"/>
        </w:rPr>
        <w:t>olio di palma, bovini, soia, caffè, cacao, legname e gomma</w:t>
      </w:r>
      <w:r w:rsidRPr="00166880">
        <w:rPr>
          <w:rFonts w:eastAsiaTheme="minorHAnsi" w:cs="Arial"/>
          <w:color w:val="auto"/>
          <w:kern w:val="2"/>
          <w:sz w:val="22"/>
          <w:szCs w:val="22"/>
          <w:lang w:eastAsia="en-US"/>
          <w14:ligatures w14:val="standardContextual"/>
        </w:rPr>
        <w:t xml:space="preserve">, </w:t>
      </w:r>
      <w:r w:rsidRPr="00166880">
        <w:rPr>
          <w:rFonts w:eastAsiaTheme="minorHAnsi" w:cs="Arial"/>
          <w:b/>
          <w:bCs/>
          <w:color w:val="auto"/>
          <w:kern w:val="2"/>
          <w:sz w:val="22"/>
          <w:szCs w:val="22"/>
          <w:lang w:eastAsia="en-US"/>
          <w14:ligatures w14:val="standardContextual"/>
        </w:rPr>
        <w:t xml:space="preserve">nonché prodotti derivati </w:t>
      </w:r>
      <w:r w:rsidRPr="00166880">
        <w:rPr>
          <w:rFonts w:eastAsiaTheme="minorHAnsi" w:cs="Arial"/>
          <w:color w:val="auto"/>
          <w:kern w:val="2"/>
          <w:sz w:val="22"/>
          <w:szCs w:val="22"/>
          <w:lang w:eastAsia="en-US"/>
          <w14:ligatures w14:val="standardContextual"/>
        </w:rPr>
        <w:t xml:space="preserve">come carne bovina, mobili o cioccolato elencati nell’Allegato del regolamento al momento dell'entrata in vigore delle nuove norme tra 18 mesi. </w:t>
      </w:r>
    </w:p>
    <w:p w14:paraId="1B5ACAD0" w14:textId="77777777" w:rsidR="00166880" w:rsidRPr="00166880" w:rsidRDefault="00166880" w:rsidP="00166880">
      <w:pPr>
        <w:shd w:val="clear" w:color="auto" w:fill="FFFFFF"/>
        <w:spacing w:before="120" w:after="120"/>
        <w:outlineLvl w:val="1"/>
        <w:rPr>
          <w:rFonts w:eastAsiaTheme="minorHAnsi" w:cs="Arial"/>
          <w:color w:val="auto"/>
          <w:kern w:val="2"/>
          <w:sz w:val="22"/>
          <w:szCs w:val="22"/>
          <w:lang w:eastAsia="en-US"/>
          <w14:ligatures w14:val="standardContextual"/>
        </w:rPr>
      </w:pPr>
      <w:r w:rsidRPr="00166880">
        <w:rPr>
          <w:rFonts w:eastAsiaTheme="minorHAnsi" w:cs="Arial"/>
          <w:color w:val="auto"/>
          <w:kern w:val="2"/>
          <w:sz w:val="22"/>
          <w:szCs w:val="22"/>
          <w:lang w:eastAsia="en-US"/>
          <w14:ligatures w14:val="standardContextual"/>
        </w:rPr>
        <w:t>Le imprese dovranno inoltre verificare che tali prodotti siano conformi alla legislazione pertinente del Paese di produzione, compresi i diritti umani, e che siano stati rispettati i diritti delle popolazioni indigene interessate.</w:t>
      </w:r>
    </w:p>
    <w:p w14:paraId="05234E14" w14:textId="77777777" w:rsidR="00166880" w:rsidRPr="00166880" w:rsidRDefault="00166880" w:rsidP="00166880">
      <w:pPr>
        <w:shd w:val="clear" w:color="auto" w:fill="FFFFFF"/>
        <w:spacing w:before="120" w:after="120"/>
        <w:outlineLvl w:val="1"/>
        <w:rPr>
          <w:rFonts w:eastAsiaTheme="minorHAnsi" w:cs="Arial"/>
          <w:color w:val="auto"/>
          <w:kern w:val="2"/>
          <w:sz w:val="22"/>
          <w:szCs w:val="22"/>
          <w:lang w:eastAsia="en-US"/>
          <w14:ligatures w14:val="standardContextual"/>
        </w:rPr>
      </w:pPr>
      <w:r w:rsidRPr="00166880">
        <w:rPr>
          <w:rFonts w:eastAsiaTheme="minorHAnsi" w:cs="Arial"/>
          <w:color w:val="auto"/>
          <w:kern w:val="2"/>
          <w:sz w:val="22"/>
          <w:szCs w:val="22"/>
          <w:lang w:eastAsia="en-US"/>
          <w14:ligatures w14:val="standardContextual"/>
        </w:rPr>
        <w:t>Il regolamento si applicherà in modo uniforme ai prodotti provenienti sia dall'interno che dall'esterno dell'UE.</w:t>
      </w:r>
    </w:p>
    <w:p w14:paraId="367717CE" w14:textId="77777777" w:rsidR="00166880" w:rsidRPr="00166880" w:rsidRDefault="00166880" w:rsidP="00166880">
      <w:pPr>
        <w:shd w:val="clear" w:color="auto" w:fill="FFFFFF"/>
        <w:spacing w:before="120" w:after="120"/>
        <w:outlineLvl w:val="1"/>
        <w:rPr>
          <w:rFonts w:eastAsiaTheme="minorHAnsi" w:cs="Arial"/>
          <w:color w:val="auto"/>
          <w:kern w:val="2"/>
          <w:sz w:val="22"/>
          <w:szCs w:val="22"/>
          <w:lang w:eastAsia="en-US"/>
          <w14:ligatures w14:val="standardContextual"/>
        </w:rPr>
      </w:pPr>
      <w:r w:rsidRPr="00166880">
        <w:rPr>
          <w:rFonts w:eastAsiaTheme="minorHAnsi" w:cs="Arial"/>
          <w:color w:val="auto"/>
          <w:kern w:val="2"/>
          <w:sz w:val="22"/>
          <w:szCs w:val="22"/>
          <w:lang w:eastAsia="en-US"/>
          <w14:ligatures w14:val="standardContextual"/>
        </w:rPr>
        <w:t>In particolare, in relazione a quanto disposto all’articolo 14 dello schema di disegno di legge di delegazione europea 2024, si riportano di seguito i princìpi e i criteri direttivi per il recepimento della Direttiva (UE) 2023/115, che prevedono di:</w:t>
      </w:r>
    </w:p>
    <w:p w14:paraId="11D8F8B4" w14:textId="77777777" w:rsidR="00166880" w:rsidRPr="00166880" w:rsidRDefault="00166880" w:rsidP="00166880">
      <w:pPr>
        <w:numPr>
          <w:ilvl w:val="0"/>
          <w:numId w:val="37"/>
        </w:numPr>
        <w:spacing w:before="120" w:after="120"/>
        <w:contextualSpacing/>
        <w:outlineLvl w:val="1"/>
        <w:rPr>
          <w:rFonts w:eastAsiaTheme="minorHAnsi" w:cs="Arial"/>
          <w:color w:val="auto"/>
          <w:sz w:val="22"/>
          <w:szCs w:val="22"/>
        </w:rPr>
      </w:pPr>
      <w:r w:rsidRPr="00166880">
        <w:rPr>
          <w:rFonts w:eastAsiaTheme="minorHAnsi" w:cs="Arial"/>
          <w:color w:val="auto"/>
          <w:sz w:val="22"/>
          <w:szCs w:val="22"/>
        </w:rPr>
        <w:t>designare il Ministero dell'Agricoltura, della Sovranità Alimentare e delle Foreste come autorità competente per l'applicazione del regolamento, che collaborerà con il Comando unità forestali, ambientali e agroalimentari dell'Arma dei Carabinieri;</w:t>
      </w:r>
    </w:p>
    <w:p w14:paraId="4BC9D414" w14:textId="77777777" w:rsidR="00166880" w:rsidRPr="00166880" w:rsidRDefault="00166880" w:rsidP="00166880">
      <w:pPr>
        <w:spacing w:before="120" w:after="120"/>
        <w:ind w:left="720"/>
        <w:contextualSpacing/>
        <w:rPr>
          <w:rFonts w:eastAsiaTheme="minorHAnsi" w:cs="Arial"/>
          <w:color w:val="auto"/>
          <w:sz w:val="22"/>
          <w:szCs w:val="22"/>
        </w:rPr>
      </w:pPr>
    </w:p>
    <w:p w14:paraId="18D9D012" w14:textId="77777777" w:rsidR="00166880" w:rsidRPr="00166880" w:rsidRDefault="00166880" w:rsidP="00166880">
      <w:pPr>
        <w:numPr>
          <w:ilvl w:val="0"/>
          <w:numId w:val="37"/>
        </w:numPr>
        <w:spacing w:before="120" w:after="120"/>
        <w:contextualSpacing/>
        <w:rPr>
          <w:rFonts w:eastAsiaTheme="minorHAnsi" w:cs="Arial"/>
          <w:color w:val="auto"/>
          <w:sz w:val="22"/>
          <w:szCs w:val="22"/>
        </w:rPr>
      </w:pPr>
      <w:r w:rsidRPr="00166880">
        <w:rPr>
          <w:rFonts w:eastAsiaTheme="minorHAnsi" w:cs="Arial"/>
          <w:color w:val="auto"/>
          <w:sz w:val="22"/>
          <w:szCs w:val="22"/>
        </w:rPr>
        <w:t xml:space="preserve">definire i servizi di assistenza tecnica, affidandoli anche a soggetti privati con esperienza in attività di </w:t>
      </w:r>
      <w:r w:rsidRPr="00166880">
        <w:rPr>
          <w:rFonts w:eastAsiaTheme="minorHAnsi" w:cs="Arial"/>
          <w:i/>
          <w:iCs/>
          <w:color w:val="auto"/>
          <w:sz w:val="22"/>
          <w:szCs w:val="22"/>
        </w:rPr>
        <w:t>due diligence</w:t>
      </w:r>
      <w:r w:rsidRPr="00166880">
        <w:rPr>
          <w:rFonts w:eastAsiaTheme="minorHAnsi" w:cs="Arial"/>
          <w:color w:val="auto"/>
          <w:sz w:val="22"/>
          <w:szCs w:val="22"/>
        </w:rPr>
        <w:t xml:space="preserve"> per il contenimento dei fenomeni di deforestazione e nelle catene di valore dei prodotti EUDR;</w:t>
      </w:r>
    </w:p>
    <w:p w14:paraId="770FFCFB" w14:textId="77777777" w:rsidR="00166880" w:rsidRPr="00166880" w:rsidRDefault="00166880" w:rsidP="00166880">
      <w:pPr>
        <w:spacing w:before="120" w:after="120"/>
        <w:ind w:left="720"/>
        <w:contextualSpacing/>
        <w:rPr>
          <w:rFonts w:eastAsiaTheme="minorHAnsi" w:cs="Arial"/>
          <w:color w:val="auto"/>
          <w:sz w:val="22"/>
          <w:szCs w:val="22"/>
        </w:rPr>
      </w:pPr>
    </w:p>
    <w:p w14:paraId="3B691D19" w14:textId="77777777" w:rsidR="00166880" w:rsidRPr="00166880" w:rsidRDefault="00166880" w:rsidP="00166880">
      <w:pPr>
        <w:numPr>
          <w:ilvl w:val="0"/>
          <w:numId w:val="37"/>
        </w:numPr>
        <w:spacing w:before="120" w:after="120"/>
        <w:contextualSpacing/>
        <w:rPr>
          <w:rFonts w:eastAsiaTheme="minorHAnsi" w:cs="Arial"/>
          <w:color w:val="auto"/>
          <w:sz w:val="22"/>
          <w:szCs w:val="22"/>
        </w:rPr>
      </w:pPr>
      <w:r w:rsidRPr="00166880">
        <w:rPr>
          <w:rFonts w:eastAsiaTheme="minorHAnsi" w:cs="Arial"/>
          <w:color w:val="auto"/>
          <w:sz w:val="22"/>
          <w:szCs w:val="22"/>
        </w:rPr>
        <w:t>prevedere sanzioni amministrative effettive, proporzionate e dissuasive per violazioni, inclusa la confisca dei prodotti o dei proventi derivati, e sanzioni interdittive;</w:t>
      </w:r>
    </w:p>
    <w:p w14:paraId="4A8E21EC" w14:textId="77777777" w:rsidR="00166880" w:rsidRPr="00166880" w:rsidRDefault="00166880" w:rsidP="00166880">
      <w:pPr>
        <w:spacing w:before="120" w:after="120"/>
        <w:ind w:left="720"/>
        <w:contextualSpacing/>
        <w:rPr>
          <w:rFonts w:eastAsiaTheme="minorHAnsi" w:cs="Arial"/>
          <w:color w:val="auto"/>
          <w:sz w:val="22"/>
          <w:szCs w:val="22"/>
        </w:rPr>
      </w:pPr>
    </w:p>
    <w:p w14:paraId="49B82C68" w14:textId="77777777" w:rsidR="00166880" w:rsidRPr="00166880" w:rsidRDefault="00166880" w:rsidP="00166880">
      <w:pPr>
        <w:numPr>
          <w:ilvl w:val="0"/>
          <w:numId w:val="37"/>
        </w:numPr>
        <w:spacing w:before="120" w:after="120"/>
        <w:contextualSpacing/>
        <w:rPr>
          <w:rFonts w:eastAsiaTheme="minorHAnsi" w:cs="Arial"/>
          <w:color w:val="auto"/>
          <w:sz w:val="22"/>
          <w:szCs w:val="22"/>
        </w:rPr>
      </w:pPr>
      <w:r w:rsidRPr="00166880">
        <w:rPr>
          <w:rFonts w:eastAsiaTheme="minorHAnsi" w:cs="Arial"/>
          <w:color w:val="auto"/>
          <w:sz w:val="22"/>
          <w:szCs w:val="22"/>
        </w:rPr>
        <w:t>implementare misure provvisorie per impedire la commercializzazione o l'esportazione di prodotti sotto indagine;</w:t>
      </w:r>
    </w:p>
    <w:p w14:paraId="398C6B2C" w14:textId="77777777" w:rsidR="00166880" w:rsidRPr="00166880" w:rsidRDefault="00166880" w:rsidP="00166880">
      <w:pPr>
        <w:spacing w:before="120" w:after="120"/>
        <w:ind w:left="720"/>
        <w:contextualSpacing/>
        <w:rPr>
          <w:rFonts w:eastAsiaTheme="minorHAnsi" w:cs="Arial"/>
          <w:color w:val="auto"/>
          <w:sz w:val="22"/>
          <w:szCs w:val="22"/>
        </w:rPr>
      </w:pPr>
    </w:p>
    <w:p w14:paraId="5AF84535" w14:textId="77777777" w:rsidR="00166880" w:rsidRPr="00166880" w:rsidRDefault="00166880" w:rsidP="00166880">
      <w:pPr>
        <w:numPr>
          <w:ilvl w:val="0"/>
          <w:numId w:val="37"/>
        </w:numPr>
        <w:spacing w:before="120" w:after="120"/>
        <w:contextualSpacing/>
        <w:rPr>
          <w:rFonts w:eastAsiaTheme="minorHAnsi" w:cs="Arial"/>
          <w:color w:val="auto"/>
          <w:sz w:val="22"/>
          <w:szCs w:val="22"/>
        </w:rPr>
      </w:pPr>
      <w:r w:rsidRPr="00166880">
        <w:rPr>
          <w:rFonts w:eastAsiaTheme="minorHAnsi" w:cs="Arial"/>
          <w:color w:val="auto"/>
          <w:sz w:val="22"/>
          <w:szCs w:val="22"/>
        </w:rPr>
        <w:t>individuare misure correttive adeguate e proporzionate per i casi di non conformità, compresi i termini e le modalità di applicazione delle azioni correttive;</w:t>
      </w:r>
    </w:p>
    <w:p w14:paraId="0183F460" w14:textId="77777777" w:rsidR="00166880" w:rsidRPr="00166880" w:rsidRDefault="00166880" w:rsidP="00166880">
      <w:pPr>
        <w:spacing w:before="120" w:after="120"/>
        <w:ind w:left="720"/>
        <w:contextualSpacing/>
        <w:rPr>
          <w:rFonts w:eastAsiaTheme="minorHAnsi" w:cs="Arial"/>
          <w:color w:val="auto"/>
          <w:sz w:val="22"/>
          <w:szCs w:val="22"/>
        </w:rPr>
      </w:pPr>
    </w:p>
    <w:p w14:paraId="3E42AC7D" w14:textId="77777777" w:rsidR="00166880" w:rsidRPr="00166880" w:rsidRDefault="00166880" w:rsidP="00166880">
      <w:pPr>
        <w:numPr>
          <w:ilvl w:val="0"/>
          <w:numId w:val="37"/>
        </w:numPr>
        <w:spacing w:before="120" w:after="120"/>
        <w:contextualSpacing/>
        <w:rPr>
          <w:rFonts w:eastAsiaTheme="minorHAnsi" w:cs="Arial"/>
          <w:color w:val="auto"/>
          <w:sz w:val="22"/>
          <w:szCs w:val="22"/>
        </w:rPr>
      </w:pPr>
      <w:r w:rsidRPr="00166880">
        <w:rPr>
          <w:rFonts w:eastAsiaTheme="minorHAnsi" w:cs="Arial"/>
          <w:color w:val="auto"/>
          <w:sz w:val="22"/>
          <w:szCs w:val="22"/>
        </w:rPr>
        <w:t>individuare le opportune forme e sedi di coordinamento tra i soggetti istituzionali coinvolti, in continuità con la Consulta FLEGT e EUTR (</w:t>
      </w:r>
      <w:proofErr w:type="spellStart"/>
      <w:r w:rsidRPr="00166880">
        <w:rPr>
          <w:rFonts w:eastAsiaTheme="minorHAnsi" w:cs="Arial"/>
          <w:i/>
          <w:iCs/>
          <w:color w:val="auto"/>
          <w:sz w:val="22"/>
          <w:szCs w:val="22"/>
        </w:rPr>
        <w:t>Forest</w:t>
      </w:r>
      <w:proofErr w:type="spellEnd"/>
      <w:r w:rsidRPr="00166880">
        <w:rPr>
          <w:rFonts w:eastAsiaTheme="minorHAnsi" w:cs="Arial"/>
          <w:i/>
          <w:iCs/>
          <w:color w:val="auto"/>
          <w:sz w:val="22"/>
          <w:szCs w:val="22"/>
        </w:rPr>
        <w:t xml:space="preserve"> </w:t>
      </w:r>
      <w:proofErr w:type="spellStart"/>
      <w:r w:rsidRPr="00166880">
        <w:rPr>
          <w:rFonts w:eastAsiaTheme="minorHAnsi" w:cs="Arial"/>
          <w:i/>
          <w:iCs/>
          <w:color w:val="auto"/>
          <w:sz w:val="22"/>
          <w:szCs w:val="22"/>
        </w:rPr>
        <w:t>Law</w:t>
      </w:r>
      <w:proofErr w:type="spellEnd"/>
      <w:r w:rsidRPr="00166880">
        <w:rPr>
          <w:rFonts w:eastAsiaTheme="minorHAnsi" w:cs="Arial"/>
          <w:i/>
          <w:iCs/>
          <w:color w:val="auto"/>
          <w:sz w:val="22"/>
          <w:szCs w:val="22"/>
        </w:rPr>
        <w:t xml:space="preserve"> Enforcement, Governance and Trade</w:t>
      </w:r>
      <w:r w:rsidRPr="00166880">
        <w:rPr>
          <w:rFonts w:eastAsiaTheme="minorHAnsi" w:cs="Arial"/>
          <w:color w:val="auto"/>
          <w:sz w:val="22"/>
          <w:szCs w:val="22"/>
        </w:rPr>
        <w:t xml:space="preserve"> </w:t>
      </w:r>
      <w:proofErr w:type="gramStart"/>
      <w:r w:rsidRPr="00166880">
        <w:rPr>
          <w:rFonts w:eastAsiaTheme="minorHAnsi" w:cs="Arial"/>
          <w:color w:val="auto"/>
          <w:sz w:val="22"/>
          <w:szCs w:val="22"/>
        </w:rPr>
        <w:t>e</w:t>
      </w:r>
      <w:proofErr w:type="gramEnd"/>
      <w:r w:rsidRPr="00166880">
        <w:rPr>
          <w:rFonts w:eastAsiaTheme="minorHAnsi" w:cs="Arial"/>
          <w:color w:val="auto"/>
          <w:sz w:val="22"/>
          <w:szCs w:val="22"/>
        </w:rPr>
        <w:t xml:space="preserve"> </w:t>
      </w:r>
      <w:proofErr w:type="spellStart"/>
      <w:r w:rsidRPr="00166880">
        <w:rPr>
          <w:rFonts w:eastAsiaTheme="minorHAnsi" w:cs="Arial"/>
          <w:i/>
          <w:iCs/>
          <w:color w:val="auto"/>
          <w:sz w:val="22"/>
          <w:szCs w:val="22"/>
        </w:rPr>
        <w:t>European</w:t>
      </w:r>
      <w:proofErr w:type="spellEnd"/>
      <w:r w:rsidRPr="00166880">
        <w:rPr>
          <w:rFonts w:eastAsiaTheme="minorHAnsi" w:cs="Arial"/>
          <w:i/>
          <w:iCs/>
          <w:color w:val="auto"/>
          <w:sz w:val="22"/>
          <w:szCs w:val="22"/>
        </w:rPr>
        <w:t xml:space="preserve"> Union </w:t>
      </w:r>
      <w:proofErr w:type="spellStart"/>
      <w:r w:rsidRPr="00166880">
        <w:rPr>
          <w:rFonts w:eastAsiaTheme="minorHAnsi" w:cs="Arial"/>
          <w:i/>
          <w:iCs/>
          <w:color w:val="auto"/>
          <w:sz w:val="22"/>
          <w:szCs w:val="22"/>
        </w:rPr>
        <w:t>Timber</w:t>
      </w:r>
      <w:proofErr w:type="spellEnd"/>
      <w:r w:rsidRPr="00166880">
        <w:rPr>
          <w:rFonts w:eastAsiaTheme="minorHAnsi" w:cs="Arial"/>
          <w:i/>
          <w:iCs/>
          <w:color w:val="auto"/>
          <w:sz w:val="22"/>
          <w:szCs w:val="22"/>
        </w:rPr>
        <w:t xml:space="preserve"> </w:t>
      </w:r>
      <w:proofErr w:type="spellStart"/>
      <w:r w:rsidRPr="00166880">
        <w:rPr>
          <w:rFonts w:eastAsiaTheme="minorHAnsi" w:cs="Arial"/>
          <w:i/>
          <w:iCs/>
          <w:color w:val="auto"/>
          <w:sz w:val="22"/>
          <w:szCs w:val="22"/>
        </w:rPr>
        <w:t>Regulation</w:t>
      </w:r>
      <w:proofErr w:type="spellEnd"/>
      <w:r w:rsidRPr="00166880">
        <w:rPr>
          <w:rFonts w:eastAsiaTheme="minorHAnsi" w:cs="Arial"/>
          <w:i/>
          <w:iCs/>
          <w:color w:val="auto"/>
          <w:sz w:val="22"/>
          <w:szCs w:val="22"/>
        </w:rPr>
        <w:t>)</w:t>
      </w:r>
      <w:r w:rsidRPr="00166880">
        <w:rPr>
          <w:rFonts w:eastAsiaTheme="minorHAnsi" w:cs="Arial"/>
          <w:color w:val="auto"/>
          <w:sz w:val="22"/>
          <w:szCs w:val="22"/>
        </w:rPr>
        <w:t xml:space="preserve">, per attuare il regolamento in collaborazione con associazioni e filiere delle </w:t>
      </w:r>
      <w:r w:rsidRPr="00166880">
        <w:rPr>
          <w:rFonts w:eastAsiaTheme="minorHAnsi" w:cs="Arial"/>
          <w:i/>
          <w:iCs/>
          <w:color w:val="auto"/>
          <w:sz w:val="22"/>
          <w:szCs w:val="22"/>
        </w:rPr>
        <w:t>commodities</w:t>
      </w:r>
      <w:r w:rsidRPr="00166880">
        <w:rPr>
          <w:rFonts w:eastAsiaTheme="minorHAnsi" w:cs="Arial"/>
          <w:color w:val="auto"/>
          <w:sz w:val="22"/>
          <w:szCs w:val="22"/>
        </w:rPr>
        <w:t xml:space="preserve"> interessate;</w:t>
      </w:r>
    </w:p>
    <w:p w14:paraId="1EE0184C" w14:textId="77777777" w:rsidR="00166880" w:rsidRPr="00166880" w:rsidRDefault="00166880" w:rsidP="00166880">
      <w:pPr>
        <w:spacing w:before="120" w:after="120"/>
        <w:ind w:left="720"/>
        <w:contextualSpacing/>
        <w:rPr>
          <w:rFonts w:eastAsiaTheme="minorHAnsi" w:cs="Arial"/>
          <w:color w:val="auto"/>
          <w:sz w:val="22"/>
          <w:szCs w:val="22"/>
        </w:rPr>
      </w:pPr>
    </w:p>
    <w:p w14:paraId="1610D53B" w14:textId="77777777" w:rsidR="00166880" w:rsidRPr="00166880" w:rsidRDefault="00166880" w:rsidP="00166880">
      <w:pPr>
        <w:numPr>
          <w:ilvl w:val="0"/>
          <w:numId w:val="37"/>
        </w:numPr>
        <w:spacing w:before="120" w:after="120"/>
        <w:contextualSpacing/>
        <w:rPr>
          <w:rFonts w:eastAsiaTheme="minorHAnsi" w:cs="Arial"/>
          <w:color w:val="auto"/>
          <w:sz w:val="22"/>
          <w:szCs w:val="22"/>
        </w:rPr>
      </w:pPr>
      <w:r w:rsidRPr="00166880">
        <w:rPr>
          <w:rFonts w:eastAsiaTheme="minorHAnsi" w:cs="Arial"/>
          <w:color w:val="auto"/>
          <w:sz w:val="22"/>
          <w:szCs w:val="22"/>
        </w:rPr>
        <w:t>adeguare la struttura organizzativa del Ministero dell'Agricoltura con l'istituzione di due uffici dirigenziali;</w:t>
      </w:r>
    </w:p>
    <w:p w14:paraId="1ED10610" w14:textId="77777777" w:rsidR="00166880" w:rsidRPr="00166880" w:rsidRDefault="00166880" w:rsidP="00166880">
      <w:pPr>
        <w:spacing w:before="120" w:after="120"/>
        <w:ind w:left="720"/>
        <w:contextualSpacing/>
        <w:rPr>
          <w:rFonts w:eastAsiaTheme="minorHAnsi" w:cs="Arial"/>
          <w:color w:val="auto"/>
          <w:sz w:val="22"/>
          <w:szCs w:val="22"/>
        </w:rPr>
      </w:pPr>
    </w:p>
    <w:p w14:paraId="53E24E2E" w14:textId="77777777" w:rsidR="00166880" w:rsidRPr="00166880" w:rsidRDefault="00166880" w:rsidP="00166880">
      <w:pPr>
        <w:numPr>
          <w:ilvl w:val="0"/>
          <w:numId w:val="37"/>
        </w:numPr>
        <w:spacing w:before="120" w:after="120"/>
        <w:contextualSpacing/>
        <w:rPr>
          <w:rFonts w:eastAsiaTheme="minorHAnsi" w:cs="Arial"/>
          <w:color w:val="auto"/>
          <w:sz w:val="22"/>
          <w:szCs w:val="22"/>
        </w:rPr>
      </w:pPr>
      <w:r w:rsidRPr="00166880">
        <w:rPr>
          <w:rFonts w:eastAsiaTheme="minorHAnsi" w:cs="Arial"/>
          <w:color w:val="auto"/>
          <w:sz w:val="22"/>
          <w:szCs w:val="22"/>
        </w:rPr>
        <w:t>attribuire ai commercianti o operatori la totalità dei costi sostenuti per i controlli in caso di non conformità, inclusi quelli per prove, magazzinaggio, verifica o analisi dei prodotti;</w:t>
      </w:r>
    </w:p>
    <w:p w14:paraId="2BDE27A9" w14:textId="77777777" w:rsidR="00166880" w:rsidRPr="00166880" w:rsidRDefault="00166880" w:rsidP="00166880">
      <w:pPr>
        <w:spacing w:before="120" w:after="120"/>
        <w:ind w:left="720"/>
        <w:contextualSpacing/>
        <w:rPr>
          <w:rFonts w:eastAsiaTheme="minorHAnsi" w:cs="Arial"/>
          <w:color w:val="auto"/>
          <w:sz w:val="22"/>
          <w:szCs w:val="22"/>
        </w:rPr>
      </w:pPr>
    </w:p>
    <w:p w14:paraId="04A435EC" w14:textId="77777777" w:rsidR="00166880" w:rsidRPr="00166880" w:rsidRDefault="00166880" w:rsidP="00166880">
      <w:pPr>
        <w:numPr>
          <w:ilvl w:val="0"/>
          <w:numId w:val="37"/>
        </w:numPr>
        <w:spacing w:before="120" w:after="120"/>
        <w:contextualSpacing/>
        <w:rPr>
          <w:rFonts w:eastAsiaTheme="minorHAnsi" w:cs="Arial"/>
          <w:color w:val="auto"/>
          <w:sz w:val="22"/>
          <w:szCs w:val="22"/>
        </w:rPr>
      </w:pPr>
      <w:r w:rsidRPr="00166880">
        <w:rPr>
          <w:rFonts w:eastAsiaTheme="minorHAnsi" w:cs="Arial"/>
          <w:color w:val="auto"/>
          <w:sz w:val="22"/>
          <w:szCs w:val="22"/>
        </w:rPr>
        <w:t>identificare una o più autorità competenti per accertare le violazioni e ricevere i rapporti pertinenti;</w:t>
      </w:r>
    </w:p>
    <w:p w14:paraId="2AB542B4" w14:textId="77777777" w:rsidR="00166880" w:rsidRPr="00166880" w:rsidRDefault="00166880" w:rsidP="00166880">
      <w:pPr>
        <w:spacing w:before="120" w:after="120"/>
        <w:ind w:left="720"/>
        <w:contextualSpacing/>
        <w:rPr>
          <w:rFonts w:eastAsiaTheme="minorHAnsi" w:cs="Arial"/>
          <w:color w:val="auto"/>
          <w:sz w:val="22"/>
          <w:szCs w:val="22"/>
        </w:rPr>
      </w:pPr>
    </w:p>
    <w:p w14:paraId="06CCAE10" w14:textId="77777777" w:rsidR="00166880" w:rsidRPr="00166880" w:rsidRDefault="00166880" w:rsidP="00166880">
      <w:pPr>
        <w:numPr>
          <w:ilvl w:val="0"/>
          <w:numId w:val="38"/>
        </w:numPr>
        <w:spacing w:before="120" w:after="120"/>
        <w:contextualSpacing/>
        <w:rPr>
          <w:rFonts w:eastAsiaTheme="minorHAnsi" w:cs="Arial"/>
          <w:color w:val="auto"/>
          <w:sz w:val="22"/>
          <w:szCs w:val="22"/>
        </w:rPr>
      </w:pPr>
      <w:r w:rsidRPr="00166880">
        <w:rPr>
          <w:rFonts w:eastAsiaTheme="minorHAnsi" w:cs="Arial"/>
          <w:color w:val="auto"/>
          <w:sz w:val="22"/>
          <w:szCs w:val="22"/>
        </w:rPr>
        <w:t>prevedere misure per proteggere l'identità delle persone fisiche o giuridiche che segnalano violazioni o conducono indagini;</w:t>
      </w:r>
    </w:p>
    <w:p w14:paraId="753E57E7" w14:textId="77777777" w:rsidR="00166880" w:rsidRPr="00166880" w:rsidRDefault="00166880" w:rsidP="00166880">
      <w:pPr>
        <w:spacing w:before="120" w:after="120"/>
        <w:ind w:left="720"/>
        <w:contextualSpacing/>
        <w:rPr>
          <w:rFonts w:eastAsiaTheme="minorHAnsi" w:cs="Arial"/>
          <w:color w:val="auto"/>
          <w:sz w:val="22"/>
          <w:szCs w:val="22"/>
        </w:rPr>
      </w:pPr>
    </w:p>
    <w:p w14:paraId="73BF2CAE" w14:textId="77777777" w:rsidR="00166880" w:rsidRPr="00166880" w:rsidRDefault="00166880" w:rsidP="00166880">
      <w:pPr>
        <w:numPr>
          <w:ilvl w:val="0"/>
          <w:numId w:val="38"/>
        </w:numPr>
        <w:spacing w:before="120" w:after="120"/>
        <w:contextualSpacing/>
        <w:rPr>
          <w:rFonts w:eastAsiaTheme="minorHAnsi" w:cs="Arial"/>
          <w:color w:val="auto"/>
          <w:sz w:val="22"/>
          <w:szCs w:val="22"/>
        </w:rPr>
      </w:pPr>
      <w:r w:rsidRPr="00166880">
        <w:rPr>
          <w:rFonts w:eastAsiaTheme="minorHAnsi" w:cs="Arial"/>
          <w:color w:val="auto"/>
          <w:sz w:val="22"/>
          <w:szCs w:val="22"/>
        </w:rPr>
        <w:t>coordinare le disposizioni dei regolamenti (UE) 2023/1115, (UE) n. 995/2010 (che stabilisce gli obblighi degli operatori che commercializzano legno e prodotti da esso derivati) e (CE) n. 2173/2005 (relativo all’istituzione di un sistema di licenze FLEGT – vale a dire il sistema di licenze per le importazioni di legname nell’Unione europea - per le importazioni di legname nella Comunità europea) durante il periodo transitorio, mantenendo il registro imprese legno EUTR anche dopo l'abrogazione del regolamento (UE) n. 995/2010.</w:t>
      </w:r>
    </w:p>
    <w:p w14:paraId="0822017B" w14:textId="77777777" w:rsidR="00166880" w:rsidRPr="00166880" w:rsidRDefault="00166880" w:rsidP="00166880">
      <w:pPr>
        <w:spacing w:before="120" w:after="120"/>
        <w:ind w:left="720"/>
        <w:contextualSpacing/>
        <w:rPr>
          <w:rFonts w:eastAsiaTheme="minorHAnsi" w:cs="Arial"/>
          <w:color w:val="auto"/>
          <w:sz w:val="22"/>
          <w:szCs w:val="22"/>
        </w:rPr>
      </w:pPr>
    </w:p>
    <w:p w14:paraId="1B9F7F50" w14:textId="77777777" w:rsidR="00166880" w:rsidRPr="00166880" w:rsidRDefault="00166880" w:rsidP="00166880">
      <w:pPr>
        <w:shd w:val="clear" w:color="auto" w:fill="FFFFFF"/>
        <w:spacing w:before="120" w:after="120"/>
        <w:outlineLvl w:val="1"/>
        <w:rPr>
          <w:rFonts w:eastAsia="Times New Roman" w:cs="Arial"/>
          <w:b/>
          <w:bCs/>
          <w:color w:val="000000"/>
          <w:sz w:val="22"/>
          <w:szCs w:val="22"/>
        </w:rPr>
      </w:pPr>
      <w:r w:rsidRPr="00166880">
        <w:rPr>
          <w:rFonts w:eastAsia="Times New Roman" w:cs="Arial"/>
          <w:b/>
          <w:bCs/>
          <w:color w:val="000000"/>
          <w:sz w:val="22"/>
          <w:szCs w:val="22"/>
        </w:rPr>
        <w:t xml:space="preserve">ART. 16: </w:t>
      </w:r>
      <w:r w:rsidRPr="00166880">
        <w:rPr>
          <w:rFonts w:eastAsia="Times New Roman" w:cs="Arial"/>
          <w:b/>
          <w:bCs/>
          <w:i/>
          <w:iCs/>
          <w:color w:val="000000"/>
          <w:sz w:val="22"/>
          <w:szCs w:val="22"/>
        </w:rPr>
        <w:t>Delega al Governo per l’adeguamento della normativa nazionale alle disposizioni del regolamento (UE) 2022/1616 della Commissione, del 15 settembre 2022, relativo ai materiali e agli oggetti di materia plastica riciclata destinati a venire a contatto con i prodotti alimentari e che abroga il regolamento (CE) n. 282/2008 e per la determinazione delle tariffe previste per le attività di controllo ufficiale di materiali e oggetti destinati al contatto con gli alimenti (MOCA) di cui al regolamento UE 2017/625</w:t>
      </w:r>
    </w:p>
    <w:p w14:paraId="50E3D94F" w14:textId="77777777" w:rsidR="00166880" w:rsidRPr="00166880" w:rsidRDefault="00166880" w:rsidP="00166880">
      <w:pPr>
        <w:spacing w:before="120" w:after="120"/>
        <w:rPr>
          <w:rFonts w:eastAsiaTheme="minorHAnsi" w:cs="Arial"/>
          <w:color w:val="auto"/>
          <w:kern w:val="2"/>
          <w:sz w:val="22"/>
          <w:szCs w:val="22"/>
          <w:lang w:eastAsia="en-US"/>
          <w14:ligatures w14:val="standardContextual"/>
        </w:rPr>
      </w:pPr>
      <w:r w:rsidRPr="00166880">
        <w:rPr>
          <w:rFonts w:eastAsiaTheme="minorHAnsi" w:cs="Arial"/>
          <w:color w:val="auto"/>
          <w:kern w:val="2"/>
          <w:sz w:val="22"/>
          <w:szCs w:val="22"/>
          <w:lang w:eastAsia="en-US"/>
          <w14:ligatures w14:val="standardContextual"/>
        </w:rPr>
        <w:t xml:space="preserve">Il Regolamento (UE) 2022/1616 della Commissione del 15 settembre 2022 e relativo ai materiali e agli oggetti di materia plastica riciclata destinati a venire a contatto con i prodotti alimentari e che abroga il regolamento (CE) n. 282/2008 (Gazzetta ufficiale dell'Unione europea L 243 del 20 settembre 2022) è entrato in vigore il 10 ottobre 2022. L’articolo 6 </w:t>
      </w:r>
      <w:r w:rsidRPr="00166880">
        <w:rPr>
          <w:rFonts w:eastAsiaTheme="minorHAnsi" w:cs="Arial"/>
          <w:i/>
          <w:iCs/>
          <w:color w:val="auto"/>
          <w:kern w:val="2"/>
          <w:sz w:val="22"/>
          <w:szCs w:val="22"/>
          <w:lang w:eastAsia="en-US"/>
          <w14:ligatures w14:val="standardContextual"/>
        </w:rPr>
        <w:t>(Prescrizioni per la raccolta e il processo di pretrattamento)</w:t>
      </w:r>
      <w:r w:rsidRPr="00166880">
        <w:rPr>
          <w:rFonts w:eastAsiaTheme="minorHAnsi" w:cs="Arial"/>
          <w:color w:val="auto"/>
          <w:kern w:val="2"/>
          <w:sz w:val="22"/>
          <w:szCs w:val="22"/>
          <w:lang w:eastAsia="en-US"/>
          <w14:ligatures w14:val="standardContextual"/>
        </w:rPr>
        <w:t xml:space="preserve">, paragrafo 3, lettera c) e l’articolo 13 </w:t>
      </w:r>
      <w:r w:rsidRPr="00166880">
        <w:rPr>
          <w:rFonts w:eastAsiaTheme="minorHAnsi" w:cs="Arial"/>
          <w:i/>
          <w:iCs/>
          <w:color w:val="auto"/>
          <w:kern w:val="2"/>
          <w:sz w:val="22"/>
          <w:szCs w:val="22"/>
          <w:lang w:eastAsia="en-US"/>
          <w14:ligatures w14:val="standardContextual"/>
        </w:rPr>
        <w:t xml:space="preserve">(Monitoraggio e comunicazione dei livelli di contaminazione), </w:t>
      </w:r>
      <w:r w:rsidRPr="00166880">
        <w:rPr>
          <w:rFonts w:eastAsiaTheme="minorHAnsi" w:cs="Arial"/>
          <w:color w:val="auto"/>
          <w:kern w:val="2"/>
          <w:sz w:val="22"/>
          <w:szCs w:val="22"/>
          <w:lang w:eastAsia="en-US"/>
          <w14:ligatures w14:val="standardContextual"/>
        </w:rPr>
        <w:t>paragrafo 2, si applicano a decorrere dal 10 ottobre 2024.</w:t>
      </w:r>
    </w:p>
    <w:p w14:paraId="50147CD9" w14:textId="77777777" w:rsidR="00166880" w:rsidRPr="00166880" w:rsidRDefault="00166880" w:rsidP="00166880">
      <w:pPr>
        <w:spacing w:before="120" w:after="120"/>
        <w:rPr>
          <w:rFonts w:eastAsiaTheme="minorHAnsi" w:cs="Arial"/>
          <w:color w:val="auto"/>
          <w:kern w:val="2"/>
          <w:sz w:val="22"/>
          <w:szCs w:val="22"/>
          <w:lang w:eastAsia="en-US"/>
          <w14:ligatures w14:val="standardContextual"/>
        </w:rPr>
      </w:pPr>
      <w:r w:rsidRPr="00166880">
        <w:rPr>
          <w:rFonts w:eastAsiaTheme="minorHAnsi" w:cs="Arial"/>
          <w:color w:val="auto"/>
          <w:kern w:val="2"/>
          <w:sz w:val="22"/>
          <w:szCs w:val="22"/>
          <w:lang w:eastAsia="en-US"/>
          <w14:ligatures w14:val="standardContextual"/>
        </w:rPr>
        <w:lastRenderedPageBreak/>
        <w:t xml:space="preserve">Secondo quanto disposto al comma 1 dell’articolo 16 del disegno di legge in oggetto, il Governo è delegato </w:t>
      </w:r>
      <w:proofErr w:type="gramStart"/>
      <w:r w:rsidRPr="00166880">
        <w:rPr>
          <w:rFonts w:eastAsiaTheme="minorHAnsi" w:cs="Arial"/>
          <w:color w:val="auto"/>
          <w:kern w:val="2"/>
          <w:sz w:val="22"/>
          <w:szCs w:val="22"/>
          <w:lang w:eastAsia="en-US"/>
          <w14:ligatures w14:val="standardContextual"/>
        </w:rPr>
        <w:t>ad</w:t>
      </w:r>
      <w:proofErr w:type="gramEnd"/>
      <w:r w:rsidRPr="00166880">
        <w:rPr>
          <w:rFonts w:eastAsiaTheme="minorHAnsi" w:cs="Arial"/>
          <w:color w:val="auto"/>
          <w:kern w:val="2"/>
          <w:sz w:val="22"/>
          <w:szCs w:val="22"/>
          <w:lang w:eastAsia="en-US"/>
          <w14:ligatures w14:val="standardContextual"/>
        </w:rPr>
        <w:t xml:space="preserve"> adottare, entro dodici mesi dall’entrata in vigore della suddetta legge, uno o più decreti legislativi per l’adeguamento dell’ordinamento nazionale alle disposizioni e ai compiti specifici imposti dal regolamento (UE) 2022/1616.</w:t>
      </w:r>
    </w:p>
    <w:p w14:paraId="3D065FCF" w14:textId="77777777" w:rsidR="00166880" w:rsidRPr="00166880" w:rsidRDefault="00166880" w:rsidP="00166880">
      <w:pPr>
        <w:spacing w:before="120" w:after="120"/>
        <w:rPr>
          <w:rFonts w:eastAsiaTheme="minorHAnsi" w:cs="Arial"/>
          <w:color w:val="auto"/>
          <w:kern w:val="2"/>
          <w:sz w:val="22"/>
          <w:szCs w:val="22"/>
          <w:lang w:eastAsia="en-US"/>
          <w14:ligatures w14:val="standardContextual"/>
        </w:rPr>
      </w:pPr>
      <w:r w:rsidRPr="00166880">
        <w:rPr>
          <w:rFonts w:eastAsiaTheme="minorHAnsi" w:cs="Arial"/>
          <w:color w:val="auto"/>
          <w:kern w:val="2"/>
          <w:sz w:val="22"/>
          <w:szCs w:val="22"/>
          <w:lang w:eastAsia="en-US"/>
          <w14:ligatures w14:val="standardContextual"/>
        </w:rPr>
        <w:t>Il Governo, quindi, dovrà osservare, oltre ai princìpi e criteri direttivi generali (art. 32 della legge n. 234 del 2012), nell’esercizio della delega per il recepimento della Direttiva UE 2022/1616 relativo ai materiali e agli oggetti di materia plastica destinati a venire a contatto con i prodotti alimentari, anche i seguenti principi e criteri direttivi:</w:t>
      </w:r>
    </w:p>
    <w:p w14:paraId="38964CE9" w14:textId="77777777" w:rsidR="00166880" w:rsidRPr="00166880" w:rsidRDefault="00166880" w:rsidP="00166880">
      <w:pPr>
        <w:pStyle w:val="Paragrafoelenco"/>
        <w:numPr>
          <w:ilvl w:val="0"/>
          <w:numId w:val="44"/>
        </w:numPr>
        <w:spacing w:before="120" w:after="120"/>
        <w:rPr>
          <w:rFonts w:eastAsiaTheme="minorHAnsi" w:cs="Arial"/>
          <w:color w:val="auto"/>
          <w:kern w:val="2"/>
          <w:sz w:val="22"/>
          <w:szCs w:val="22"/>
          <w:lang w:eastAsia="en-US"/>
          <w14:ligatures w14:val="standardContextual"/>
        </w:rPr>
      </w:pPr>
      <w:r w:rsidRPr="00166880">
        <w:rPr>
          <w:rFonts w:eastAsiaTheme="minorHAnsi" w:cs="Arial"/>
          <w:color w:val="auto"/>
          <w:kern w:val="2"/>
          <w:sz w:val="22"/>
          <w:szCs w:val="22"/>
          <w:lang w:eastAsia="en-US"/>
          <w14:ligatures w14:val="standardContextual"/>
        </w:rPr>
        <w:t>semplificare e migliorare le modalità di notifica e controllo degli impianti di riciclo, in conformità con i regolamenti europei;</w:t>
      </w:r>
    </w:p>
    <w:p w14:paraId="79114FC5" w14:textId="77777777" w:rsidR="00166880" w:rsidRPr="00166880" w:rsidRDefault="00166880" w:rsidP="00166880">
      <w:pPr>
        <w:pStyle w:val="Paragrafoelenco"/>
        <w:numPr>
          <w:ilvl w:val="0"/>
          <w:numId w:val="44"/>
        </w:numPr>
        <w:spacing w:before="120" w:after="120"/>
        <w:rPr>
          <w:rFonts w:eastAsiaTheme="minorHAnsi" w:cs="Arial"/>
          <w:color w:val="auto"/>
          <w:kern w:val="2"/>
          <w:sz w:val="22"/>
          <w:szCs w:val="22"/>
          <w:lang w:eastAsia="en-US"/>
          <w14:ligatures w14:val="standardContextual"/>
        </w:rPr>
      </w:pPr>
      <w:r w:rsidRPr="00166880">
        <w:rPr>
          <w:rFonts w:eastAsiaTheme="minorHAnsi" w:cs="Arial"/>
          <w:color w:val="auto"/>
          <w:kern w:val="2"/>
          <w:sz w:val="22"/>
          <w:szCs w:val="22"/>
          <w:lang w:eastAsia="en-US"/>
          <w14:ligatures w14:val="standardContextual"/>
        </w:rPr>
        <w:t>istituire un sistema di banca dati nazionale, adeguato ai sistemi europei previsti;</w:t>
      </w:r>
    </w:p>
    <w:p w14:paraId="282E438F" w14:textId="77777777" w:rsidR="00166880" w:rsidRPr="00166880" w:rsidRDefault="00166880" w:rsidP="00166880">
      <w:pPr>
        <w:pStyle w:val="Paragrafoelenco"/>
        <w:numPr>
          <w:ilvl w:val="0"/>
          <w:numId w:val="44"/>
        </w:numPr>
        <w:spacing w:before="120" w:after="120"/>
        <w:rPr>
          <w:rFonts w:eastAsiaTheme="minorHAnsi" w:cs="Arial"/>
          <w:color w:val="auto"/>
          <w:kern w:val="2"/>
          <w:sz w:val="22"/>
          <w:szCs w:val="22"/>
          <w:lang w:eastAsia="en-US"/>
          <w14:ligatures w14:val="standardContextual"/>
        </w:rPr>
      </w:pPr>
      <w:r w:rsidRPr="00166880">
        <w:rPr>
          <w:rFonts w:eastAsiaTheme="minorHAnsi" w:cs="Arial"/>
          <w:color w:val="auto"/>
          <w:kern w:val="2"/>
          <w:sz w:val="22"/>
          <w:szCs w:val="22"/>
          <w:lang w:eastAsia="en-US"/>
          <w14:ligatures w14:val="standardContextual"/>
        </w:rPr>
        <w:t>determinare tariffe per l'attività di controllo ufficiale dei materiali e oggetti destinati al contatto con gli alimenti, nonché per i compiti specifici previsti dal regolamento (UE) 2022/1616;</w:t>
      </w:r>
    </w:p>
    <w:p w14:paraId="11E29CB2" w14:textId="77777777" w:rsidR="00166880" w:rsidRPr="00166880" w:rsidRDefault="00166880" w:rsidP="00166880">
      <w:pPr>
        <w:pStyle w:val="Paragrafoelenco"/>
        <w:numPr>
          <w:ilvl w:val="0"/>
          <w:numId w:val="44"/>
        </w:numPr>
        <w:spacing w:before="120" w:after="120"/>
        <w:rPr>
          <w:rFonts w:eastAsiaTheme="minorHAnsi" w:cs="Arial"/>
          <w:color w:val="auto"/>
          <w:kern w:val="2"/>
          <w:sz w:val="22"/>
          <w:szCs w:val="22"/>
          <w:lang w:eastAsia="en-US"/>
          <w14:ligatures w14:val="standardContextual"/>
        </w:rPr>
      </w:pPr>
      <w:r w:rsidRPr="00166880">
        <w:rPr>
          <w:rFonts w:eastAsiaTheme="minorHAnsi" w:cs="Arial"/>
          <w:color w:val="auto"/>
          <w:kern w:val="2"/>
          <w:sz w:val="22"/>
          <w:szCs w:val="22"/>
          <w:lang w:eastAsia="en-US"/>
          <w14:ligatures w14:val="standardContextual"/>
        </w:rPr>
        <w:t>ridefinire il sistema sanzionatorio per le violazioni del regolamento (UE) 2022/1616, con sanzioni proporzionate alla gravità delle violazioni;</w:t>
      </w:r>
    </w:p>
    <w:p w14:paraId="3DA200AD" w14:textId="77777777" w:rsidR="00166880" w:rsidRPr="00166880" w:rsidRDefault="00166880" w:rsidP="00166880">
      <w:pPr>
        <w:pStyle w:val="Paragrafoelenco"/>
        <w:numPr>
          <w:ilvl w:val="0"/>
          <w:numId w:val="44"/>
        </w:numPr>
        <w:spacing w:before="120" w:after="120"/>
        <w:rPr>
          <w:rFonts w:eastAsiaTheme="minorHAnsi" w:cs="Arial"/>
          <w:color w:val="auto"/>
          <w:kern w:val="2"/>
          <w:sz w:val="22"/>
          <w:szCs w:val="22"/>
          <w:lang w:eastAsia="en-US"/>
          <w14:ligatures w14:val="standardContextual"/>
        </w:rPr>
      </w:pPr>
      <w:r w:rsidRPr="00166880">
        <w:rPr>
          <w:rFonts w:eastAsiaTheme="minorHAnsi" w:cs="Arial"/>
          <w:color w:val="auto"/>
          <w:kern w:val="2"/>
          <w:sz w:val="22"/>
          <w:szCs w:val="22"/>
          <w:lang w:eastAsia="en-US"/>
          <w14:ligatures w14:val="standardContextual"/>
        </w:rPr>
        <w:t>destinare i proventi delle sanzioni amministrative pecuniarie al miglioramento della sorveglianza degli impianti di riciclo.</w:t>
      </w:r>
    </w:p>
    <w:p w14:paraId="0B00C68A" w14:textId="77777777" w:rsidR="00166880" w:rsidRPr="00166880" w:rsidRDefault="00166880" w:rsidP="00166880">
      <w:pPr>
        <w:spacing w:before="120" w:after="120"/>
        <w:rPr>
          <w:rFonts w:eastAsiaTheme="minorHAnsi" w:cs="Arial"/>
          <w:color w:val="auto"/>
          <w:kern w:val="2"/>
          <w:sz w:val="22"/>
          <w:szCs w:val="22"/>
          <w:lang w:eastAsia="en-US"/>
          <w14:ligatures w14:val="standardContextual"/>
        </w:rPr>
      </w:pPr>
    </w:p>
    <w:p w14:paraId="37CD5FDE" w14:textId="77777777" w:rsidR="00166880" w:rsidRPr="00166880" w:rsidRDefault="00166880" w:rsidP="00166880">
      <w:pPr>
        <w:shd w:val="clear" w:color="auto" w:fill="FFFFFF"/>
        <w:spacing w:before="120" w:after="120"/>
        <w:outlineLvl w:val="1"/>
        <w:rPr>
          <w:rFonts w:eastAsia="Times New Roman" w:cs="Arial"/>
          <w:b/>
          <w:bCs/>
          <w:i/>
          <w:iCs/>
          <w:color w:val="000000"/>
          <w:sz w:val="22"/>
          <w:szCs w:val="22"/>
        </w:rPr>
      </w:pPr>
      <w:r w:rsidRPr="00166880">
        <w:rPr>
          <w:rFonts w:eastAsia="Times New Roman" w:cs="Arial"/>
          <w:b/>
          <w:bCs/>
          <w:color w:val="000000"/>
          <w:sz w:val="22"/>
          <w:szCs w:val="22"/>
        </w:rPr>
        <w:t xml:space="preserve">ART. 18: </w:t>
      </w:r>
      <w:r w:rsidRPr="00166880">
        <w:rPr>
          <w:rFonts w:eastAsia="Times New Roman" w:cs="Arial"/>
          <w:b/>
          <w:bCs/>
          <w:i/>
          <w:iCs/>
          <w:color w:val="000000"/>
          <w:sz w:val="22"/>
          <w:szCs w:val="22"/>
        </w:rPr>
        <w:t>Delega al Governo per l’adeguamento della normativa nazionale alle disposizioni del regolamento (UE) 2023/1542 del Parlamento europeo e del Consiglio del 12 luglio 2023 relativo alle batterie e ai rifiuti di batterie, che modifica la direttiva 2008/98/CE e il regolamento (UE) 2019/1020 e abroga la direttiva 2006/66/CE</w:t>
      </w:r>
    </w:p>
    <w:p w14:paraId="5CE3A947" w14:textId="77777777" w:rsidR="00166880" w:rsidRPr="00166880" w:rsidRDefault="00166880" w:rsidP="00166880">
      <w:pPr>
        <w:shd w:val="clear" w:color="auto" w:fill="FFFFFF"/>
        <w:spacing w:before="120" w:after="120"/>
        <w:outlineLvl w:val="1"/>
        <w:rPr>
          <w:rFonts w:eastAsia="Times New Roman" w:cs="Arial"/>
          <w:b/>
          <w:bCs/>
          <w:color w:val="000000"/>
          <w:sz w:val="22"/>
          <w:szCs w:val="22"/>
        </w:rPr>
      </w:pPr>
      <w:r w:rsidRPr="00166880">
        <w:rPr>
          <w:rFonts w:eastAsia="Times New Roman" w:cs="Arial"/>
          <w:color w:val="000000"/>
          <w:sz w:val="22"/>
          <w:szCs w:val="22"/>
        </w:rPr>
        <w:t xml:space="preserve">L’articolo 18, al comma 1 reca i princìpi e i criteri direttivi specifici che il Governo dovrà osservare, oltre ai princìpi e criteri direttivi generali (art. 32 della legge n. 234 del 2012), nell’esercizio della delega per il recepimento </w:t>
      </w:r>
      <w:r w:rsidRPr="00166880">
        <w:rPr>
          <w:rFonts w:eastAsia="Times New Roman" w:cs="Arial"/>
          <w:b/>
          <w:bCs/>
          <w:color w:val="000000"/>
          <w:sz w:val="22"/>
          <w:szCs w:val="22"/>
        </w:rPr>
        <w:t>regolamento (UE) 2023/1542 relativo alle batterie e ai rifiuti di batterie.</w:t>
      </w:r>
    </w:p>
    <w:p w14:paraId="24E1FCA2" w14:textId="77777777" w:rsidR="00166880" w:rsidRPr="00166880" w:rsidRDefault="00166880" w:rsidP="00166880">
      <w:pPr>
        <w:shd w:val="clear" w:color="auto" w:fill="FFFFFF"/>
        <w:spacing w:before="120" w:after="120"/>
        <w:outlineLvl w:val="1"/>
        <w:rPr>
          <w:rFonts w:eastAsia="Times New Roman" w:cs="Arial"/>
          <w:color w:val="000000"/>
          <w:sz w:val="22"/>
          <w:szCs w:val="22"/>
        </w:rPr>
      </w:pPr>
      <w:r w:rsidRPr="00166880">
        <w:rPr>
          <w:rFonts w:eastAsia="Times New Roman" w:cs="Arial"/>
          <w:color w:val="000000"/>
          <w:sz w:val="22"/>
          <w:szCs w:val="22"/>
        </w:rPr>
        <w:t>Obiettivo del regolamento, diventato applicabile</w:t>
      </w:r>
      <w:r w:rsidRPr="00166880">
        <w:rPr>
          <w:rFonts w:eastAsia="Times New Roman" w:cs="Arial"/>
          <w:b/>
          <w:bCs/>
          <w:color w:val="000000"/>
          <w:sz w:val="22"/>
          <w:szCs w:val="22"/>
        </w:rPr>
        <w:t> </w:t>
      </w:r>
      <w:r w:rsidRPr="00166880">
        <w:rPr>
          <w:rFonts w:eastAsia="Times New Roman" w:cs="Arial"/>
          <w:color w:val="000000"/>
          <w:sz w:val="22"/>
          <w:szCs w:val="22"/>
        </w:rPr>
        <w:t>dal 18 febbraio scorso a seguito della pubblicazione sulla Gazzetta Ufficiale dell’Unione Europea L 191/1 del 28 luglio 2023, è quello di garantire che, in futuro, le batterie abbiano un’impronta a basse emissioni di carbonio, utilizzando una quantità minima di sostanze nocive e meno materie prime provenienti da Paesi al di fuori dell’Unione europea e siano raccolte, riutilizzate e riciclate in misura elevata all’interno dell’Unione.</w:t>
      </w:r>
    </w:p>
    <w:p w14:paraId="0CA5A5A7" w14:textId="77777777" w:rsidR="00166880" w:rsidRPr="00166880" w:rsidRDefault="00166880" w:rsidP="00166880">
      <w:pPr>
        <w:shd w:val="clear" w:color="auto" w:fill="FFFFFF"/>
        <w:spacing w:before="120" w:after="120"/>
        <w:outlineLvl w:val="1"/>
        <w:rPr>
          <w:rFonts w:eastAsia="Times New Roman" w:cs="Arial"/>
          <w:color w:val="000000"/>
          <w:sz w:val="22"/>
          <w:szCs w:val="22"/>
        </w:rPr>
      </w:pPr>
      <w:r w:rsidRPr="00166880">
        <w:rPr>
          <w:rFonts w:eastAsia="Times New Roman" w:cs="Arial"/>
          <w:color w:val="000000"/>
          <w:sz w:val="22"/>
          <w:szCs w:val="22"/>
        </w:rPr>
        <w:t xml:space="preserve">Il regolamento si applica a </w:t>
      </w:r>
      <w:r w:rsidRPr="00166880">
        <w:rPr>
          <w:rFonts w:eastAsia="Times New Roman" w:cs="Arial"/>
          <w:b/>
          <w:bCs/>
          <w:color w:val="000000"/>
          <w:sz w:val="22"/>
          <w:szCs w:val="22"/>
        </w:rPr>
        <w:t>tutte le batterie</w:t>
      </w:r>
      <w:r w:rsidRPr="00166880">
        <w:rPr>
          <w:rFonts w:eastAsia="Times New Roman" w:cs="Arial"/>
          <w:color w:val="000000"/>
          <w:sz w:val="22"/>
          <w:szCs w:val="22"/>
        </w:rPr>
        <w:t>, vale a dire batterie portatili; batterie per i veicoli elettrici (EV); batterie industriali; batterie per l’avviamento, l’illuminazione e l’accensione (utilizzate principalmente per veicoli e macchine); batterie per mezzi di trasporto leggeri quali biciclette elettriche, ciclomotori elettrici e scooter elettrici.</w:t>
      </w:r>
    </w:p>
    <w:p w14:paraId="49D0A021" w14:textId="77777777" w:rsidR="00166880" w:rsidRPr="00166880" w:rsidRDefault="00166880" w:rsidP="00166880">
      <w:pPr>
        <w:shd w:val="clear" w:color="auto" w:fill="FFFFFF"/>
        <w:spacing w:before="120" w:after="120"/>
        <w:outlineLvl w:val="1"/>
        <w:rPr>
          <w:rFonts w:eastAsia="Times New Roman" w:cs="Arial"/>
          <w:color w:val="000000"/>
          <w:sz w:val="22"/>
          <w:szCs w:val="22"/>
        </w:rPr>
      </w:pPr>
      <w:r w:rsidRPr="00166880">
        <w:rPr>
          <w:rFonts w:eastAsia="Times New Roman" w:cs="Arial"/>
          <w:color w:val="000000"/>
          <w:sz w:val="22"/>
          <w:szCs w:val="22"/>
        </w:rPr>
        <w:t>Inoltre, il regolamento s</w:t>
      </w:r>
      <w:r w:rsidRPr="00166880">
        <w:rPr>
          <w:rFonts w:eastAsiaTheme="minorHAnsi" w:cs="Arial"/>
          <w:color w:val="333333"/>
          <w:kern w:val="2"/>
          <w:sz w:val="22"/>
          <w:szCs w:val="22"/>
          <w:shd w:val="clear" w:color="auto" w:fill="FFFFFF"/>
          <w:lang w:eastAsia="en-US"/>
          <w14:ligatures w14:val="standardContextual"/>
        </w:rPr>
        <w:t>t</w:t>
      </w:r>
      <w:r w:rsidRPr="00166880">
        <w:rPr>
          <w:rFonts w:eastAsia="Times New Roman" w:cs="Arial"/>
          <w:color w:val="000000"/>
          <w:sz w:val="22"/>
          <w:szCs w:val="22"/>
        </w:rPr>
        <w:t>abilisce norme che riguardano l’intero ciclo di vita delle batterie. Tra esse figurano:</w:t>
      </w:r>
    </w:p>
    <w:p w14:paraId="639BEF1F" w14:textId="77777777" w:rsidR="00166880" w:rsidRPr="00166880" w:rsidRDefault="00166880" w:rsidP="00166880">
      <w:pPr>
        <w:numPr>
          <w:ilvl w:val="0"/>
          <w:numId w:val="41"/>
        </w:numPr>
        <w:shd w:val="clear" w:color="auto" w:fill="FFFFFF"/>
        <w:spacing w:before="120" w:after="120"/>
        <w:outlineLvl w:val="1"/>
        <w:rPr>
          <w:rFonts w:eastAsia="Times New Roman" w:cs="Arial"/>
          <w:color w:val="000000"/>
          <w:sz w:val="22"/>
          <w:szCs w:val="22"/>
        </w:rPr>
      </w:pPr>
      <w:r w:rsidRPr="00166880">
        <w:rPr>
          <w:rFonts w:eastAsia="Times New Roman" w:cs="Arial"/>
          <w:color w:val="000000"/>
          <w:sz w:val="22"/>
          <w:szCs w:val="22"/>
        </w:rPr>
        <w:t>obiettivi di </w:t>
      </w:r>
      <w:r w:rsidRPr="00166880">
        <w:rPr>
          <w:rFonts w:eastAsia="Times New Roman" w:cs="Arial"/>
          <w:b/>
          <w:bCs/>
          <w:color w:val="000000"/>
          <w:sz w:val="22"/>
          <w:szCs w:val="22"/>
        </w:rPr>
        <w:t>raccolta dei rifiuti</w:t>
      </w:r>
      <w:r w:rsidRPr="00166880">
        <w:rPr>
          <w:rFonts w:eastAsia="Times New Roman" w:cs="Arial"/>
          <w:color w:val="000000"/>
          <w:sz w:val="22"/>
          <w:szCs w:val="22"/>
        </w:rPr>
        <w:t> per i produttori di </w:t>
      </w:r>
      <w:r w:rsidRPr="00166880">
        <w:rPr>
          <w:rFonts w:eastAsia="Times New Roman" w:cs="Arial"/>
          <w:b/>
          <w:bCs/>
          <w:color w:val="000000"/>
          <w:sz w:val="22"/>
          <w:szCs w:val="22"/>
        </w:rPr>
        <w:t>batterie portatili</w:t>
      </w:r>
      <w:r w:rsidRPr="00166880">
        <w:rPr>
          <w:rFonts w:eastAsia="Times New Roman" w:cs="Arial"/>
          <w:color w:val="000000"/>
          <w:sz w:val="22"/>
          <w:szCs w:val="22"/>
        </w:rPr>
        <w:t>: il 63 % entro la fine del 2027 e il 73 % entro la fine del 2030;</w:t>
      </w:r>
    </w:p>
    <w:p w14:paraId="70316FFF" w14:textId="77777777" w:rsidR="00166880" w:rsidRPr="00166880" w:rsidRDefault="00166880" w:rsidP="00166880">
      <w:pPr>
        <w:numPr>
          <w:ilvl w:val="0"/>
          <w:numId w:val="41"/>
        </w:numPr>
        <w:shd w:val="clear" w:color="auto" w:fill="FFFFFF"/>
        <w:spacing w:before="120" w:after="120"/>
        <w:outlineLvl w:val="1"/>
        <w:rPr>
          <w:rFonts w:eastAsia="Times New Roman" w:cs="Arial"/>
          <w:color w:val="000000"/>
          <w:sz w:val="22"/>
          <w:szCs w:val="22"/>
        </w:rPr>
      </w:pPr>
      <w:r w:rsidRPr="00166880">
        <w:rPr>
          <w:rFonts w:eastAsia="Times New Roman" w:cs="Arial"/>
          <w:color w:val="000000"/>
          <w:sz w:val="22"/>
          <w:szCs w:val="22"/>
        </w:rPr>
        <w:t>obiettivi di raccolta dei rifiuti per le batterie dei mezzi di trasporto leggeri, ossia il 51 % entro la fine del 2028 e il 61 % entro la fine del 2031;</w:t>
      </w:r>
    </w:p>
    <w:p w14:paraId="33A26D84" w14:textId="77777777" w:rsidR="00166880" w:rsidRPr="00166880" w:rsidRDefault="00166880" w:rsidP="00166880">
      <w:pPr>
        <w:numPr>
          <w:ilvl w:val="0"/>
          <w:numId w:val="41"/>
        </w:numPr>
        <w:shd w:val="clear" w:color="auto" w:fill="FFFFFF"/>
        <w:spacing w:before="120" w:after="120"/>
        <w:outlineLvl w:val="1"/>
        <w:rPr>
          <w:rFonts w:eastAsia="Times New Roman" w:cs="Arial"/>
          <w:color w:val="000000"/>
          <w:sz w:val="22"/>
          <w:szCs w:val="22"/>
        </w:rPr>
      </w:pPr>
      <w:r w:rsidRPr="00166880">
        <w:rPr>
          <w:rFonts w:eastAsia="Times New Roman" w:cs="Arial"/>
          <w:color w:val="000000"/>
          <w:sz w:val="22"/>
          <w:szCs w:val="22"/>
        </w:rPr>
        <w:lastRenderedPageBreak/>
        <w:t>obiettivi di </w:t>
      </w:r>
      <w:r w:rsidRPr="00166880">
        <w:rPr>
          <w:rFonts w:eastAsia="Times New Roman" w:cs="Arial"/>
          <w:b/>
          <w:bCs/>
          <w:color w:val="000000"/>
          <w:sz w:val="22"/>
          <w:szCs w:val="22"/>
        </w:rPr>
        <w:t>recupero del litio</w:t>
      </w:r>
      <w:r w:rsidRPr="00166880">
        <w:rPr>
          <w:rFonts w:eastAsia="Times New Roman" w:cs="Arial"/>
          <w:color w:val="000000"/>
          <w:sz w:val="22"/>
          <w:szCs w:val="22"/>
        </w:rPr>
        <w:t> dai rifiuti di batterie: il 50 % entro la fine del 2027 e l’80 % entro la fine del 2031, che possono essere modificati per tener conto del mercato, degli sviluppi tecnologici e della disponibilità del litio;</w:t>
      </w:r>
    </w:p>
    <w:p w14:paraId="79503FBC" w14:textId="77777777" w:rsidR="00166880" w:rsidRPr="00166880" w:rsidRDefault="00166880" w:rsidP="00166880">
      <w:pPr>
        <w:numPr>
          <w:ilvl w:val="0"/>
          <w:numId w:val="41"/>
        </w:numPr>
        <w:shd w:val="clear" w:color="auto" w:fill="FFFFFF"/>
        <w:spacing w:before="120" w:after="120"/>
        <w:outlineLvl w:val="1"/>
        <w:rPr>
          <w:rFonts w:eastAsia="Times New Roman" w:cs="Arial"/>
          <w:color w:val="000000"/>
          <w:sz w:val="22"/>
          <w:szCs w:val="22"/>
        </w:rPr>
      </w:pPr>
      <w:r w:rsidRPr="00166880">
        <w:rPr>
          <w:rFonts w:eastAsia="Times New Roman" w:cs="Arial"/>
          <w:color w:val="000000"/>
          <w:sz w:val="22"/>
          <w:szCs w:val="22"/>
        </w:rPr>
        <w:t>obiettivi per il recupero del </w:t>
      </w:r>
      <w:r w:rsidRPr="00166880">
        <w:rPr>
          <w:rFonts w:eastAsia="Times New Roman" w:cs="Arial"/>
          <w:b/>
          <w:bCs/>
          <w:color w:val="000000"/>
          <w:sz w:val="22"/>
          <w:szCs w:val="22"/>
        </w:rPr>
        <w:t>cobalto, del rame, del piombo e del nichel</w:t>
      </w:r>
      <w:r w:rsidRPr="00166880">
        <w:rPr>
          <w:rFonts w:eastAsia="Times New Roman" w:cs="Arial"/>
          <w:color w:val="000000"/>
          <w:sz w:val="22"/>
          <w:szCs w:val="22"/>
        </w:rPr>
        <w:t>: il 90 % entro la fine del 2027 e del 95 % entro la fine del 2031;</w:t>
      </w:r>
    </w:p>
    <w:p w14:paraId="16AA06E3" w14:textId="77777777" w:rsidR="00166880" w:rsidRPr="00166880" w:rsidRDefault="00166880" w:rsidP="00166880">
      <w:pPr>
        <w:numPr>
          <w:ilvl w:val="0"/>
          <w:numId w:val="41"/>
        </w:numPr>
        <w:shd w:val="clear" w:color="auto" w:fill="FFFFFF"/>
        <w:spacing w:before="120" w:after="120"/>
        <w:outlineLvl w:val="1"/>
        <w:rPr>
          <w:rFonts w:eastAsia="Times New Roman" w:cs="Arial"/>
          <w:color w:val="000000"/>
          <w:sz w:val="22"/>
          <w:szCs w:val="22"/>
        </w:rPr>
      </w:pPr>
      <w:r w:rsidRPr="00166880">
        <w:rPr>
          <w:rFonts w:eastAsia="Times New Roman" w:cs="Arial"/>
          <w:color w:val="000000"/>
          <w:sz w:val="22"/>
          <w:szCs w:val="22"/>
        </w:rPr>
        <w:t>livelli minimi di </w:t>
      </w:r>
      <w:r w:rsidRPr="00166880">
        <w:rPr>
          <w:rFonts w:eastAsia="Times New Roman" w:cs="Arial"/>
          <w:b/>
          <w:bCs/>
          <w:color w:val="000000"/>
          <w:sz w:val="22"/>
          <w:szCs w:val="22"/>
        </w:rPr>
        <w:t>contenuto riciclato</w:t>
      </w:r>
      <w:r w:rsidRPr="00166880">
        <w:rPr>
          <w:rFonts w:eastAsia="Times New Roman" w:cs="Arial"/>
          <w:color w:val="000000"/>
          <w:sz w:val="22"/>
          <w:szCs w:val="22"/>
        </w:rPr>
        <w:t> per le batterie industriali, le batterie per l’avviamento, l’illuminazione e l’accensione e per le batterie delle auto elettriche: il 16 % per il cobalto, l’85 % per il piombo, il 6 % per il litio e il 6 % per il nichel a decorrere dal 18 agosto 2031;</w:t>
      </w:r>
    </w:p>
    <w:p w14:paraId="13D6E20C" w14:textId="77777777" w:rsidR="00166880" w:rsidRPr="00166880" w:rsidRDefault="00166880" w:rsidP="00166880">
      <w:pPr>
        <w:numPr>
          <w:ilvl w:val="0"/>
          <w:numId w:val="41"/>
        </w:numPr>
        <w:shd w:val="clear" w:color="auto" w:fill="FFFFFF"/>
        <w:spacing w:before="120" w:after="120"/>
        <w:outlineLvl w:val="1"/>
        <w:rPr>
          <w:rFonts w:eastAsia="Times New Roman" w:cs="Arial"/>
          <w:color w:val="000000"/>
          <w:sz w:val="22"/>
          <w:szCs w:val="22"/>
        </w:rPr>
      </w:pPr>
      <w:r w:rsidRPr="00166880">
        <w:rPr>
          <w:rFonts w:eastAsia="Times New Roman" w:cs="Arial"/>
          <w:b/>
          <w:bCs/>
          <w:color w:val="000000"/>
          <w:sz w:val="22"/>
          <w:szCs w:val="22"/>
        </w:rPr>
        <w:t>obiettivi di efficienza di riciclaggio</w:t>
      </w:r>
      <w:r w:rsidRPr="00166880">
        <w:rPr>
          <w:rFonts w:eastAsia="Times New Roman" w:cs="Arial"/>
          <w:color w:val="000000"/>
          <w:sz w:val="22"/>
          <w:szCs w:val="22"/>
        </w:rPr>
        <w:t>: l’80 % per le batterie al nichel-cadmio, il 75 % per le batterie al piombo-acido, il 65 % per le batterie al litio e il 50 % per gli altri rifiuti di batterie, entro la fine del 2025; per le batterie al piombo-acido e le batterie al litio sono stati stabiliti obiettivi più elevati dalla fine del 2030;</w:t>
      </w:r>
    </w:p>
    <w:p w14:paraId="35AAA6F3" w14:textId="77777777" w:rsidR="00166880" w:rsidRPr="00166880" w:rsidRDefault="00166880" w:rsidP="00166880">
      <w:pPr>
        <w:numPr>
          <w:ilvl w:val="0"/>
          <w:numId w:val="41"/>
        </w:numPr>
        <w:shd w:val="clear" w:color="auto" w:fill="FFFFFF"/>
        <w:spacing w:before="120" w:after="120"/>
        <w:outlineLvl w:val="1"/>
        <w:rPr>
          <w:rFonts w:eastAsia="Times New Roman" w:cs="Arial"/>
          <w:color w:val="000000"/>
          <w:sz w:val="22"/>
          <w:szCs w:val="22"/>
        </w:rPr>
      </w:pPr>
      <w:r w:rsidRPr="00166880">
        <w:rPr>
          <w:rFonts w:eastAsia="Times New Roman" w:cs="Arial"/>
          <w:color w:val="000000"/>
          <w:sz w:val="22"/>
          <w:szCs w:val="22"/>
        </w:rPr>
        <w:t>un requisito che le </w:t>
      </w:r>
      <w:r w:rsidRPr="00166880">
        <w:rPr>
          <w:rFonts w:eastAsia="Times New Roman" w:cs="Arial"/>
          <w:b/>
          <w:bCs/>
          <w:color w:val="000000"/>
          <w:sz w:val="22"/>
          <w:szCs w:val="22"/>
        </w:rPr>
        <w:t>batterie portatili incorporate in apparecchi</w:t>
      </w:r>
      <w:r w:rsidRPr="00166880">
        <w:rPr>
          <w:rFonts w:eastAsia="Times New Roman" w:cs="Arial"/>
          <w:color w:val="000000"/>
          <w:sz w:val="22"/>
          <w:szCs w:val="22"/>
        </w:rPr>
        <w:t> siano rimovibili e sostituibili dall’utente finale entro il 2027;</w:t>
      </w:r>
    </w:p>
    <w:p w14:paraId="6ED381C8" w14:textId="77777777" w:rsidR="00166880" w:rsidRPr="00166880" w:rsidRDefault="00166880" w:rsidP="00166880">
      <w:pPr>
        <w:numPr>
          <w:ilvl w:val="0"/>
          <w:numId w:val="41"/>
        </w:numPr>
        <w:shd w:val="clear" w:color="auto" w:fill="FFFFFF"/>
        <w:spacing w:before="120" w:after="120"/>
        <w:outlineLvl w:val="1"/>
        <w:rPr>
          <w:rFonts w:eastAsia="Times New Roman" w:cs="Arial"/>
          <w:b/>
          <w:bCs/>
          <w:color w:val="000000"/>
          <w:sz w:val="22"/>
          <w:szCs w:val="22"/>
        </w:rPr>
      </w:pPr>
      <w:r w:rsidRPr="00166880">
        <w:rPr>
          <w:rFonts w:eastAsia="Times New Roman" w:cs="Arial"/>
          <w:color w:val="000000"/>
          <w:sz w:val="22"/>
          <w:szCs w:val="22"/>
        </w:rPr>
        <w:t>un requisito per le batterie per i mezzi di trasporto leggeri di essere sostituibili da un professionista indipendente</w:t>
      </w:r>
      <w:r w:rsidRPr="00166880">
        <w:rPr>
          <w:rFonts w:eastAsia="Times New Roman" w:cs="Arial"/>
          <w:b/>
          <w:bCs/>
          <w:color w:val="000000"/>
          <w:sz w:val="22"/>
          <w:szCs w:val="22"/>
        </w:rPr>
        <w:t>.</w:t>
      </w:r>
    </w:p>
    <w:p w14:paraId="4326B6C3" w14:textId="77777777" w:rsidR="00166880" w:rsidRPr="00166880" w:rsidRDefault="00166880" w:rsidP="00166880">
      <w:pPr>
        <w:shd w:val="clear" w:color="auto" w:fill="FFFFFF"/>
        <w:spacing w:before="120" w:after="120"/>
        <w:outlineLvl w:val="1"/>
        <w:rPr>
          <w:rFonts w:eastAsia="Times New Roman" w:cs="Arial"/>
          <w:color w:val="000000"/>
          <w:sz w:val="22"/>
          <w:szCs w:val="22"/>
        </w:rPr>
      </w:pPr>
      <w:r w:rsidRPr="00166880">
        <w:rPr>
          <w:rFonts w:eastAsia="Times New Roman" w:cs="Arial"/>
          <w:color w:val="000000"/>
          <w:sz w:val="22"/>
          <w:szCs w:val="22"/>
        </w:rPr>
        <w:t>Inoltre, le aziende devono individuare, prevenire e affrontare i </w:t>
      </w:r>
      <w:r w:rsidRPr="00166880">
        <w:rPr>
          <w:rFonts w:eastAsia="Times New Roman" w:cs="Arial"/>
          <w:b/>
          <w:bCs/>
          <w:color w:val="000000"/>
          <w:sz w:val="22"/>
          <w:szCs w:val="22"/>
        </w:rPr>
        <w:t>rischi sociali e ambientali</w:t>
      </w:r>
      <w:r w:rsidRPr="00166880">
        <w:rPr>
          <w:rFonts w:eastAsia="Times New Roman" w:cs="Arial"/>
          <w:color w:val="000000"/>
          <w:sz w:val="22"/>
          <w:szCs w:val="22"/>
        </w:rPr>
        <w:t> legati all’approvvigionamento, alla lavorazione e al commercio di materie prime, quali il litio, il cobalto, il nichel e la grafite naturale contenute nelle loro batterie.</w:t>
      </w:r>
    </w:p>
    <w:p w14:paraId="3F3E4044" w14:textId="77777777" w:rsidR="00166880" w:rsidRPr="00166880" w:rsidRDefault="00166880" w:rsidP="00166880">
      <w:pPr>
        <w:shd w:val="clear" w:color="auto" w:fill="FFFFFF"/>
        <w:spacing w:before="120" w:after="120"/>
        <w:outlineLvl w:val="1"/>
        <w:rPr>
          <w:rFonts w:eastAsia="Times New Roman" w:cs="Arial"/>
          <w:color w:val="000000"/>
          <w:sz w:val="22"/>
          <w:szCs w:val="22"/>
        </w:rPr>
      </w:pPr>
      <w:r w:rsidRPr="00166880">
        <w:rPr>
          <w:rFonts w:eastAsia="Times New Roman" w:cs="Arial"/>
          <w:color w:val="000000"/>
          <w:sz w:val="22"/>
          <w:szCs w:val="22"/>
        </w:rPr>
        <w:t>Il regolamento include i </w:t>
      </w:r>
      <w:r w:rsidRPr="00166880">
        <w:rPr>
          <w:rFonts w:eastAsia="Times New Roman" w:cs="Arial"/>
          <w:b/>
          <w:bCs/>
          <w:color w:val="000000"/>
          <w:sz w:val="22"/>
          <w:szCs w:val="22"/>
        </w:rPr>
        <w:t>criteri di prestazione, durabilità e sicurezza</w:t>
      </w:r>
      <w:r w:rsidRPr="00166880">
        <w:rPr>
          <w:rFonts w:eastAsia="Times New Roman" w:cs="Arial"/>
          <w:color w:val="000000"/>
          <w:sz w:val="22"/>
          <w:szCs w:val="22"/>
        </w:rPr>
        <w:t> che riguardano le restrizioni sulle </w:t>
      </w:r>
      <w:r w:rsidRPr="00166880">
        <w:rPr>
          <w:rFonts w:eastAsia="Times New Roman" w:cs="Arial"/>
          <w:b/>
          <w:bCs/>
          <w:color w:val="000000"/>
          <w:sz w:val="22"/>
          <w:szCs w:val="22"/>
        </w:rPr>
        <w:t>sostanze pericolose</w:t>
      </w:r>
      <w:r w:rsidRPr="00166880">
        <w:rPr>
          <w:rFonts w:eastAsia="Times New Roman" w:cs="Arial"/>
          <w:color w:val="000000"/>
          <w:sz w:val="22"/>
          <w:szCs w:val="22"/>
        </w:rPr>
        <w:t> come il mercurio, il cadmio e il piombo, nonché le informazioni obbligatorie sull’</w:t>
      </w:r>
      <w:r w:rsidRPr="00166880">
        <w:rPr>
          <w:rFonts w:eastAsia="Times New Roman" w:cs="Arial"/>
          <w:b/>
          <w:bCs/>
          <w:color w:val="000000"/>
          <w:sz w:val="22"/>
          <w:szCs w:val="22"/>
        </w:rPr>
        <w:t>impronta di carbonio</w:t>
      </w:r>
      <w:r w:rsidRPr="00166880">
        <w:rPr>
          <w:rFonts w:eastAsia="Times New Roman" w:cs="Arial"/>
          <w:color w:val="000000"/>
          <w:sz w:val="22"/>
          <w:szCs w:val="22"/>
        </w:rPr>
        <w:t> delle batterie.</w:t>
      </w:r>
    </w:p>
    <w:p w14:paraId="523439FB" w14:textId="77777777" w:rsidR="00166880" w:rsidRPr="00166880" w:rsidRDefault="00166880" w:rsidP="00166880">
      <w:pPr>
        <w:shd w:val="clear" w:color="auto" w:fill="FFFFFF"/>
        <w:spacing w:before="120" w:after="120"/>
        <w:outlineLvl w:val="1"/>
        <w:rPr>
          <w:rFonts w:eastAsia="Times New Roman" w:cs="Arial"/>
          <w:color w:val="000000"/>
          <w:sz w:val="22"/>
          <w:szCs w:val="22"/>
        </w:rPr>
      </w:pPr>
      <w:r w:rsidRPr="00166880">
        <w:rPr>
          <w:rFonts w:eastAsia="Times New Roman" w:cs="Arial"/>
          <w:color w:val="000000"/>
          <w:sz w:val="22"/>
          <w:szCs w:val="22"/>
        </w:rPr>
        <w:t>Le informazioni e l’etichettatura riguardanti questioni quali i </w:t>
      </w:r>
      <w:r w:rsidRPr="00166880">
        <w:rPr>
          <w:rFonts w:eastAsia="Times New Roman" w:cs="Arial"/>
          <w:b/>
          <w:bCs/>
          <w:color w:val="000000"/>
          <w:sz w:val="22"/>
          <w:szCs w:val="22"/>
        </w:rPr>
        <w:t>componenti delle batterie</w:t>
      </w:r>
      <w:r w:rsidRPr="00166880">
        <w:rPr>
          <w:rFonts w:eastAsia="Times New Roman" w:cs="Arial"/>
          <w:color w:val="000000"/>
          <w:sz w:val="22"/>
          <w:szCs w:val="22"/>
        </w:rPr>
        <w:t> e il </w:t>
      </w:r>
      <w:r w:rsidRPr="00166880">
        <w:rPr>
          <w:rFonts w:eastAsia="Times New Roman" w:cs="Arial"/>
          <w:b/>
          <w:bCs/>
          <w:color w:val="000000"/>
          <w:sz w:val="22"/>
          <w:szCs w:val="22"/>
        </w:rPr>
        <w:t>contenuto riciclato</w:t>
      </w:r>
      <w:r w:rsidRPr="00166880">
        <w:rPr>
          <w:rFonts w:eastAsia="Times New Roman" w:cs="Arial"/>
          <w:color w:val="000000"/>
          <w:sz w:val="22"/>
          <w:szCs w:val="22"/>
        </w:rPr>
        <w:t> saranno richieste sotto forma di codice QR, mentre per le batterie dei mezzi di trasporto leggeri, industriali e dei veicoli elettrici, sarà necessario un «passaporto delle batterie». I requisiti in materia di etichettatura si applicano a partire dal 2026 e il codice QR dal 2027.</w:t>
      </w:r>
    </w:p>
    <w:p w14:paraId="38A144C0" w14:textId="77777777" w:rsidR="00166880" w:rsidRPr="00166880" w:rsidRDefault="00166880" w:rsidP="00166880">
      <w:pPr>
        <w:shd w:val="clear" w:color="auto" w:fill="FFFFFF"/>
        <w:spacing w:before="120" w:after="120"/>
        <w:outlineLvl w:val="1"/>
        <w:rPr>
          <w:rFonts w:eastAsia="Times New Roman" w:cs="Arial"/>
          <w:color w:val="000000"/>
          <w:sz w:val="22"/>
          <w:szCs w:val="22"/>
        </w:rPr>
      </w:pPr>
      <w:r w:rsidRPr="00166880">
        <w:rPr>
          <w:rFonts w:eastAsia="Times New Roman" w:cs="Arial"/>
          <w:color w:val="000000"/>
          <w:sz w:val="22"/>
          <w:szCs w:val="22"/>
        </w:rPr>
        <w:t>Il Regolamento UE 2023/1542 è in vigore dal 18 febbraio 2024 (fatta eccezione per alcune norme specifiche).</w:t>
      </w:r>
    </w:p>
    <w:p w14:paraId="1DD7492D" w14:textId="77777777" w:rsidR="00166880" w:rsidRPr="00166880" w:rsidRDefault="00166880" w:rsidP="00166880">
      <w:pPr>
        <w:shd w:val="clear" w:color="auto" w:fill="FFFFFF"/>
        <w:spacing w:before="120" w:after="120"/>
        <w:outlineLvl w:val="1"/>
        <w:rPr>
          <w:rFonts w:eastAsia="Times New Roman" w:cs="Arial"/>
          <w:color w:val="000000"/>
          <w:sz w:val="22"/>
          <w:szCs w:val="22"/>
        </w:rPr>
      </w:pPr>
      <w:r w:rsidRPr="00166880">
        <w:rPr>
          <w:rFonts w:eastAsia="Times New Roman" w:cs="Arial"/>
          <w:color w:val="000000"/>
          <w:sz w:val="22"/>
          <w:szCs w:val="22"/>
        </w:rPr>
        <w:t xml:space="preserve">Tutto ciò premesso, il Governo è delegato </w:t>
      </w:r>
      <w:proofErr w:type="gramStart"/>
      <w:r w:rsidRPr="00166880">
        <w:rPr>
          <w:rFonts w:eastAsia="Times New Roman" w:cs="Arial"/>
          <w:color w:val="000000"/>
          <w:sz w:val="22"/>
          <w:szCs w:val="22"/>
        </w:rPr>
        <w:t>ad</w:t>
      </w:r>
      <w:proofErr w:type="gramEnd"/>
      <w:r w:rsidRPr="00166880">
        <w:rPr>
          <w:rFonts w:eastAsia="Times New Roman" w:cs="Arial"/>
          <w:color w:val="000000"/>
          <w:sz w:val="22"/>
          <w:szCs w:val="22"/>
        </w:rPr>
        <w:t xml:space="preserve"> adottare, entro quattro mesi dall'entrata in vigore della legge di delegazione europea 2024, uno o più decreti legislativi per adeguare la normativa nazionale al regolamento (UE) 2023/1542.</w:t>
      </w:r>
    </w:p>
    <w:p w14:paraId="671F0B80" w14:textId="77777777" w:rsidR="00166880" w:rsidRPr="00166880" w:rsidRDefault="00166880" w:rsidP="00166880">
      <w:pPr>
        <w:shd w:val="clear" w:color="auto" w:fill="FFFFFF"/>
        <w:spacing w:before="120" w:after="120"/>
        <w:outlineLvl w:val="1"/>
        <w:rPr>
          <w:rFonts w:eastAsia="Times New Roman" w:cs="Arial"/>
          <w:color w:val="000000"/>
          <w:sz w:val="22"/>
          <w:szCs w:val="22"/>
        </w:rPr>
      </w:pPr>
      <w:r w:rsidRPr="00166880">
        <w:rPr>
          <w:rFonts w:eastAsia="Times New Roman" w:cs="Arial"/>
          <w:color w:val="000000"/>
          <w:sz w:val="22"/>
          <w:szCs w:val="22"/>
        </w:rPr>
        <w:t>Nell'esercizio di questa delega, il Governo dovrà osservare i seguenti principi e criteri direttivi specifici:</w:t>
      </w:r>
    </w:p>
    <w:p w14:paraId="2D092AA2" w14:textId="77777777" w:rsidR="00166880" w:rsidRPr="00166880" w:rsidRDefault="00166880" w:rsidP="00166880">
      <w:pPr>
        <w:numPr>
          <w:ilvl w:val="0"/>
          <w:numId w:val="42"/>
        </w:numPr>
        <w:shd w:val="clear" w:color="auto" w:fill="FFFFFF"/>
        <w:spacing w:before="120" w:after="120"/>
        <w:contextualSpacing/>
        <w:outlineLvl w:val="1"/>
        <w:rPr>
          <w:rFonts w:eastAsia="Times New Roman" w:cs="Arial"/>
          <w:color w:val="000000"/>
          <w:sz w:val="22"/>
          <w:szCs w:val="22"/>
        </w:rPr>
      </w:pPr>
      <w:r w:rsidRPr="00166880">
        <w:rPr>
          <w:rFonts w:eastAsia="Times New Roman" w:cs="Arial"/>
          <w:color w:val="000000"/>
          <w:sz w:val="22"/>
          <w:szCs w:val="22"/>
        </w:rPr>
        <w:t>ridefinire gli obiettivi di raccolta, riciclo e recupero dei rifiuti di batterie in base alla nuova classificazione prevista dal regolamento;</w:t>
      </w:r>
    </w:p>
    <w:p w14:paraId="53B5495D" w14:textId="77777777" w:rsidR="00166880" w:rsidRPr="00166880" w:rsidRDefault="00166880" w:rsidP="00166880">
      <w:pPr>
        <w:shd w:val="clear" w:color="auto" w:fill="FFFFFF"/>
        <w:spacing w:before="120" w:after="120"/>
        <w:ind w:left="720"/>
        <w:contextualSpacing/>
        <w:outlineLvl w:val="1"/>
        <w:rPr>
          <w:rFonts w:eastAsia="Times New Roman" w:cs="Arial"/>
          <w:color w:val="000000"/>
          <w:sz w:val="22"/>
          <w:szCs w:val="22"/>
        </w:rPr>
      </w:pPr>
    </w:p>
    <w:p w14:paraId="6CCC5DAF" w14:textId="77777777" w:rsidR="00166880" w:rsidRPr="00166880" w:rsidRDefault="00166880" w:rsidP="00166880">
      <w:pPr>
        <w:numPr>
          <w:ilvl w:val="0"/>
          <w:numId w:val="42"/>
        </w:numPr>
        <w:shd w:val="clear" w:color="auto" w:fill="FFFFFF"/>
        <w:spacing w:before="120" w:after="120"/>
        <w:contextualSpacing/>
        <w:outlineLvl w:val="1"/>
        <w:rPr>
          <w:rFonts w:eastAsia="Times New Roman" w:cs="Arial"/>
          <w:color w:val="000000"/>
          <w:sz w:val="22"/>
          <w:szCs w:val="22"/>
        </w:rPr>
      </w:pPr>
      <w:r w:rsidRPr="00166880">
        <w:rPr>
          <w:rFonts w:eastAsia="Times New Roman" w:cs="Arial"/>
          <w:color w:val="000000"/>
          <w:sz w:val="22"/>
          <w:szCs w:val="22"/>
        </w:rPr>
        <w:t>adeguare lo schema di responsabilità estesa del produttore alle nuove disposizioni definite dal regolamento e definire sistemi di gestione dei rifiuti di pile e batterie;</w:t>
      </w:r>
    </w:p>
    <w:p w14:paraId="7732E7CD" w14:textId="77777777" w:rsidR="00166880" w:rsidRPr="00166880" w:rsidRDefault="00166880" w:rsidP="00166880">
      <w:pPr>
        <w:spacing w:before="120" w:after="120"/>
        <w:ind w:left="720"/>
        <w:contextualSpacing/>
        <w:rPr>
          <w:rFonts w:eastAsia="Times New Roman" w:cs="Arial"/>
          <w:color w:val="000000"/>
          <w:sz w:val="22"/>
          <w:szCs w:val="22"/>
        </w:rPr>
      </w:pPr>
    </w:p>
    <w:p w14:paraId="76F38C98" w14:textId="77777777" w:rsidR="00166880" w:rsidRPr="00166880" w:rsidRDefault="00166880" w:rsidP="00166880">
      <w:pPr>
        <w:numPr>
          <w:ilvl w:val="0"/>
          <w:numId w:val="42"/>
        </w:numPr>
        <w:shd w:val="clear" w:color="auto" w:fill="FFFFFF"/>
        <w:spacing w:before="120" w:after="120"/>
        <w:contextualSpacing/>
        <w:outlineLvl w:val="1"/>
        <w:rPr>
          <w:rFonts w:eastAsia="Times New Roman" w:cs="Arial"/>
          <w:color w:val="000000"/>
          <w:sz w:val="22"/>
          <w:szCs w:val="22"/>
        </w:rPr>
      </w:pPr>
      <w:r w:rsidRPr="00166880">
        <w:rPr>
          <w:rFonts w:eastAsia="Times New Roman" w:cs="Arial"/>
          <w:color w:val="000000"/>
          <w:sz w:val="22"/>
          <w:szCs w:val="22"/>
        </w:rPr>
        <w:t>prevedere forme di garanzia finanziaria per la gestione del fine vita dei prodotti;</w:t>
      </w:r>
    </w:p>
    <w:p w14:paraId="78659D6C" w14:textId="77777777" w:rsidR="00166880" w:rsidRPr="00166880" w:rsidRDefault="00166880" w:rsidP="00166880">
      <w:pPr>
        <w:spacing w:before="120" w:after="120"/>
        <w:ind w:left="720"/>
        <w:contextualSpacing/>
        <w:rPr>
          <w:rFonts w:eastAsia="Times New Roman" w:cs="Arial"/>
          <w:color w:val="000000"/>
          <w:sz w:val="22"/>
          <w:szCs w:val="22"/>
        </w:rPr>
      </w:pPr>
    </w:p>
    <w:p w14:paraId="6D554253" w14:textId="77777777" w:rsidR="00166880" w:rsidRPr="00166880" w:rsidRDefault="00166880" w:rsidP="00166880">
      <w:pPr>
        <w:numPr>
          <w:ilvl w:val="0"/>
          <w:numId w:val="42"/>
        </w:numPr>
        <w:shd w:val="clear" w:color="auto" w:fill="FFFFFF"/>
        <w:spacing w:before="120" w:after="120"/>
        <w:contextualSpacing/>
        <w:outlineLvl w:val="1"/>
        <w:rPr>
          <w:rFonts w:eastAsia="Times New Roman" w:cs="Arial"/>
          <w:color w:val="000000"/>
          <w:sz w:val="22"/>
          <w:szCs w:val="22"/>
        </w:rPr>
      </w:pPr>
      <w:r w:rsidRPr="00166880">
        <w:rPr>
          <w:rFonts w:eastAsia="Times New Roman" w:cs="Arial"/>
          <w:color w:val="000000"/>
          <w:sz w:val="22"/>
          <w:szCs w:val="22"/>
        </w:rPr>
        <w:t>regolamentare le attività di gestione del prodotto e dei relativi rifiuti;</w:t>
      </w:r>
    </w:p>
    <w:p w14:paraId="7ADE615C" w14:textId="77777777" w:rsidR="00166880" w:rsidRPr="00166880" w:rsidRDefault="00166880" w:rsidP="00166880">
      <w:pPr>
        <w:spacing w:before="120" w:after="120"/>
        <w:ind w:left="720"/>
        <w:contextualSpacing/>
        <w:rPr>
          <w:rFonts w:eastAsia="Times New Roman" w:cs="Arial"/>
          <w:color w:val="000000"/>
          <w:sz w:val="22"/>
          <w:szCs w:val="22"/>
        </w:rPr>
      </w:pPr>
    </w:p>
    <w:p w14:paraId="404A0653" w14:textId="77777777" w:rsidR="00166880" w:rsidRPr="00166880" w:rsidRDefault="00166880" w:rsidP="00166880">
      <w:pPr>
        <w:numPr>
          <w:ilvl w:val="0"/>
          <w:numId w:val="42"/>
        </w:numPr>
        <w:shd w:val="clear" w:color="auto" w:fill="FFFFFF"/>
        <w:spacing w:before="120" w:after="120"/>
        <w:contextualSpacing/>
        <w:outlineLvl w:val="1"/>
        <w:rPr>
          <w:rFonts w:eastAsia="Times New Roman" w:cs="Arial"/>
          <w:color w:val="000000"/>
          <w:sz w:val="22"/>
          <w:szCs w:val="22"/>
        </w:rPr>
      </w:pPr>
      <w:r w:rsidRPr="00166880">
        <w:rPr>
          <w:rFonts w:eastAsia="Times New Roman" w:cs="Arial"/>
          <w:color w:val="000000"/>
          <w:sz w:val="22"/>
          <w:szCs w:val="22"/>
        </w:rPr>
        <w:t>definire modalità per il conferimento e la raccolta dei rifiuti di batterie;</w:t>
      </w:r>
    </w:p>
    <w:p w14:paraId="72E17A63" w14:textId="77777777" w:rsidR="00166880" w:rsidRPr="00166880" w:rsidRDefault="00166880" w:rsidP="00166880">
      <w:pPr>
        <w:spacing w:before="120" w:after="120"/>
        <w:ind w:left="720"/>
        <w:contextualSpacing/>
        <w:rPr>
          <w:rFonts w:eastAsia="Times New Roman" w:cs="Arial"/>
          <w:color w:val="000000"/>
          <w:sz w:val="22"/>
          <w:szCs w:val="22"/>
        </w:rPr>
      </w:pPr>
    </w:p>
    <w:p w14:paraId="4F2118CE" w14:textId="77777777" w:rsidR="00166880" w:rsidRPr="00166880" w:rsidRDefault="00166880" w:rsidP="00166880">
      <w:pPr>
        <w:numPr>
          <w:ilvl w:val="0"/>
          <w:numId w:val="42"/>
        </w:numPr>
        <w:shd w:val="clear" w:color="auto" w:fill="FFFFFF"/>
        <w:spacing w:before="120" w:after="120"/>
        <w:contextualSpacing/>
        <w:outlineLvl w:val="1"/>
        <w:rPr>
          <w:rFonts w:eastAsia="Times New Roman" w:cs="Arial"/>
          <w:color w:val="000000"/>
          <w:sz w:val="22"/>
          <w:szCs w:val="22"/>
        </w:rPr>
      </w:pPr>
      <w:r w:rsidRPr="00166880">
        <w:rPr>
          <w:rFonts w:eastAsia="Times New Roman" w:cs="Arial"/>
          <w:color w:val="000000"/>
          <w:sz w:val="22"/>
          <w:szCs w:val="22"/>
        </w:rPr>
        <w:t>individuare un'autorità competente e definire le modalità organizzative;</w:t>
      </w:r>
    </w:p>
    <w:p w14:paraId="43C185F4" w14:textId="77777777" w:rsidR="00166880" w:rsidRPr="00166880" w:rsidRDefault="00166880" w:rsidP="00166880">
      <w:pPr>
        <w:spacing w:before="120" w:after="120"/>
        <w:ind w:left="720"/>
        <w:contextualSpacing/>
        <w:rPr>
          <w:rFonts w:eastAsia="Times New Roman" w:cs="Arial"/>
          <w:color w:val="000000"/>
          <w:sz w:val="22"/>
          <w:szCs w:val="22"/>
        </w:rPr>
      </w:pPr>
    </w:p>
    <w:p w14:paraId="723CC9CA" w14:textId="77777777" w:rsidR="00166880" w:rsidRPr="00166880" w:rsidRDefault="00166880" w:rsidP="00166880">
      <w:pPr>
        <w:numPr>
          <w:ilvl w:val="0"/>
          <w:numId w:val="42"/>
        </w:numPr>
        <w:shd w:val="clear" w:color="auto" w:fill="FFFFFF"/>
        <w:spacing w:before="120" w:after="120"/>
        <w:contextualSpacing/>
        <w:outlineLvl w:val="1"/>
        <w:rPr>
          <w:rFonts w:eastAsia="Times New Roman" w:cs="Arial"/>
          <w:color w:val="000000"/>
          <w:sz w:val="22"/>
          <w:szCs w:val="22"/>
        </w:rPr>
      </w:pPr>
      <w:r w:rsidRPr="00166880">
        <w:rPr>
          <w:rFonts w:eastAsia="Times New Roman" w:cs="Arial"/>
          <w:color w:val="000000"/>
          <w:sz w:val="22"/>
          <w:szCs w:val="22"/>
        </w:rPr>
        <w:t>adeguare la disciplina relativa al registro nazionale dei produttori di pile e accumulatori alle disposizioni previste dal regolamento;</w:t>
      </w:r>
    </w:p>
    <w:p w14:paraId="211636A8" w14:textId="77777777" w:rsidR="00166880" w:rsidRPr="00166880" w:rsidRDefault="00166880" w:rsidP="00166880">
      <w:pPr>
        <w:spacing w:before="120" w:after="120"/>
        <w:ind w:left="720"/>
        <w:contextualSpacing/>
        <w:rPr>
          <w:rFonts w:eastAsia="Times New Roman" w:cs="Arial"/>
          <w:color w:val="000000"/>
          <w:sz w:val="22"/>
          <w:szCs w:val="22"/>
        </w:rPr>
      </w:pPr>
    </w:p>
    <w:p w14:paraId="6C3B90A3" w14:textId="77777777" w:rsidR="00166880" w:rsidRPr="00166880" w:rsidRDefault="00166880" w:rsidP="00166880">
      <w:pPr>
        <w:numPr>
          <w:ilvl w:val="0"/>
          <w:numId w:val="42"/>
        </w:numPr>
        <w:shd w:val="clear" w:color="auto" w:fill="FFFFFF"/>
        <w:spacing w:before="120" w:after="120"/>
        <w:contextualSpacing/>
        <w:outlineLvl w:val="1"/>
        <w:rPr>
          <w:rFonts w:eastAsia="Times New Roman" w:cs="Arial"/>
          <w:color w:val="000000"/>
          <w:sz w:val="22"/>
          <w:szCs w:val="22"/>
        </w:rPr>
      </w:pPr>
      <w:r w:rsidRPr="00166880">
        <w:rPr>
          <w:rFonts w:eastAsia="Times New Roman" w:cs="Arial"/>
          <w:color w:val="000000"/>
          <w:sz w:val="22"/>
          <w:szCs w:val="22"/>
        </w:rPr>
        <w:t>identificare organismi di valutazione della conformità e relativa autorità di notifica;</w:t>
      </w:r>
    </w:p>
    <w:p w14:paraId="4428B39A" w14:textId="77777777" w:rsidR="00166880" w:rsidRPr="00166880" w:rsidRDefault="00166880" w:rsidP="00166880">
      <w:pPr>
        <w:spacing w:before="120" w:after="120"/>
        <w:ind w:left="720"/>
        <w:contextualSpacing/>
        <w:rPr>
          <w:rFonts w:eastAsia="Times New Roman" w:cs="Arial"/>
          <w:color w:val="000000"/>
          <w:sz w:val="22"/>
          <w:szCs w:val="22"/>
        </w:rPr>
      </w:pPr>
    </w:p>
    <w:p w14:paraId="687EF47C" w14:textId="77777777" w:rsidR="00166880" w:rsidRPr="00166880" w:rsidRDefault="00166880" w:rsidP="00166880">
      <w:pPr>
        <w:numPr>
          <w:ilvl w:val="0"/>
          <w:numId w:val="42"/>
        </w:numPr>
        <w:shd w:val="clear" w:color="auto" w:fill="FFFFFF"/>
        <w:spacing w:before="120" w:after="120"/>
        <w:contextualSpacing/>
        <w:outlineLvl w:val="1"/>
        <w:rPr>
          <w:rFonts w:eastAsia="Times New Roman" w:cs="Arial"/>
          <w:color w:val="000000"/>
          <w:sz w:val="22"/>
          <w:szCs w:val="22"/>
        </w:rPr>
      </w:pPr>
      <w:r w:rsidRPr="00166880">
        <w:rPr>
          <w:rFonts w:eastAsia="Times New Roman" w:cs="Arial"/>
          <w:color w:val="000000"/>
          <w:sz w:val="22"/>
          <w:szCs w:val="22"/>
        </w:rPr>
        <w:t>apportare modifiche al decreto legislativo esistente in materia di vigilanza del mercato (DL 20 novembre 2008, n. 188);</w:t>
      </w:r>
    </w:p>
    <w:p w14:paraId="69761535" w14:textId="77777777" w:rsidR="00166880" w:rsidRPr="00166880" w:rsidRDefault="00166880" w:rsidP="00166880">
      <w:pPr>
        <w:spacing w:before="120" w:after="120"/>
        <w:ind w:left="720"/>
        <w:contextualSpacing/>
        <w:rPr>
          <w:rFonts w:eastAsia="Times New Roman" w:cs="Arial"/>
          <w:color w:val="000000"/>
          <w:sz w:val="22"/>
          <w:szCs w:val="22"/>
        </w:rPr>
      </w:pPr>
    </w:p>
    <w:p w14:paraId="72187C20" w14:textId="77777777" w:rsidR="00166880" w:rsidRPr="00166880" w:rsidRDefault="00166880" w:rsidP="00166880">
      <w:pPr>
        <w:pStyle w:val="Paragrafoelenco"/>
        <w:numPr>
          <w:ilvl w:val="0"/>
          <w:numId w:val="45"/>
        </w:numPr>
        <w:shd w:val="clear" w:color="auto" w:fill="FFFFFF"/>
        <w:spacing w:before="120" w:after="120"/>
        <w:outlineLvl w:val="1"/>
        <w:rPr>
          <w:rFonts w:eastAsia="Times New Roman" w:cs="Arial"/>
          <w:color w:val="000000"/>
          <w:sz w:val="22"/>
          <w:szCs w:val="22"/>
        </w:rPr>
      </w:pPr>
      <w:r w:rsidRPr="00166880">
        <w:rPr>
          <w:rFonts w:eastAsia="Times New Roman" w:cs="Arial"/>
          <w:color w:val="000000"/>
          <w:sz w:val="22"/>
          <w:szCs w:val="22"/>
        </w:rPr>
        <w:t xml:space="preserve">prevedere misure per assicurare il rispetto degli obblighi di </w:t>
      </w:r>
      <w:r w:rsidRPr="00166880">
        <w:rPr>
          <w:rFonts w:eastAsia="Times New Roman" w:cs="Arial"/>
          <w:i/>
          <w:iCs/>
          <w:color w:val="000000"/>
          <w:sz w:val="22"/>
          <w:szCs w:val="22"/>
        </w:rPr>
        <w:t>due diligence</w:t>
      </w:r>
      <w:r w:rsidRPr="00166880">
        <w:rPr>
          <w:rFonts w:eastAsia="Times New Roman" w:cs="Arial"/>
          <w:color w:val="000000"/>
          <w:sz w:val="22"/>
          <w:szCs w:val="22"/>
        </w:rPr>
        <w:t>;</w:t>
      </w:r>
    </w:p>
    <w:p w14:paraId="305ECAB7" w14:textId="77777777" w:rsidR="00166880" w:rsidRPr="00166880" w:rsidRDefault="00166880" w:rsidP="00166880">
      <w:pPr>
        <w:spacing w:before="120" w:after="120"/>
        <w:ind w:left="720"/>
        <w:contextualSpacing/>
        <w:rPr>
          <w:rFonts w:eastAsia="Times New Roman" w:cs="Arial"/>
          <w:color w:val="000000"/>
          <w:sz w:val="22"/>
          <w:szCs w:val="22"/>
        </w:rPr>
      </w:pPr>
    </w:p>
    <w:p w14:paraId="3F93A852" w14:textId="77777777" w:rsidR="00166880" w:rsidRPr="00166880" w:rsidRDefault="00166880" w:rsidP="00166880">
      <w:pPr>
        <w:numPr>
          <w:ilvl w:val="0"/>
          <w:numId w:val="45"/>
        </w:numPr>
        <w:shd w:val="clear" w:color="auto" w:fill="FFFFFF"/>
        <w:spacing w:before="120" w:after="120"/>
        <w:contextualSpacing/>
        <w:outlineLvl w:val="1"/>
        <w:rPr>
          <w:rFonts w:eastAsia="Times New Roman" w:cs="Arial"/>
          <w:color w:val="000000"/>
          <w:sz w:val="22"/>
          <w:szCs w:val="22"/>
        </w:rPr>
      </w:pPr>
      <w:r w:rsidRPr="00166880">
        <w:rPr>
          <w:rFonts w:eastAsia="Times New Roman" w:cs="Arial"/>
          <w:color w:val="000000"/>
          <w:sz w:val="22"/>
          <w:szCs w:val="22"/>
        </w:rPr>
        <w:t>adeguare il sistema sanzionatorio vigente;</w:t>
      </w:r>
    </w:p>
    <w:p w14:paraId="1EAD2377" w14:textId="77777777" w:rsidR="00166880" w:rsidRPr="00166880" w:rsidRDefault="00166880" w:rsidP="00166880">
      <w:pPr>
        <w:spacing w:before="120" w:after="120"/>
        <w:ind w:left="720"/>
        <w:contextualSpacing/>
        <w:rPr>
          <w:rFonts w:eastAsia="Times New Roman" w:cs="Arial"/>
          <w:color w:val="000000"/>
          <w:sz w:val="22"/>
          <w:szCs w:val="22"/>
        </w:rPr>
      </w:pPr>
    </w:p>
    <w:p w14:paraId="73363F41" w14:textId="77777777" w:rsidR="00166880" w:rsidRPr="00166880" w:rsidRDefault="00166880" w:rsidP="00166880">
      <w:pPr>
        <w:numPr>
          <w:ilvl w:val="0"/>
          <w:numId w:val="45"/>
        </w:numPr>
        <w:shd w:val="clear" w:color="auto" w:fill="FFFFFF"/>
        <w:spacing w:before="120" w:after="120"/>
        <w:contextualSpacing/>
        <w:outlineLvl w:val="1"/>
        <w:rPr>
          <w:rFonts w:eastAsia="Times New Roman" w:cs="Arial"/>
          <w:color w:val="000000"/>
          <w:sz w:val="22"/>
          <w:szCs w:val="22"/>
        </w:rPr>
      </w:pPr>
      <w:r w:rsidRPr="00166880">
        <w:rPr>
          <w:rFonts w:eastAsia="Times New Roman" w:cs="Arial"/>
          <w:color w:val="000000"/>
          <w:sz w:val="22"/>
          <w:szCs w:val="22"/>
        </w:rPr>
        <w:t>stabilire criteri di aggiudicazione per gli acquisti pubblici verdi di batterie o prodotti in cui sono incorporate batterie.</w:t>
      </w:r>
    </w:p>
    <w:p w14:paraId="03259535" w14:textId="77777777" w:rsidR="00166880" w:rsidRPr="00166880" w:rsidRDefault="00166880" w:rsidP="00166880">
      <w:pPr>
        <w:tabs>
          <w:tab w:val="left" w:pos="6495"/>
        </w:tabs>
        <w:spacing w:before="120" w:after="120"/>
        <w:rPr>
          <w:rFonts w:cs="Arial"/>
          <w:sz w:val="22"/>
          <w:szCs w:val="22"/>
        </w:rPr>
      </w:pPr>
      <w:r w:rsidRPr="00166880">
        <w:rPr>
          <w:rFonts w:cs="Arial"/>
          <w:sz w:val="22"/>
          <w:szCs w:val="22"/>
        </w:rPr>
        <w:tab/>
      </w:r>
    </w:p>
    <w:p w14:paraId="53D9B7A4" w14:textId="77777777" w:rsidR="00166880" w:rsidRPr="00166880" w:rsidRDefault="00166880" w:rsidP="00166880">
      <w:pPr>
        <w:spacing w:before="120" w:after="120"/>
        <w:rPr>
          <w:rFonts w:cs="Arial"/>
          <w:sz w:val="22"/>
          <w:szCs w:val="22"/>
        </w:rPr>
      </w:pPr>
    </w:p>
    <w:p w14:paraId="481A97EE" w14:textId="6F3AB93A" w:rsidR="002F6F32" w:rsidRPr="00166880" w:rsidRDefault="002F6F32" w:rsidP="00166880">
      <w:pPr>
        <w:pStyle w:val="Titolo2"/>
        <w:spacing w:before="120" w:after="120" w:line="276" w:lineRule="auto"/>
        <w:ind w:left="720"/>
        <w:jc w:val="both"/>
        <w:rPr>
          <w:rFonts w:cs="Arial"/>
          <w:sz w:val="22"/>
          <w:szCs w:val="22"/>
        </w:rPr>
      </w:pPr>
    </w:p>
    <w:sectPr w:rsidR="002F6F32" w:rsidRPr="00166880" w:rsidSect="00EF22D0">
      <w:headerReference w:type="default" r:id="rId15"/>
      <w:footerReference w:type="even" r:id="rId16"/>
      <w:footerReference w:type="default" r:id="rId17"/>
      <w:pgSz w:w="11900" w:h="16840"/>
      <w:pgMar w:top="1440" w:right="1134" w:bottom="1440" w:left="1134" w:header="56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85D77" w14:textId="77777777" w:rsidR="00EF22D0" w:rsidRDefault="00EF22D0" w:rsidP="00530D73">
      <w:r>
        <w:separator/>
      </w:r>
    </w:p>
    <w:p w14:paraId="42868DA6" w14:textId="77777777" w:rsidR="00EF22D0" w:rsidRDefault="00EF22D0"/>
  </w:endnote>
  <w:endnote w:type="continuationSeparator" w:id="0">
    <w:p w14:paraId="56B61D63" w14:textId="77777777" w:rsidR="00EF22D0" w:rsidRDefault="00EF22D0" w:rsidP="00530D73">
      <w:r>
        <w:continuationSeparator/>
      </w:r>
    </w:p>
    <w:p w14:paraId="2392483E" w14:textId="77777777" w:rsidR="00EF22D0" w:rsidRDefault="00EF22D0"/>
  </w:endnote>
  <w:endnote w:type="continuationNotice" w:id="1">
    <w:p w14:paraId="5BEE7217" w14:textId="77777777" w:rsidR="00EF22D0" w:rsidRDefault="00EF22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E39AF" w14:textId="77777777" w:rsidR="001A72F1" w:rsidRDefault="001A72F1" w:rsidP="001A72F1">
    <w:pPr>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8C7996B" w14:textId="77777777" w:rsidR="001A72F1" w:rsidRDefault="001A72F1"/>
  <w:p w14:paraId="3C55554D" w14:textId="77777777" w:rsidR="0011713D" w:rsidRDefault="001171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97281" w14:textId="77777777" w:rsidR="001A72F1" w:rsidRDefault="001A72F1" w:rsidP="001A72F1">
    <w:pPr>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204D6">
      <w:rPr>
        <w:rStyle w:val="Numeropagina"/>
        <w:noProof/>
      </w:rPr>
      <w:t>1</w:t>
    </w:r>
    <w:r>
      <w:rPr>
        <w:rStyle w:val="Numeropagina"/>
      </w:rPr>
      <w:fldChar w:fldCharType="end"/>
    </w:r>
  </w:p>
  <w:p w14:paraId="1E8C828C" w14:textId="77777777" w:rsidR="0011713D" w:rsidRDefault="001171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893F9" w14:textId="77777777" w:rsidR="00EF22D0" w:rsidRDefault="00EF22D0">
      <w:r>
        <w:separator/>
      </w:r>
    </w:p>
  </w:footnote>
  <w:footnote w:type="continuationSeparator" w:id="0">
    <w:p w14:paraId="062DE65E" w14:textId="77777777" w:rsidR="00EF22D0" w:rsidRDefault="00EF22D0" w:rsidP="00530D73">
      <w:r>
        <w:continuationSeparator/>
      </w:r>
    </w:p>
  </w:footnote>
  <w:footnote w:type="continuationNotice" w:id="1">
    <w:p w14:paraId="44510983" w14:textId="77777777" w:rsidR="00EF22D0" w:rsidRPr="00A02784" w:rsidRDefault="00EF22D0" w:rsidP="00A02784">
      <w:pPr>
        <w:pStyle w:val="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57CC7" w14:textId="77777777" w:rsidR="00C21677" w:rsidRDefault="00C21677">
    <w:r>
      <w:rPr>
        <w:noProof/>
      </w:rPr>
      <w:drawing>
        <wp:anchor distT="0" distB="0" distL="114300" distR="114300" simplePos="0" relativeHeight="251658240" behindDoc="1" locked="0" layoutInCell="1" allowOverlap="1" wp14:anchorId="54AB96E8" wp14:editId="55C92FAD">
          <wp:simplePos x="0" y="0"/>
          <wp:positionH relativeFrom="column">
            <wp:posOffset>-596900</wp:posOffset>
          </wp:positionH>
          <wp:positionV relativeFrom="paragraph">
            <wp:posOffset>91440</wp:posOffset>
          </wp:positionV>
          <wp:extent cx="6803390" cy="526415"/>
          <wp:effectExtent l="0" t="0" r="3810" b="0"/>
          <wp:wrapThrough wrapText="bothSides">
            <wp:wrapPolygon edited="0">
              <wp:start x="0" y="0"/>
              <wp:lineTo x="0" y="20844"/>
              <wp:lineTo x="21572" y="20844"/>
              <wp:lineTo x="21572" y="0"/>
              <wp:lineTo x="0" y="0"/>
            </wp:wrapPolygon>
          </wp:wrapThrough>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rotWithShape="1">
                  <a:blip r:embed="rId1">
                    <a:extLst>
                      <a:ext uri="{28A0092B-C50C-407E-A947-70E740481C1C}">
                        <a14:useLocalDpi xmlns:a14="http://schemas.microsoft.com/office/drawing/2010/main" val="0"/>
                      </a:ext>
                    </a:extLst>
                  </a:blip>
                  <a:srcRect l="336" r="6800"/>
                  <a:stretch/>
                </pic:blipFill>
                <pic:spPr bwMode="auto">
                  <a:xfrm>
                    <a:off x="0" y="0"/>
                    <a:ext cx="6803390" cy="526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C36EC2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E5CA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2F221A"/>
    <w:multiLevelType w:val="hybridMultilevel"/>
    <w:tmpl w:val="06C64062"/>
    <w:lvl w:ilvl="0" w:tplc="FBE4EF5C">
      <w:start w:val="1"/>
      <w:numFmt w:val="bullet"/>
      <w:lvlText w:val=""/>
      <w:lvlJc w:val="left"/>
      <w:pPr>
        <w:ind w:left="1504" w:hanging="360"/>
      </w:pPr>
      <w:rPr>
        <w:rFonts w:ascii="Symbol" w:hAnsi="Symbol" w:hint="default"/>
      </w:rPr>
    </w:lvl>
    <w:lvl w:ilvl="1" w:tplc="04100003">
      <w:start w:val="1"/>
      <w:numFmt w:val="bullet"/>
      <w:lvlText w:val="o"/>
      <w:lvlJc w:val="left"/>
      <w:pPr>
        <w:ind w:left="2224" w:hanging="360"/>
      </w:pPr>
      <w:rPr>
        <w:rFonts w:ascii="Courier New" w:hAnsi="Courier New" w:cs="Courier New" w:hint="default"/>
      </w:rPr>
    </w:lvl>
    <w:lvl w:ilvl="2" w:tplc="04100005">
      <w:start w:val="1"/>
      <w:numFmt w:val="bullet"/>
      <w:lvlText w:val=""/>
      <w:lvlJc w:val="left"/>
      <w:pPr>
        <w:ind w:left="2944" w:hanging="360"/>
      </w:pPr>
      <w:rPr>
        <w:rFonts w:ascii="Wingdings" w:hAnsi="Wingdings" w:hint="default"/>
      </w:rPr>
    </w:lvl>
    <w:lvl w:ilvl="3" w:tplc="04100001">
      <w:start w:val="1"/>
      <w:numFmt w:val="bullet"/>
      <w:lvlText w:val=""/>
      <w:lvlJc w:val="left"/>
      <w:pPr>
        <w:ind w:left="3664" w:hanging="360"/>
      </w:pPr>
      <w:rPr>
        <w:rFonts w:ascii="Symbol" w:hAnsi="Symbol" w:hint="default"/>
      </w:rPr>
    </w:lvl>
    <w:lvl w:ilvl="4" w:tplc="04100003">
      <w:start w:val="1"/>
      <w:numFmt w:val="bullet"/>
      <w:lvlText w:val="o"/>
      <w:lvlJc w:val="left"/>
      <w:pPr>
        <w:ind w:left="4384" w:hanging="360"/>
      </w:pPr>
      <w:rPr>
        <w:rFonts w:ascii="Courier New" w:hAnsi="Courier New" w:cs="Courier New" w:hint="default"/>
      </w:rPr>
    </w:lvl>
    <w:lvl w:ilvl="5" w:tplc="04100005">
      <w:start w:val="1"/>
      <w:numFmt w:val="bullet"/>
      <w:lvlText w:val=""/>
      <w:lvlJc w:val="left"/>
      <w:pPr>
        <w:ind w:left="5104" w:hanging="360"/>
      </w:pPr>
      <w:rPr>
        <w:rFonts w:ascii="Wingdings" w:hAnsi="Wingdings" w:hint="default"/>
      </w:rPr>
    </w:lvl>
    <w:lvl w:ilvl="6" w:tplc="04100001">
      <w:start w:val="1"/>
      <w:numFmt w:val="bullet"/>
      <w:lvlText w:val=""/>
      <w:lvlJc w:val="left"/>
      <w:pPr>
        <w:ind w:left="5824" w:hanging="360"/>
      </w:pPr>
      <w:rPr>
        <w:rFonts w:ascii="Symbol" w:hAnsi="Symbol" w:hint="default"/>
      </w:rPr>
    </w:lvl>
    <w:lvl w:ilvl="7" w:tplc="04100003">
      <w:start w:val="1"/>
      <w:numFmt w:val="bullet"/>
      <w:lvlText w:val="o"/>
      <w:lvlJc w:val="left"/>
      <w:pPr>
        <w:ind w:left="6544" w:hanging="360"/>
      </w:pPr>
      <w:rPr>
        <w:rFonts w:ascii="Courier New" w:hAnsi="Courier New" w:cs="Courier New" w:hint="default"/>
      </w:rPr>
    </w:lvl>
    <w:lvl w:ilvl="8" w:tplc="04100005">
      <w:start w:val="1"/>
      <w:numFmt w:val="bullet"/>
      <w:lvlText w:val=""/>
      <w:lvlJc w:val="left"/>
      <w:pPr>
        <w:ind w:left="7264" w:hanging="360"/>
      </w:pPr>
      <w:rPr>
        <w:rFonts w:ascii="Wingdings" w:hAnsi="Wingdings" w:hint="default"/>
      </w:rPr>
    </w:lvl>
  </w:abstractNum>
  <w:abstractNum w:abstractNumId="3" w15:restartNumberingAfterBreak="0">
    <w:nsid w:val="05AF2785"/>
    <w:multiLevelType w:val="hybridMultilevel"/>
    <w:tmpl w:val="A176C9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FB2292"/>
    <w:multiLevelType w:val="hybridMultilevel"/>
    <w:tmpl w:val="2BB640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8B41BA"/>
    <w:multiLevelType w:val="hybridMultilevel"/>
    <w:tmpl w:val="76980DEC"/>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start w:val="1"/>
      <w:numFmt w:val="bullet"/>
      <w:lvlText w:val=""/>
      <w:lvlJc w:val="left"/>
      <w:pPr>
        <w:ind w:left="2944" w:hanging="360"/>
      </w:pPr>
      <w:rPr>
        <w:rFonts w:ascii="Symbol" w:hAnsi="Symbol" w:hint="default"/>
      </w:rPr>
    </w:lvl>
    <w:lvl w:ilvl="4" w:tplc="04090003">
      <w:start w:val="1"/>
      <w:numFmt w:val="bullet"/>
      <w:lvlText w:val="o"/>
      <w:lvlJc w:val="left"/>
      <w:pPr>
        <w:ind w:left="3664" w:hanging="360"/>
      </w:pPr>
      <w:rPr>
        <w:rFonts w:ascii="Courier New" w:hAnsi="Courier New" w:cs="Courier New" w:hint="default"/>
      </w:rPr>
    </w:lvl>
    <w:lvl w:ilvl="5" w:tplc="04090005">
      <w:start w:val="1"/>
      <w:numFmt w:val="bullet"/>
      <w:lvlText w:val=""/>
      <w:lvlJc w:val="left"/>
      <w:pPr>
        <w:ind w:left="4384" w:hanging="360"/>
      </w:pPr>
      <w:rPr>
        <w:rFonts w:ascii="Wingdings" w:hAnsi="Wingdings" w:hint="default"/>
      </w:rPr>
    </w:lvl>
    <w:lvl w:ilvl="6" w:tplc="04090001">
      <w:start w:val="1"/>
      <w:numFmt w:val="bullet"/>
      <w:lvlText w:val=""/>
      <w:lvlJc w:val="left"/>
      <w:pPr>
        <w:ind w:left="5104" w:hanging="360"/>
      </w:pPr>
      <w:rPr>
        <w:rFonts w:ascii="Symbol" w:hAnsi="Symbol" w:hint="default"/>
      </w:rPr>
    </w:lvl>
    <w:lvl w:ilvl="7" w:tplc="04090003">
      <w:start w:val="1"/>
      <w:numFmt w:val="bullet"/>
      <w:lvlText w:val="o"/>
      <w:lvlJc w:val="left"/>
      <w:pPr>
        <w:ind w:left="5824" w:hanging="360"/>
      </w:pPr>
      <w:rPr>
        <w:rFonts w:ascii="Courier New" w:hAnsi="Courier New" w:cs="Courier New" w:hint="default"/>
      </w:rPr>
    </w:lvl>
    <w:lvl w:ilvl="8" w:tplc="04090005">
      <w:start w:val="1"/>
      <w:numFmt w:val="bullet"/>
      <w:lvlText w:val=""/>
      <w:lvlJc w:val="left"/>
      <w:pPr>
        <w:ind w:left="6544" w:hanging="360"/>
      </w:pPr>
      <w:rPr>
        <w:rFonts w:ascii="Wingdings" w:hAnsi="Wingdings" w:hint="default"/>
      </w:rPr>
    </w:lvl>
  </w:abstractNum>
  <w:abstractNum w:abstractNumId="6" w15:restartNumberingAfterBreak="0">
    <w:nsid w:val="0A7B3BA9"/>
    <w:multiLevelType w:val="hybridMultilevel"/>
    <w:tmpl w:val="10F836F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0B334A06"/>
    <w:multiLevelType w:val="hybridMultilevel"/>
    <w:tmpl w:val="14F6655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CF5F4C"/>
    <w:multiLevelType w:val="hybridMultilevel"/>
    <w:tmpl w:val="3EF234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0FB1353"/>
    <w:multiLevelType w:val="hybridMultilevel"/>
    <w:tmpl w:val="172E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5735F8"/>
    <w:multiLevelType w:val="hybridMultilevel"/>
    <w:tmpl w:val="AA481048"/>
    <w:lvl w:ilvl="0" w:tplc="04100017">
      <w:start w:val="1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5C9670C"/>
    <w:multiLevelType w:val="hybridMultilevel"/>
    <w:tmpl w:val="2E40C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0AB766D"/>
    <w:multiLevelType w:val="hybridMultilevel"/>
    <w:tmpl w:val="D37CC118"/>
    <w:lvl w:ilvl="0" w:tplc="5E3CA52E">
      <w:start w:val="1"/>
      <w:numFmt w:val="decimal"/>
      <w:pStyle w:val="Titolo3"/>
      <w:lvlText w:val="%1.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3053AF4"/>
    <w:multiLevelType w:val="hybridMultilevel"/>
    <w:tmpl w:val="D8D86B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37E632E"/>
    <w:multiLevelType w:val="hybridMultilevel"/>
    <w:tmpl w:val="711C9E6E"/>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15" w15:restartNumberingAfterBreak="0">
    <w:nsid w:val="24157E50"/>
    <w:multiLevelType w:val="hybridMultilevel"/>
    <w:tmpl w:val="FABA6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812853"/>
    <w:multiLevelType w:val="hybridMultilevel"/>
    <w:tmpl w:val="6C848F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280C1E43"/>
    <w:multiLevelType w:val="hybridMultilevel"/>
    <w:tmpl w:val="DD827592"/>
    <w:lvl w:ilvl="0" w:tplc="1000000F">
      <w:start w:val="1"/>
      <w:numFmt w:val="decimal"/>
      <w:lvlText w:val="%1."/>
      <w:lvlJc w:val="left"/>
      <w:pPr>
        <w:ind w:left="780" w:hanging="360"/>
      </w:pPr>
    </w:lvl>
    <w:lvl w:ilvl="1" w:tplc="10000019">
      <w:start w:val="1"/>
      <w:numFmt w:val="lowerLetter"/>
      <w:lvlText w:val="%2."/>
      <w:lvlJc w:val="left"/>
      <w:pPr>
        <w:ind w:left="1500" w:hanging="360"/>
      </w:pPr>
    </w:lvl>
    <w:lvl w:ilvl="2" w:tplc="1000001B">
      <w:start w:val="1"/>
      <w:numFmt w:val="lowerRoman"/>
      <w:lvlText w:val="%3."/>
      <w:lvlJc w:val="right"/>
      <w:pPr>
        <w:ind w:left="2220" w:hanging="180"/>
      </w:pPr>
    </w:lvl>
    <w:lvl w:ilvl="3" w:tplc="1000000F">
      <w:start w:val="1"/>
      <w:numFmt w:val="decimal"/>
      <w:lvlText w:val="%4."/>
      <w:lvlJc w:val="left"/>
      <w:pPr>
        <w:ind w:left="2940" w:hanging="360"/>
      </w:pPr>
    </w:lvl>
    <w:lvl w:ilvl="4" w:tplc="10000019">
      <w:start w:val="1"/>
      <w:numFmt w:val="lowerLetter"/>
      <w:lvlText w:val="%5."/>
      <w:lvlJc w:val="left"/>
      <w:pPr>
        <w:ind w:left="3660" w:hanging="360"/>
      </w:pPr>
    </w:lvl>
    <w:lvl w:ilvl="5" w:tplc="1000001B">
      <w:start w:val="1"/>
      <w:numFmt w:val="lowerRoman"/>
      <w:lvlText w:val="%6."/>
      <w:lvlJc w:val="right"/>
      <w:pPr>
        <w:ind w:left="4380" w:hanging="180"/>
      </w:pPr>
    </w:lvl>
    <w:lvl w:ilvl="6" w:tplc="1000000F">
      <w:start w:val="1"/>
      <w:numFmt w:val="decimal"/>
      <w:lvlText w:val="%7."/>
      <w:lvlJc w:val="left"/>
      <w:pPr>
        <w:ind w:left="5100" w:hanging="360"/>
      </w:pPr>
    </w:lvl>
    <w:lvl w:ilvl="7" w:tplc="10000019">
      <w:start w:val="1"/>
      <w:numFmt w:val="lowerLetter"/>
      <w:lvlText w:val="%8."/>
      <w:lvlJc w:val="left"/>
      <w:pPr>
        <w:ind w:left="5820" w:hanging="360"/>
      </w:pPr>
    </w:lvl>
    <w:lvl w:ilvl="8" w:tplc="1000001B">
      <w:start w:val="1"/>
      <w:numFmt w:val="lowerRoman"/>
      <w:lvlText w:val="%9."/>
      <w:lvlJc w:val="right"/>
      <w:pPr>
        <w:ind w:left="6540" w:hanging="180"/>
      </w:pPr>
    </w:lvl>
  </w:abstractNum>
  <w:abstractNum w:abstractNumId="18" w15:restartNumberingAfterBreak="0">
    <w:nsid w:val="2BBC74C1"/>
    <w:multiLevelType w:val="multilevel"/>
    <w:tmpl w:val="DD12A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FA50BA"/>
    <w:multiLevelType w:val="hybridMultilevel"/>
    <w:tmpl w:val="73AAB02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E8B4DF6"/>
    <w:multiLevelType w:val="hybridMultilevel"/>
    <w:tmpl w:val="494A0E40"/>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1" w15:restartNumberingAfterBreak="0">
    <w:nsid w:val="30A904F5"/>
    <w:multiLevelType w:val="multilevel"/>
    <w:tmpl w:val="B992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B47513"/>
    <w:multiLevelType w:val="multilevel"/>
    <w:tmpl w:val="4286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865A83"/>
    <w:multiLevelType w:val="hybridMultilevel"/>
    <w:tmpl w:val="1E2AA3AA"/>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24" w15:restartNumberingAfterBreak="0">
    <w:nsid w:val="363A1F79"/>
    <w:multiLevelType w:val="hybridMultilevel"/>
    <w:tmpl w:val="40C42620"/>
    <w:lvl w:ilvl="0" w:tplc="04100017">
      <w:start w:val="1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77C48F7"/>
    <w:multiLevelType w:val="hybridMultilevel"/>
    <w:tmpl w:val="F350DA4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38886A01"/>
    <w:multiLevelType w:val="hybridMultilevel"/>
    <w:tmpl w:val="DE34F81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8F84C8B"/>
    <w:multiLevelType w:val="hybridMultilevel"/>
    <w:tmpl w:val="5700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D982773"/>
    <w:multiLevelType w:val="hybridMultilevel"/>
    <w:tmpl w:val="24DC74B4"/>
    <w:lvl w:ilvl="0" w:tplc="D7CC3808">
      <w:start w:val="1"/>
      <w:numFmt w:val="bullet"/>
      <w:pStyle w:val="PUNTOELENCO"/>
      <w:lvlText w:val=""/>
      <w:lvlJc w:val="left"/>
      <w:pPr>
        <w:ind w:left="862" w:hanging="360"/>
      </w:pPr>
      <w:rPr>
        <w:rFonts w:ascii="Symbol" w:hAnsi="Symbol" w:hint="default"/>
      </w:rPr>
    </w:lvl>
    <w:lvl w:ilvl="1" w:tplc="04100019" w:tentative="1">
      <w:start w:val="1"/>
      <w:numFmt w:val="bullet"/>
      <w:lvlText w:val="o"/>
      <w:lvlJc w:val="left"/>
      <w:pPr>
        <w:ind w:left="1582" w:hanging="360"/>
      </w:pPr>
      <w:rPr>
        <w:rFonts w:ascii="Courier New" w:hAnsi="Courier New" w:cs="Courier New" w:hint="default"/>
      </w:rPr>
    </w:lvl>
    <w:lvl w:ilvl="2" w:tplc="0410001B" w:tentative="1">
      <w:start w:val="1"/>
      <w:numFmt w:val="bullet"/>
      <w:lvlText w:val=""/>
      <w:lvlJc w:val="left"/>
      <w:pPr>
        <w:ind w:left="2302" w:hanging="360"/>
      </w:pPr>
      <w:rPr>
        <w:rFonts w:ascii="Wingdings" w:hAnsi="Wingdings" w:hint="default"/>
      </w:rPr>
    </w:lvl>
    <w:lvl w:ilvl="3" w:tplc="0410000F" w:tentative="1">
      <w:start w:val="1"/>
      <w:numFmt w:val="bullet"/>
      <w:lvlText w:val=""/>
      <w:lvlJc w:val="left"/>
      <w:pPr>
        <w:ind w:left="3022" w:hanging="360"/>
      </w:pPr>
      <w:rPr>
        <w:rFonts w:ascii="Symbol" w:hAnsi="Symbol" w:hint="default"/>
      </w:rPr>
    </w:lvl>
    <w:lvl w:ilvl="4" w:tplc="04100019" w:tentative="1">
      <w:start w:val="1"/>
      <w:numFmt w:val="bullet"/>
      <w:lvlText w:val="o"/>
      <w:lvlJc w:val="left"/>
      <w:pPr>
        <w:ind w:left="3742" w:hanging="360"/>
      </w:pPr>
      <w:rPr>
        <w:rFonts w:ascii="Courier New" w:hAnsi="Courier New" w:cs="Courier New" w:hint="default"/>
      </w:rPr>
    </w:lvl>
    <w:lvl w:ilvl="5" w:tplc="0410001B" w:tentative="1">
      <w:start w:val="1"/>
      <w:numFmt w:val="bullet"/>
      <w:lvlText w:val=""/>
      <w:lvlJc w:val="left"/>
      <w:pPr>
        <w:ind w:left="4462" w:hanging="360"/>
      </w:pPr>
      <w:rPr>
        <w:rFonts w:ascii="Wingdings" w:hAnsi="Wingdings" w:hint="default"/>
      </w:rPr>
    </w:lvl>
    <w:lvl w:ilvl="6" w:tplc="0410000F" w:tentative="1">
      <w:start w:val="1"/>
      <w:numFmt w:val="bullet"/>
      <w:lvlText w:val=""/>
      <w:lvlJc w:val="left"/>
      <w:pPr>
        <w:ind w:left="5182" w:hanging="360"/>
      </w:pPr>
      <w:rPr>
        <w:rFonts w:ascii="Symbol" w:hAnsi="Symbol" w:hint="default"/>
      </w:rPr>
    </w:lvl>
    <w:lvl w:ilvl="7" w:tplc="04100019" w:tentative="1">
      <w:start w:val="1"/>
      <w:numFmt w:val="bullet"/>
      <w:lvlText w:val="o"/>
      <w:lvlJc w:val="left"/>
      <w:pPr>
        <w:ind w:left="5902" w:hanging="360"/>
      </w:pPr>
      <w:rPr>
        <w:rFonts w:ascii="Courier New" w:hAnsi="Courier New" w:cs="Courier New" w:hint="default"/>
      </w:rPr>
    </w:lvl>
    <w:lvl w:ilvl="8" w:tplc="0410001B" w:tentative="1">
      <w:start w:val="1"/>
      <w:numFmt w:val="bullet"/>
      <w:lvlText w:val=""/>
      <w:lvlJc w:val="left"/>
      <w:pPr>
        <w:ind w:left="6622" w:hanging="360"/>
      </w:pPr>
      <w:rPr>
        <w:rFonts w:ascii="Wingdings" w:hAnsi="Wingdings" w:hint="default"/>
      </w:rPr>
    </w:lvl>
  </w:abstractNum>
  <w:abstractNum w:abstractNumId="29" w15:restartNumberingAfterBreak="0">
    <w:nsid w:val="3EEB0194"/>
    <w:multiLevelType w:val="hybridMultilevel"/>
    <w:tmpl w:val="6E32F6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4071357"/>
    <w:multiLevelType w:val="multilevel"/>
    <w:tmpl w:val="C0EEDFE4"/>
    <w:styleLink w:val="Stile1"/>
    <w:lvl w:ilvl="0">
      <w:start w:val="1"/>
      <w:numFmt w:val="decimal"/>
      <w:lvlText w:val="%1"/>
      <w:lvlJc w:val="left"/>
      <w:pPr>
        <w:ind w:left="1152" w:hanging="432"/>
      </w:pPr>
      <w:rPr>
        <w:rFonts w:hint="default"/>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1" w15:restartNumberingAfterBreak="0">
    <w:nsid w:val="45E35EEE"/>
    <w:multiLevelType w:val="hybridMultilevel"/>
    <w:tmpl w:val="595214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E9B58BA"/>
    <w:multiLevelType w:val="hybridMultilevel"/>
    <w:tmpl w:val="B922ECB0"/>
    <w:lvl w:ilvl="0" w:tplc="C4F6C3CC">
      <w:start w:val="1"/>
      <w:numFmt w:val="decimal"/>
      <w:lvlText w:val="%1."/>
      <w:lvlJc w:val="left"/>
      <w:pPr>
        <w:ind w:left="-1083" w:hanging="360"/>
      </w:pPr>
      <w:rPr>
        <w:rFonts w:hint="default"/>
        <w:b/>
        <w:bCs w:val="0"/>
      </w:rPr>
    </w:lvl>
    <w:lvl w:ilvl="1" w:tplc="04100019" w:tentative="1">
      <w:start w:val="1"/>
      <w:numFmt w:val="lowerLetter"/>
      <w:lvlText w:val="%2."/>
      <w:lvlJc w:val="left"/>
      <w:pPr>
        <w:ind w:left="-363" w:hanging="360"/>
      </w:pPr>
    </w:lvl>
    <w:lvl w:ilvl="2" w:tplc="0410001B" w:tentative="1">
      <w:start w:val="1"/>
      <w:numFmt w:val="lowerRoman"/>
      <w:lvlText w:val="%3."/>
      <w:lvlJc w:val="right"/>
      <w:pPr>
        <w:ind w:left="357" w:hanging="180"/>
      </w:pPr>
    </w:lvl>
    <w:lvl w:ilvl="3" w:tplc="0410000F" w:tentative="1">
      <w:start w:val="1"/>
      <w:numFmt w:val="decimal"/>
      <w:lvlText w:val="%4."/>
      <w:lvlJc w:val="left"/>
      <w:pPr>
        <w:ind w:left="1077" w:hanging="360"/>
      </w:pPr>
    </w:lvl>
    <w:lvl w:ilvl="4" w:tplc="04100019" w:tentative="1">
      <w:start w:val="1"/>
      <w:numFmt w:val="lowerLetter"/>
      <w:lvlText w:val="%5."/>
      <w:lvlJc w:val="left"/>
      <w:pPr>
        <w:ind w:left="1797" w:hanging="360"/>
      </w:pPr>
    </w:lvl>
    <w:lvl w:ilvl="5" w:tplc="0410001B" w:tentative="1">
      <w:start w:val="1"/>
      <w:numFmt w:val="lowerRoman"/>
      <w:lvlText w:val="%6."/>
      <w:lvlJc w:val="right"/>
      <w:pPr>
        <w:ind w:left="2517" w:hanging="180"/>
      </w:pPr>
    </w:lvl>
    <w:lvl w:ilvl="6" w:tplc="0410000F" w:tentative="1">
      <w:start w:val="1"/>
      <w:numFmt w:val="decimal"/>
      <w:lvlText w:val="%7."/>
      <w:lvlJc w:val="left"/>
      <w:pPr>
        <w:ind w:left="3237" w:hanging="360"/>
      </w:pPr>
    </w:lvl>
    <w:lvl w:ilvl="7" w:tplc="04100019" w:tentative="1">
      <w:start w:val="1"/>
      <w:numFmt w:val="lowerLetter"/>
      <w:lvlText w:val="%8."/>
      <w:lvlJc w:val="left"/>
      <w:pPr>
        <w:ind w:left="3957" w:hanging="360"/>
      </w:pPr>
    </w:lvl>
    <w:lvl w:ilvl="8" w:tplc="0410001B" w:tentative="1">
      <w:start w:val="1"/>
      <w:numFmt w:val="lowerRoman"/>
      <w:lvlText w:val="%9."/>
      <w:lvlJc w:val="right"/>
      <w:pPr>
        <w:ind w:left="4677" w:hanging="180"/>
      </w:pPr>
    </w:lvl>
  </w:abstractNum>
  <w:abstractNum w:abstractNumId="33" w15:restartNumberingAfterBreak="0">
    <w:nsid w:val="52570A84"/>
    <w:multiLevelType w:val="hybridMultilevel"/>
    <w:tmpl w:val="5604731A"/>
    <w:lvl w:ilvl="0" w:tplc="FB2C4A1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E9F3271"/>
    <w:multiLevelType w:val="hybridMultilevel"/>
    <w:tmpl w:val="CD84FFE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F0A5AA9"/>
    <w:multiLevelType w:val="hybridMultilevel"/>
    <w:tmpl w:val="D9F4E4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6" w15:restartNumberingAfterBreak="0">
    <w:nsid w:val="61AA0E22"/>
    <w:multiLevelType w:val="multilevel"/>
    <w:tmpl w:val="1C22937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22B44BF"/>
    <w:multiLevelType w:val="multilevel"/>
    <w:tmpl w:val="2F9E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33410D5"/>
    <w:multiLevelType w:val="hybridMultilevel"/>
    <w:tmpl w:val="D58039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4624B84"/>
    <w:multiLevelType w:val="hybridMultilevel"/>
    <w:tmpl w:val="B0F2E61E"/>
    <w:lvl w:ilvl="0" w:tplc="384A00D0">
      <w:start w:val="1"/>
      <w:numFmt w:val="bullet"/>
      <w:pStyle w:val="sottopuntielenco"/>
      <w:lvlText w:val="-"/>
      <w:lvlJc w:val="left"/>
      <w:pPr>
        <w:ind w:left="757" w:hanging="360"/>
      </w:pPr>
      <w:rPr>
        <w:rFonts w:ascii="Arial" w:eastAsia="MS Mincho" w:hAnsi="Arial" w:cs="Arial" w:hint="default"/>
      </w:rPr>
    </w:lvl>
    <w:lvl w:ilvl="1" w:tplc="70EEEA58" w:tentative="1">
      <w:start w:val="1"/>
      <w:numFmt w:val="bullet"/>
      <w:lvlText w:val="o"/>
      <w:lvlJc w:val="left"/>
      <w:pPr>
        <w:ind w:left="1477" w:hanging="360"/>
      </w:pPr>
      <w:rPr>
        <w:rFonts w:ascii="Courier New" w:hAnsi="Courier New" w:cs="Courier New" w:hint="default"/>
      </w:rPr>
    </w:lvl>
    <w:lvl w:ilvl="2" w:tplc="F7C600A0" w:tentative="1">
      <w:start w:val="1"/>
      <w:numFmt w:val="bullet"/>
      <w:lvlText w:val=""/>
      <w:lvlJc w:val="left"/>
      <w:pPr>
        <w:ind w:left="2197" w:hanging="360"/>
      </w:pPr>
      <w:rPr>
        <w:rFonts w:ascii="Wingdings" w:hAnsi="Wingdings" w:hint="default"/>
      </w:rPr>
    </w:lvl>
    <w:lvl w:ilvl="3" w:tplc="334EBE6A" w:tentative="1">
      <w:start w:val="1"/>
      <w:numFmt w:val="bullet"/>
      <w:lvlText w:val=""/>
      <w:lvlJc w:val="left"/>
      <w:pPr>
        <w:ind w:left="2917" w:hanging="360"/>
      </w:pPr>
      <w:rPr>
        <w:rFonts w:ascii="Symbol" w:hAnsi="Symbol" w:hint="default"/>
      </w:rPr>
    </w:lvl>
    <w:lvl w:ilvl="4" w:tplc="581231F2" w:tentative="1">
      <w:start w:val="1"/>
      <w:numFmt w:val="bullet"/>
      <w:lvlText w:val="o"/>
      <w:lvlJc w:val="left"/>
      <w:pPr>
        <w:ind w:left="3637" w:hanging="360"/>
      </w:pPr>
      <w:rPr>
        <w:rFonts w:ascii="Courier New" w:hAnsi="Courier New" w:cs="Courier New" w:hint="default"/>
      </w:rPr>
    </w:lvl>
    <w:lvl w:ilvl="5" w:tplc="9CE6CC8A" w:tentative="1">
      <w:start w:val="1"/>
      <w:numFmt w:val="bullet"/>
      <w:lvlText w:val=""/>
      <w:lvlJc w:val="left"/>
      <w:pPr>
        <w:ind w:left="4357" w:hanging="360"/>
      </w:pPr>
      <w:rPr>
        <w:rFonts w:ascii="Wingdings" w:hAnsi="Wingdings" w:hint="default"/>
      </w:rPr>
    </w:lvl>
    <w:lvl w:ilvl="6" w:tplc="4FC83340" w:tentative="1">
      <w:start w:val="1"/>
      <w:numFmt w:val="bullet"/>
      <w:lvlText w:val=""/>
      <w:lvlJc w:val="left"/>
      <w:pPr>
        <w:ind w:left="5077" w:hanging="360"/>
      </w:pPr>
      <w:rPr>
        <w:rFonts w:ascii="Symbol" w:hAnsi="Symbol" w:hint="default"/>
      </w:rPr>
    </w:lvl>
    <w:lvl w:ilvl="7" w:tplc="6CEC18F0" w:tentative="1">
      <w:start w:val="1"/>
      <w:numFmt w:val="bullet"/>
      <w:lvlText w:val="o"/>
      <w:lvlJc w:val="left"/>
      <w:pPr>
        <w:ind w:left="5797" w:hanging="360"/>
      </w:pPr>
      <w:rPr>
        <w:rFonts w:ascii="Courier New" w:hAnsi="Courier New" w:cs="Courier New" w:hint="default"/>
      </w:rPr>
    </w:lvl>
    <w:lvl w:ilvl="8" w:tplc="38C2F4BA" w:tentative="1">
      <w:start w:val="1"/>
      <w:numFmt w:val="bullet"/>
      <w:lvlText w:val=""/>
      <w:lvlJc w:val="left"/>
      <w:pPr>
        <w:ind w:left="6517" w:hanging="360"/>
      </w:pPr>
      <w:rPr>
        <w:rFonts w:ascii="Wingdings" w:hAnsi="Wingdings" w:hint="default"/>
      </w:rPr>
    </w:lvl>
  </w:abstractNum>
  <w:abstractNum w:abstractNumId="40" w15:restartNumberingAfterBreak="0">
    <w:nsid w:val="675C799D"/>
    <w:multiLevelType w:val="hybridMultilevel"/>
    <w:tmpl w:val="43962B6E"/>
    <w:lvl w:ilvl="0" w:tplc="9C4EE16C">
      <w:start w:val="1"/>
      <w:numFmt w:val="decimal"/>
      <w:lvlText w:val="%1."/>
      <w:lvlJc w:val="left"/>
      <w:pPr>
        <w:ind w:left="360" w:hanging="360"/>
      </w:pPr>
      <w:rPr>
        <w:rFonts w:hint="default"/>
        <w:sz w:val="32"/>
        <w:szCs w:val="3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1" w15:restartNumberingAfterBreak="0">
    <w:nsid w:val="68846994"/>
    <w:multiLevelType w:val="multilevel"/>
    <w:tmpl w:val="1D04A660"/>
    <w:styleLink w:val="puntoelencosecondolivello"/>
    <w:lvl w:ilvl="0">
      <w:numFmt w:val="bullet"/>
      <w:lvlText w:val="-"/>
      <w:lvlJc w:val="left"/>
      <w:pPr>
        <w:ind w:left="757" w:hanging="360"/>
      </w:pPr>
      <w:rPr>
        <w:rFonts w:ascii="Arial" w:hAnsi="Arial"/>
        <w:color w:val="808080" w:themeColor="background1" w:themeShade="80"/>
        <w:sz w:val="24"/>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hint="default"/>
      </w:rPr>
    </w:lvl>
    <w:lvl w:ilvl="3">
      <w:start w:val="1"/>
      <w:numFmt w:val="bullet"/>
      <w:lvlText w:val=""/>
      <w:lvlJc w:val="left"/>
      <w:pPr>
        <w:ind w:left="2917" w:hanging="360"/>
      </w:pPr>
      <w:rPr>
        <w:rFonts w:ascii="Symbol" w:hAnsi="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hint="default"/>
      </w:rPr>
    </w:lvl>
    <w:lvl w:ilvl="6">
      <w:start w:val="1"/>
      <w:numFmt w:val="bullet"/>
      <w:lvlText w:val=""/>
      <w:lvlJc w:val="left"/>
      <w:pPr>
        <w:ind w:left="5077" w:hanging="360"/>
      </w:pPr>
      <w:rPr>
        <w:rFonts w:ascii="Symbol" w:hAnsi="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hint="default"/>
      </w:rPr>
    </w:lvl>
  </w:abstractNum>
  <w:abstractNum w:abstractNumId="42" w15:restartNumberingAfterBreak="0">
    <w:nsid w:val="6C4D141F"/>
    <w:multiLevelType w:val="hybridMultilevel"/>
    <w:tmpl w:val="9ACE57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D010ADB"/>
    <w:multiLevelType w:val="hybridMultilevel"/>
    <w:tmpl w:val="2470568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44" w15:restartNumberingAfterBreak="0">
    <w:nsid w:val="78A63FAB"/>
    <w:multiLevelType w:val="hybridMultilevel"/>
    <w:tmpl w:val="6A108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07221145">
    <w:abstractNumId w:val="28"/>
  </w:num>
  <w:num w:numId="2" w16cid:durableId="1819685393">
    <w:abstractNumId w:val="39"/>
  </w:num>
  <w:num w:numId="3" w16cid:durableId="1986809334">
    <w:abstractNumId w:val="36"/>
  </w:num>
  <w:num w:numId="4" w16cid:durableId="214390190">
    <w:abstractNumId w:val="30"/>
  </w:num>
  <w:num w:numId="5" w16cid:durableId="1742215786">
    <w:abstractNumId w:val="12"/>
  </w:num>
  <w:num w:numId="6" w16cid:durableId="1571965439">
    <w:abstractNumId w:val="32"/>
  </w:num>
  <w:num w:numId="7" w16cid:durableId="20854453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555489">
    <w:abstractNumId w:val="41"/>
  </w:num>
  <w:num w:numId="9" w16cid:durableId="192959699">
    <w:abstractNumId w:val="38"/>
  </w:num>
  <w:num w:numId="10" w16cid:durableId="550269751">
    <w:abstractNumId w:val="42"/>
  </w:num>
  <w:num w:numId="11" w16cid:durableId="1975914128">
    <w:abstractNumId w:val="25"/>
  </w:num>
  <w:num w:numId="12" w16cid:durableId="950822495">
    <w:abstractNumId w:val="43"/>
  </w:num>
  <w:num w:numId="13" w16cid:durableId="1649672259">
    <w:abstractNumId w:val="14"/>
  </w:num>
  <w:num w:numId="14" w16cid:durableId="2066029676">
    <w:abstractNumId w:val="9"/>
  </w:num>
  <w:num w:numId="15" w16cid:durableId="418791459">
    <w:abstractNumId w:val="8"/>
  </w:num>
  <w:num w:numId="16" w16cid:durableId="1496216617">
    <w:abstractNumId w:val="19"/>
  </w:num>
  <w:num w:numId="17" w16cid:durableId="1437604590">
    <w:abstractNumId w:val="13"/>
  </w:num>
  <w:num w:numId="18" w16cid:durableId="1740519114">
    <w:abstractNumId w:val="29"/>
  </w:num>
  <w:num w:numId="19" w16cid:durableId="1990819201">
    <w:abstractNumId w:val="7"/>
  </w:num>
  <w:num w:numId="20" w16cid:durableId="758645142">
    <w:abstractNumId w:val="6"/>
  </w:num>
  <w:num w:numId="21" w16cid:durableId="1036275313">
    <w:abstractNumId w:val="0"/>
  </w:num>
  <w:num w:numId="22" w16cid:durableId="53549655">
    <w:abstractNumId w:val="1"/>
  </w:num>
  <w:num w:numId="23" w16cid:durableId="1691637112">
    <w:abstractNumId w:val="23"/>
  </w:num>
  <w:num w:numId="24" w16cid:durableId="1756440737">
    <w:abstractNumId w:val="40"/>
  </w:num>
  <w:num w:numId="25" w16cid:durableId="2041856868">
    <w:abstractNumId w:val="3"/>
  </w:num>
  <w:num w:numId="26" w16cid:durableId="2146704019">
    <w:abstractNumId w:val="16"/>
  </w:num>
  <w:num w:numId="27" w16cid:durableId="892887854">
    <w:abstractNumId w:val="15"/>
  </w:num>
  <w:num w:numId="28" w16cid:durableId="1099721635">
    <w:abstractNumId w:val="4"/>
  </w:num>
  <w:num w:numId="29" w16cid:durableId="227886314">
    <w:abstractNumId w:val="44"/>
  </w:num>
  <w:num w:numId="30" w16cid:durableId="695157547">
    <w:abstractNumId w:val="27"/>
  </w:num>
  <w:num w:numId="31" w16cid:durableId="399912030">
    <w:abstractNumId w:val="11"/>
  </w:num>
  <w:num w:numId="32" w16cid:durableId="468203982">
    <w:abstractNumId w:val="2"/>
  </w:num>
  <w:num w:numId="33" w16cid:durableId="1857160070">
    <w:abstractNumId w:val="35"/>
  </w:num>
  <w:num w:numId="34" w16cid:durableId="538014360">
    <w:abstractNumId w:val="5"/>
  </w:num>
  <w:num w:numId="35" w16cid:durableId="299917901">
    <w:abstractNumId w:val="22"/>
  </w:num>
  <w:num w:numId="36" w16cid:durableId="443499919">
    <w:abstractNumId w:val="26"/>
  </w:num>
  <w:num w:numId="37" w16cid:durableId="753402020">
    <w:abstractNumId w:val="31"/>
  </w:num>
  <w:num w:numId="38" w16cid:durableId="501552384">
    <w:abstractNumId w:val="10"/>
  </w:num>
  <w:num w:numId="39" w16cid:durableId="2073430971">
    <w:abstractNumId w:val="18"/>
  </w:num>
  <w:num w:numId="40" w16cid:durableId="1903443541">
    <w:abstractNumId w:val="21"/>
  </w:num>
  <w:num w:numId="41" w16cid:durableId="1676683728">
    <w:abstractNumId w:val="37"/>
  </w:num>
  <w:num w:numId="42" w16cid:durableId="1096172323">
    <w:abstractNumId w:val="34"/>
  </w:num>
  <w:num w:numId="43" w16cid:durableId="11929499">
    <w:abstractNumId w:val="33"/>
  </w:num>
  <w:num w:numId="44" w16cid:durableId="499470202">
    <w:abstractNumId w:val="20"/>
  </w:num>
  <w:num w:numId="45" w16cid:durableId="1928032560">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283"/>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455"/>
    <w:rsid w:val="000022B0"/>
    <w:rsid w:val="00002EE7"/>
    <w:rsid w:val="000058D1"/>
    <w:rsid w:val="000108E7"/>
    <w:rsid w:val="00011094"/>
    <w:rsid w:val="00013F0B"/>
    <w:rsid w:val="000153C1"/>
    <w:rsid w:val="000206FD"/>
    <w:rsid w:val="000211B6"/>
    <w:rsid w:val="000232EC"/>
    <w:rsid w:val="00026096"/>
    <w:rsid w:val="00026B59"/>
    <w:rsid w:val="0002730F"/>
    <w:rsid w:val="0003413A"/>
    <w:rsid w:val="000349A4"/>
    <w:rsid w:val="00040055"/>
    <w:rsid w:val="00040336"/>
    <w:rsid w:val="000420AC"/>
    <w:rsid w:val="00042D1B"/>
    <w:rsid w:val="00044436"/>
    <w:rsid w:val="00053627"/>
    <w:rsid w:val="00053AB7"/>
    <w:rsid w:val="00054010"/>
    <w:rsid w:val="00054803"/>
    <w:rsid w:val="0005729C"/>
    <w:rsid w:val="00060295"/>
    <w:rsid w:val="00065167"/>
    <w:rsid w:val="00066B4F"/>
    <w:rsid w:val="000673D6"/>
    <w:rsid w:val="00073D7B"/>
    <w:rsid w:val="000750F7"/>
    <w:rsid w:val="00076018"/>
    <w:rsid w:val="00076E8A"/>
    <w:rsid w:val="00077B52"/>
    <w:rsid w:val="00077F8B"/>
    <w:rsid w:val="000802A0"/>
    <w:rsid w:val="00080990"/>
    <w:rsid w:val="000832CC"/>
    <w:rsid w:val="00084E08"/>
    <w:rsid w:val="00086841"/>
    <w:rsid w:val="000967C7"/>
    <w:rsid w:val="00097F1C"/>
    <w:rsid w:val="000A0AF4"/>
    <w:rsid w:val="000A2C25"/>
    <w:rsid w:val="000A3CBC"/>
    <w:rsid w:val="000A3EE4"/>
    <w:rsid w:val="000A52C2"/>
    <w:rsid w:val="000A5BA2"/>
    <w:rsid w:val="000B370B"/>
    <w:rsid w:val="000B3E65"/>
    <w:rsid w:val="000B412B"/>
    <w:rsid w:val="000B513A"/>
    <w:rsid w:val="000C25B2"/>
    <w:rsid w:val="000C51DB"/>
    <w:rsid w:val="000C5DEB"/>
    <w:rsid w:val="000C7EBA"/>
    <w:rsid w:val="000D012E"/>
    <w:rsid w:val="000D25F7"/>
    <w:rsid w:val="000D2B91"/>
    <w:rsid w:val="000D5042"/>
    <w:rsid w:val="000D5D66"/>
    <w:rsid w:val="000D5E8D"/>
    <w:rsid w:val="000D7339"/>
    <w:rsid w:val="000E0927"/>
    <w:rsid w:val="000E7AF3"/>
    <w:rsid w:val="000F281C"/>
    <w:rsid w:val="000F2DC0"/>
    <w:rsid w:val="001003A0"/>
    <w:rsid w:val="00100C38"/>
    <w:rsid w:val="00101253"/>
    <w:rsid w:val="00101A54"/>
    <w:rsid w:val="00101B25"/>
    <w:rsid w:val="00104068"/>
    <w:rsid w:val="001104E3"/>
    <w:rsid w:val="00112614"/>
    <w:rsid w:val="00113EB2"/>
    <w:rsid w:val="00114FB9"/>
    <w:rsid w:val="001165F7"/>
    <w:rsid w:val="001167B9"/>
    <w:rsid w:val="0011713D"/>
    <w:rsid w:val="001175C9"/>
    <w:rsid w:val="00121FF1"/>
    <w:rsid w:val="00123072"/>
    <w:rsid w:val="00127363"/>
    <w:rsid w:val="00130E8F"/>
    <w:rsid w:val="0013502E"/>
    <w:rsid w:val="00140334"/>
    <w:rsid w:val="001461E5"/>
    <w:rsid w:val="00146E02"/>
    <w:rsid w:val="001478CD"/>
    <w:rsid w:val="00150420"/>
    <w:rsid w:val="001506B9"/>
    <w:rsid w:val="0015117F"/>
    <w:rsid w:val="00151329"/>
    <w:rsid w:val="001528CD"/>
    <w:rsid w:val="001538D5"/>
    <w:rsid w:val="00166870"/>
    <w:rsid w:val="00166880"/>
    <w:rsid w:val="00166E22"/>
    <w:rsid w:val="00167F6A"/>
    <w:rsid w:val="00170C9C"/>
    <w:rsid w:val="00172A46"/>
    <w:rsid w:val="001731BC"/>
    <w:rsid w:val="001736D2"/>
    <w:rsid w:val="001750C1"/>
    <w:rsid w:val="00184F25"/>
    <w:rsid w:val="00185106"/>
    <w:rsid w:val="00185956"/>
    <w:rsid w:val="0018633A"/>
    <w:rsid w:val="00195F72"/>
    <w:rsid w:val="001A079D"/>
    <w:rsid w:val="001A5EA9"/>
    <w:rsid w:val="001A60E9"/>
    <w:rsid w:val="001A6F47"/>
    <w:rsid w:val="001A72F1"/>
    <w:rsid w:val="001B0D5E"/>
    <w:rsid w:val="001B12B9"/>
    <w:rsid w:val="001B24D6"/>
    <w:rsid w:val="001B26F0"/>
    <w:rsid w:val="001B58AD"/>
    <w:rsid w:val="001C0667"/>
    <w:rsid w:val="001C356C"/>
    <w:rsid w:val="001C384A"/>
    <w:rsid w:val="001C3DE8"/>
    <w:rsid w:val="001C4DB4"/>
    <w:rsid w:val="001C78A6"/>
    <w:rsid w:val="001D023F"/>
    <w:rsid w:val="001D16C6"/>
    <w:rsid w:val="001D2455"/>
    <w:rsid w:val="001D3F6F"/>
    <w:rsid w:val="001D5B4F"/>
    <w:rsid w:val="001D6AA6"/>
    <w:rsid w:val="001E200E"/>
    <w:rsid w:val="001E745A"/>
    <w:rsid w:val="001F21BE"/>
    <w:rsid w:val="001F2400"/>
    <w:rsid w:val="002002DD"/>
    <w:rsid w:val="00203332"/>
    <w:rsid w:val="00207A96"/>
    <w:rsid w:val="00210422"/>
    <w:rsid w:val="00211A7D"/>
    <w:rsid w:val="0021299D"/>
    <w:rsid w:val="00214DC5"/>
    <w:rsid w:val="00217B65"/>
    <w:rsid w:val="00224FD2"/>
    <w:rsid w:val="00226667"/>
    <w:rsid w:val="002364DF"/>
    <w:rsid w:val="00245A7A"/>
    <w:rsid w:val="00247EB3"/>
    <w:rsid w:val="00251235"/>
    <w:rsid w:val="00251F04"/>
    <w:rsid w:val="0025273F"/>
    <w:rsid w:val="002568DD"/>
    <w:rsid w:val="00256CB9"/>
    <w:rsid w:val="00262730"/>
    <w:rsid w:val="00262B4E"/>
    <w:rsid w:val="00264040"/>
    <w:rsid w:val="00265879"/>
    <w:rsid w:val="002671D3"/>
    <w:rsid w:val="00271052"/>
    <w:rsid w:val="00277F86"/>
    <w:rsid w:val="00281880"/>
    <w:rsid w:val="0028449F"/>
    <w:rsid w:val="0029027D"/>
    <w:rsid w:val="002909B6"/>
    <w:rsid w:val="002A14F6"/>
    <w:rsid w:val="002A3074"/>
    <w:rsid w:val="002A4192"/>
    <w:rsid w:val="002A51B1"/>
    <w:rsid w:val="002A727B"/>
    <w:rsid w:val="002A7FBA"/>
    <w:rsid w:val="002B4FBD"/>
    <w:rsid w:val="002B7AEC"/>
    <w:rsid w:val="002C3D59"/>
    <w:rsid w:val="002C4BFD"/>
    <w:rsid w:val="002D14B0"/>
    <w:rsid w:val="002D1C40"/>
    <w:rsid w:val="002D7352"/>
    <w:rsid w:val="002E1EF7"/>
    <w:rsid w:val="002E3FDC"/>
    <w:rsid w:val="002E40B3"/>
    <w:rsid w:val="002E4572"/>
    <w:rsid w:val="002E53F1"/>
    <w:rsid w:val="002F007D"/>
    <w:rsid w:val="002F0197"/>
    <w:rsid w:val="002F3F05"/>
    <w:rsid w:val="002F563F"/>
    <w:rsid w:val="002F6F32"/>
    <w:rsid w:val="003037BE"/>
    <w:rsid w:val="0030396B"/>
    <w:rsid w:val="00310C8F"/>
    <w:rsid w:val="00316563"/>
    <w:rsid w:val="00321AA4"/>
    <w:rsid w:val="0032251B"/>
    <w:rsid w:val="00323328"/>
    <w:rsid w:val="003246C2"/>
    <w:rsid w:val="003268B7"/>
    <w:rsid w:val="003269D4"/>
    <w:rsid w:val="00331A80"/>
    <w:rsid w:val="003331A1"/>
    <w:rsid w:val="00336EF8"/>
    <w:rsid w:val="003412AE"/>
    <w:rsid w:val="00342480"/>
    <w:rsid w:val="00342D10"/>
    <w:rsid w:val="00343031"/>
    <w:rsid w:val="00345143"/>
    <w:rsid w:val="00345AC9"/>
    <w:rsid w:val="003476E5"/>
    <w:rsid w:val="00350C10"/>
    <w:rsid w:val="00351518"/>
    <w:rsid w:val="00354C4F"/>
    <w:rsid w:val="003565EA"/>
    <w:rsid w:val="0035764D"/>
    <w:rsid w:val="00357BA8"/>
    <w:rsid w:val="003615E2"/>
    <w:rsid w:val="00362977"/>
    <w:rsid w:val="00362A26"/>
    <w:rsid w:val="00365029"/>
    <w:rsid w:val="0036736F"/>
    <w:rsid w:val="00367614"/>
    <w:rsid w:val="0036799C"/>
    <w:rsid w:val="00370186"/>
    <w:rsid w:val="0037076A"/>
    <w:rsid w:val="00372A33"/>
    <w:rsid w:val="0037318D"/>
    <w:rsid w:val="00373533"/>
    <w:rsid w:val="00373F09"/>
    <w:rsid w:val="00373F81"/>
    <w:rsid w:val="003767C3"/>
    <w:rsid w:val="00376B59"/>
    <w:rsid w:val="003804BF"/>
    <w:rsid w:val="00380930"/>
    <w:rsid w:val="00380AFC"/>
    <w:rsid w:val="00382167"/>
    <w:rsid w:val="00386B6B"/>
    <w:rsid w:val="00393F98"/>
    <w:rsid w:val="00394B90"/>
    <w:rsid w:val="00397022"/>
    <w:rsid w:val="003973B7"/>
    <w:rsid w:val="003A03E4"/>
    <w:rsid w:val="003A1B68"/>
    <w:rsid w:val="003A22AC"/>
    <w:rsid w:val="003A3945"/>
    <w:rsid w:val="003A47F6"/>
    <w:rsid w:val="003A6DD8"/>
    <w:rsid w:val="003B05BC"/>
    <w:rsid w:val="003B5862"/>
    <w:rsid w:val="003C2482"/>
    <w:rsid w:val="003C29C8"/>
    <w:rsid w:val="003C36F8"/>
    <w:rsid w:val="003C44CD"/>
    <w:rsid w:val="003C7E28"/>
    <w:rsid w:val="003D1915"/>
    <w:rsid w:val="003D3A31"/>
    <w:rsid w:val="003D5519"/>
    <w:rsid w:val="003E0B87"/>
    <w:rsid w:val="003E0E80"/>
    <w:rsid w:val="003E4316"/>
    <w:rsid w:val="003E48FF"/>
    <w:rsid w:val="003E5409"/>
    <w:rsid w:val="003E5F89"/>
    <w:rsid w:val="003F0AF3"/>
    <w:rsid w:val="003F27BE"/>
    <w:rsid w:val="003F42C5"/>
    <w:rsid w:val="003F468E"/>
    <w:rsid w:val="003F4BA2"/>
    <w:rsid w:val="003F4CF7"/>
    <w:rsid w:val="003F7F61"/>
    <w:rsid w:val="00401D9E"/>
    <w:rsid w:val="00403F72"/>
    <w:rsid w:val="004122D0"/>
    <w:rsid w:val="00414711"/>
    <w:rsid w:val="004159BE"/>
    <w:rsid w:val="00415F8C"/>
    <w:rsid w:val="00416D63"/>
    <w:rsid w:val="00416FFF"/>
    <w:rsid w:val="00422863"/>
    <w:rsid w:val="00422B16"/>
    <w:rsid w:val="00422FD3"/>
    <w:rsid w:val="00424D89"/>
    <w:rsid w:val="0042666F"/>
    <w:rsid w:val="004336AB"/>
    <w:rsid w:val="004336E4"/>
    <w:rsid w:val="00434D8B"/>
    <w:rsid w:val="0043672E"/>
    <w:rsid w:val="00436F4B"/>
    <w:rsid w:val="004375B2"/>
    <w:rsid w:val="0043794B"/>
    <w:rsid w:val="004407E6"/>
    <w:rsid w:val="00445925"/>
    <w:rsid w:val="00447292"/>
    <w:rsid w:val="00451B9A"/>
    <w:rsid w:val="004523E5"/>
    <w:rsid w:val="004525E6"/>
    <w:rsid w:val="00452877"/>
    <w:rsid w:val="00452C1C"/>
    <w:rsid w:val="00452FB5"/>
    <w:rsid w:val="00455B63"/>
    <w:rsid w:val="00455BE4"/>
    <w:rsid w:val="00457C7F"/>
    <w:rsid w:val="00460FEE"/>
    <w:rsid w:val="00462B58"/>
    <w:rsid w:val="00470C46"/>
    <w:rsid w:val="004714FB"/>
    <w:rsid w:val="004718B4"/>
    <w:rsid w:val="0047199C"/>
    <w:rsid w:val="00471EBB"/>
    <w:rsid w:val="0047502E"/>
    <w:rsid w:val="00477C10"/>
    <w:rsid w:val="00481578"/>
    <w:rsid w:val="004906BF"/>
    <w:rsid w:val="004913D6"/>
    <w:rsid w:val="00494770"/>
    <w:rsid w:val="004951D6"/>
    <w:rsid w:val="00496581"/>
    <w:rsid w:val="00497577"/>
    <w:rsid w:val="004A3ED2"/>
    <w:rsid w:val="004A6265"/>
    <w:rsid w:val="004A654E"/>
    <w:rsid w:val="004A7BA2"/>
    <w:rsid w:val="004B2AA1"/>
    <w:rsid w:val="004B71DC"/>
    <w:rsid w:val="004B7399"/>
    <w:rsid w:val="004C2D86"/>
    <w:rsid w:val="004C527B"/>
    <w:rsid w:val="004C6DC6"/>
    <w:rsid w:val="004C7340"/>
    <w:rsid w:val="004C7EA8"/>
    <w:rsid w:val="004D0766"/>
    <w:rsid w:val="004D379B"/>
    <w:rsid w:val="004D4D50"/>
    <w:rsid w:val="004D73FD"/>
    <w:rsid w:val="004D75AB"/>
    <w:rsid w:val="004E1EA7"/>
    <w:rsid w:val="004E4701"/>
    <w:rsid w:val="004E664E"/>
    <w:rsid w:val="004F2C8B"/>
    <w:rsid w:val="004F3E83"/>
    <w:rsid w:val="004F41C6"/>
    <w:rsid w:val="004F43CF"/>
    <w:rsid w:val="004F5E13"/>
    <w:rsid w:val="00504394"/>
    <w:rsid w:val="00507B93"/>
    <w:rsid w:val="00512EAF"/>
    <w:rsid w:val="005204D6"/>
    <w:rsid w:val="00520F04"/>
    <w:rsid w:val="00521325"/>
    <w:rsid w:val="00521F91"/>
    <w:rsid w:val="005253EE"/>
    <w:rsid w:val="0052663B"/>
    <w:rsid w:val="005268A5"/>
    <w:rsid w:val="00530D73"/>
    <w:rsid w:val="00532B87"/>
    <w:rsid w:val="0053678B"/>
    <w:rsid w:val="00537AB9"/>
    <w:rsid w:val="00540A0B"/>
    <w:rsid w:val="00543188"/>
    <w:rsid w:val="00543954"/>
    <w:rsid w:val="0054425E"/>
    <w:rsid w:val="00547385"/>
    <w:rsid w:val="00550934"/>
    <w:rsid w:val="00553F6F"/>
    <w:rsid w:val="00554A32"/>
    <w:rsid w:val="00557A84"/>
    <w:rsid w:val="005638B7"/>
    <w:rsid w:val="00565B54"/>
    <w:rsid w:val="0057186B"/>
    <w:rsid w:val="0057199B"/>
    <w:rsid w:val="00572060"/>
    <w:rsid w:val="00573F71"/>
    <w:rsid w:val="005762D7"/>
    <w:rsid w:val="00581E73"/>
    <w:rsid w:val="00586201"/>
    <w:rsid w:val="005864F6"/>
    <w:rsid w:val="00594A31"/>
    <w:rsid w:val="00594F66"/>
    <w:rsid w:val="00596162"/>
    <w:rsid w:val="00597BA2"/>
    <w:rsid w:val="005A1777"/>
    <w:rsid w:val="005A4347"/>
    <w:rsid w:val="005B0611"/>
    <w:rsid w:val="005B728E"/>
    <w:rsid w:val="005B7FF3"/>
    <w:rsid w:val="005C0089"/>
    <w:rsid w:val="005C747A"/>
    <w:rsid w:val="005D1191"/>
    <w:rsid w:val="005E7030"/>
    <w:rsid w:val="005F0159"/>
    <w:rsid w:val="005F0439"/>
    <w:rsid w:val="005F1689"/>
    <w:rsid w:val="005F4855"/>
    <w:rsid w:val="0060039C"/>
    <w:rsid w:val="006044A0"/>
    <w:rsid w:val="00605B16"/>
    <w:rsid w:val="00605B68"/>
    <w:rsid w:val="006143C7"/>
    <w:rsid w:val="00615CF3"/>
    <w:rsid w:val="00620C3C"/>
    <w:rsid w:val="00623B00"/>
    <w:rsid w:val="006257F1"/>
    <w:rsid w:val="00627680"/>
    <w:rsid w:val="00641AE4"/>
    <w:rsid w:val="00641E7F"/>
    <w:rsid w:val="00644D15"/>
    <w:rsid w:val="00645BED"/>
    <w:rsid w:val="00647AE7"/>
    <w:rsid w:val="006522FE"/>
    <w:rsid w:val="00652563"/>
    <w:rsid w:val="00652F0D"/>
    <w:rsid w:val="006530CB"/>
    <w:rsid w:val="00657283"/>
    <w:rsid w:val="006577FC"/>
    <w:rsid w:val="0066013A"/>
    <w:rsid w:val="00664D6B"/>
    <w:rsid w:val="00667F8A"/>
    <w:rsid w:val="00673E83"/>
    <w:rsid w:val="00675477"/>
    <w:rsid w:val="006833F0"/>
    <w:rsid w:val="0069263D"/>
    <w:rsid w:val="00696D73"/>
    <w:rsid w:val="006A39B4"/>
    <w:rsid w:val="006A7EAD"/>
    <w:rsid w:val="006B1133"/>
    <w:rsid w:val="006B5114"/>
    <w:rsid w:val="006B56D2"/>
    <w:rsid w:val="006B5F59"/>
    <w:rsid w:val="006B6A48"/>
    <w:rsid w:val="006C0C76"/>
    <w:rsid w:val="006C1129"/>
    <w:rsid w:val="006C1DB2"/>
    <w:rsid w:val="006C21C0"/>
    <w:rsid w:val="006C5C6E"/>
    <w:rsid w:val="006C5E51"/>
    <w:rsid w:val="006D205E"/>
    <w:rsid w:val="006D4BF7"/>
    <w:rsid w:val="006D4DE5"/>
    <w:rsid w:val="006D5D3E"/>
    <w:rsid w:val="006D5FA3"/>
    <w:rsid w:val="006D67EC"/>
    <w:rsid w:val="006E03D4"/>
    <w:rsid w:val="006E1060"/>
    <w:rsid w:val="006E54CF"/>
    <w:rsid w:val="006E6249"/>
    <w:rsid w:val="006E6C4E"/>
    <w:rsid w:val="006F1809"/>
    <w:rsid w:val="006F18E1"/>
    <w:rsid w:val="006F1B36"/>
    <w:rsid w:val="006F4D64"/>
    <w:rsid w:val="006F520A"/>
    <w:rsid w:val="0070457D"/>
    <w:rsid w:val="00705477"/>
    <w:rsid w:val="00711DEF"/>
    <w:rsid w:val="00717713"/>
    <w:rsid w:val="0072695C"/>
    <w:rsid w:val="00736668"/>
    <w:rsid w:val="007374D0"/>
    <w:rsid w:val="00746673"/>
    <w:rsid w:val="00747879"/>
    <w:rsid w:val="00750CE6"/>
    <w:rsid w:val="00751553"/>
    <w:rsid w:val="0076555F"/>
    <w:rsid w:val="00770480"/>
    <w:rsid w:val="00773A95"/>
    <w:rsid w:val="00773EC8"/>
    <w:rsid w:val="007848B3"/>
    <w:rsid w:val="00784C26"/>
    <w:rsid w:val="00786AD7"/>
    <w:rsid w:val="00786FE0"/>
    <w:rsid w:val="00792929"/>
    <w:rsid w:val="00792BBB"/>
    <w:rsid w:val="007968B9"/>
    <w:rsid w:val="007A0366"/>
    <w:rsid w:val="007A1FF2"/>
    <w:rsid w:val="007A3283"/>
    <w:rsid w:val="007A4083"/>
    <w:rsid w:val="007A45C7"/>
    <w:rsid w:val="007A5A55"/>
    <w:rsid w:val="007B4B93"/>
    <w:rsid w:val="007B6378"/>
    <w:rsid w:val="007B72E4"/>
    <w:rsid w:val="007C04FD"/>
    <w:rsid w:val="007C61CD"/>
    <w:rsid w:val="007C7B1B"/>
    <w:rsid w:val="007D003B"/>
    <w:rsid w:val="007D087F"/>
    <w:rsid w:val="007D45A6"/>
    <w:rsid w:val="007D5B8E"/>
    <w:rsid w:val="007D60E9"/>
    <w:rsid w:val="007D6991"/>
    <w:rsid w:val="007E0972"/>
    <w:rsid w:val="007E2506"/>
    <w:rsid w:val="007E25F4"/>
    <w:rsid w:val="007E4591"/>
    <w:rsid w:val="007E46AB"/>
    <w:rsid w:val="007E4F49"/>
    <w:rsid w:val="007E7363"/>
    <w:rsid w:val="007F1B60"/>
    <w:rsid w:val="007F3843"/>
    <w:rsid w:val="007F61E1"/>
    <w:rsid w:val="007F63A1"/>
    <w:rsid w:val="008007BD"/>
    <w:rsid w:val="00807360"/>
    <w:rsid w:val="00807D1E"/>
    <w:rsid w:val="008127B4"/>
    <w:rsid w:val="008127B7"/>
    <w:rsid w:val="00812E79"/>
    <w:rsid w:val="00814710"/>
    <w:rsid w:val="00815571"/>
    <w:rsid w:val="00817414"/>
    <w:rsid w:val="008207B9"/>
    <w:rsid w:val="0082406D"/>
    <w:rsid w:val="0082486E"/>
    <w:rsid w:val="0082623E"/>
    <w:rsid w:val="0083172F"/>
    <w:rsid w:val="00842478"/>
    <w:rsid w:val="00845109"/>
    <w:rsid w:val="00845D96"/>
    <w:rsid w:val="008513DD"/>
    <w:rsid w:val="00851664"/>
    <w:rsid w:val="00856C7A"/>
    <w:rsid w:val="00857A76"/>
    <w:rsid w:val="00857F34"/>
    <w:rsid w:val="008615FC"/>
    <w:rsid w:val="008623B9"/>
    <w:rsid w:val="00863840"/>
    <w:rsid w:val="00865DCE"/>
    <w:rsid w:val="0087144D"/>
    <w:rsid w:val="008717D7"/>
    <w:rsid w:val="00871B04"/>
    <w:rsid w:val="00872128"/>
    <w:rsid w:val="0087561E"/>
    <w:rsid w:val="008813E8"/>
    <w:rsid w:val="008818E3"/>
    <w:rsid w:val="00881C1F"/>
    <w:rsid w:val="008841E1"/>
    <w:rsid w:val="00885E77"/>
    <w:rsid w:val="00886C86"/>
    <w:rsid w:val="00890C46"/>
    <w:rsid w:val="0089300C"/>
    <w:rsid w:val="0089615F"/>
    <w:rsid w:val="008A5D15"/>
    <w:rsid w:val="008A657A"/>
    <w:rsid w:val="008A79E6"/>
    <w:rsid w:val="008B22A6"/>
    <w:rsid w:val="008B2C65"/>
    <w:rsid w:val="008B6B06"/>
    <w:rsid w:val="008C1351"/>
    <w:rsid w:val="008C178F"/>
    <w:rsid w:val="008C1BE0"/>
    <w:rsid w:val="008C4F07"/>
    <w:rsid w:val="008C62E3"/>
    <w:rsid w:val="008D210D"/>
    <w:rsid w:val="008D2CBF"/>
    <w:rsid w:val="008D3D9A"/>
    <w:rsid w:val="008D47DD"/>
    <w:rsid w:val="008E411F"/>
    <w:rsid w:val="008F3389"/>
    <w:rsid w:val="008F5584"/>
    <w:rsid w:val="008F7C08"/>
    <w:rsid w:val="0090124E"/>
    <w:rsid w:val="009013E9"/>
    <w:rsid w:val="009044AC"/>
    <w:rsid w:val="009068C1"/>
    <w:rsid w:val="00910B74"/>
    <w:rsid w:val="00911404"/>
    <w:rsid w:val="00911D79"/>
    <w:rsid w:val="00916A02"/>
    <w:rsid w:val="0092358B"/>
    <w:rsid w:val="009266F0"/>
    <w:rsid w:val="009267DD"/>
    <w:rsid w:val="00927104"/>
    <w:rsid w:val="00930F73"/>
    <w:rsid w:val="009318B6"/>
    <w:rsid w:val="009349D3"/>
    <w:rsid w:val="009360DF"/>
    <w:rsid w:val="009412CB"/>
    <w:rsid w:val="009448D5"/>
    <w:rsid w:val="00944964"/>
    <w:rsid w:val="00945F70"/>
    <w:rsid w:val="00951A80"/>
    <w:rsid w:val="009524E1"/>
    <w:rsid w:val="009540B4"/>
    <w:rsid w:val="00963CC4"/>
    <w:rsid w:val="00966CDE"/>
    <w:rsid w:val="00967584"/>
    <w:rsid w:val="009706D6"/>
    <w:rsid w:val="00971352"/>
    <w:rsid w:val="009726FC"/>
    <w:rsid w:val="00972EA0"/>
    <w:rsid w:val="00975D78"/>
    <w:rsid w:val="00977E8D"/>
    <w:rsid w:val="009809A4"/>
    <w:rsid w:val="00981076"/>
    <w:rsid w:val="00981F52"/>
    <w:rsid w:val="00982BB3"/>
    <w:rsid w:val="00982CF5"/>
    <w:rsid w:val="00983D4B"/>
    <w:rsid w:val="00986D55"/>
    <w:rsid w:val="0099308A"/>
    <w:rsid w:val="00994324"/>
    <w:rsid w:val="00997116"/>
    <w:rsid w:val="009A389A"/>
    <w:rsid w:val="009A3B3E"/>
    <w:rsid w:val="009A5245"/>
    <w:rsid w:val="009A7182"/>
    <w:rsid w:val="009B15A5"/>
    <w:rsid w:val="009B1A6F"/>
    <w:rsid w:val="009B3FCF"/>
    <w:rsid w:val="009C36CF"/>
    <w:rsid w:val="009C3FEA"/>
    <w:rsid w:val="009C4AE0"/>
    <w:rsid w:val="009C4F73"/>
    <w:rsid w:val="009C5429"/>
    <w:rsid w:val="009D07C0"/>
    <w:rsid w:val="009D445A"/>
    <w:rsid w:val="009D67AB"/>
    <w:rsid w:val="009D6C41"/>
    <w:rsid w:val="009F02BA"/>
    <w:rsid w:val="009F145E"/>
    <w:rsid w:val="009F4082"/>
    <w:rsid w:val="009F6B3F"/>
    <w:rsid w:val="00A00B2F"/>
    <w:rsid w:val="00A02784"/>
    <w:rsid w:val="00A02A91"/>
    <w:rsid w:val="00A04548"/>
    <w:rsid w:val="00A070E9"/>
    <w:rsid w:val="00A1001A"/>
    <w:rsid w:val="00A1204F"/>
    <w:rsid w:val="00A12FF9"/>
    <w:rsid w:val="00A1467F"/>
    <w:rsid w:val="00A150FB"/>
    <w:rsid w:val="00A15BE6"/>
    <w:rsid w:val="00A15DBA"/>
    <w:rsid w:val="00A1624D"/>
    <w:rsid w:val="00A16C00"/>
    <w:rsid w:val="00A17A54"/>
    <w:rsid w:val="00A20F6E"/>
    <w:rsid w:val="00A24215"/>
    <w:rsid w:val="00A24675"/>
    <w:rsid w:val="00A253BE"/>
    <w:rsid w:val="00A31806"/>
    <w:rsid w:val="00A320C4"/>
    <w:rsid w:val="00A32130"/>
    <w:rsid w:val="00A36561"/>
    <w:rsid w:val="00A37572"/>
    <w:rsid w:val="00A400AB"/>
    <w:rsid w:val="00A41B71"/>
    <w:rsid w:val="00A41D26"/>
    <w:rsid w:val="00A42F96"/>
    <w:rsid w:val="00A44DA4"/>
    <w:rsid w:val="00A50497"/>
    <w:rsid w:val="00A51AF7"/>
    <w:rsid w:val="00A51E2E"/>
    <w:rsid w:val="00A54E7F"/>
    <w:rsid w:val="00A55ACE"/>
    <w:rsid w:val="00A606C5"/>
    <w:rsid w:val="00A64B32"/>
    <w:rsid w:val="00A659D2"/>
    <w:rsid w:val="00A65B6C"/>
    <w:rsid w:val="00A66377"/>
    <w:rsid w:val="00A66EE2"/>
    <w:rsid w:val="00A709C9"/>
    <w:rsid w:val="00A70BF2"/>
    <w:rsid w:val="00A731D6"/>
    <w:rsid w:val="00A75EC8"/>
    <w:rsid w:val="00A84A6F"/>
    <w:rsid w:val="00A86A3E"/>
    <w:rsid w:val="00A91813"/>
    <w:rsid w:val="00A9627D"/>
    <w:rsid w:val="00A96B01"/>
    <w:rsid w:val="00A97516"/>
    <w:rsid w:val="00AA08E6"/>
    <w:rsid w:val="00AA2D95"/>
    <w:rsid w:val="00AA31B3"/>
    <w:rsid w:val="00AA4AE5"/>
    <w:rsid w:val="00AA66B1"/>
    <w:rsid w:val="00AB1264"/>
    <w:rsid w:val="00AB1DCB"/>
    <w:rsid w:val="00AB34E9"/>
    <w:rsid w:val="00AB3DA2"/>
    <w:rsid w:val="00AB3E10"/>
    <w:rsid w:val="00AB6A68"/>
    <w:rsid w:val="00AB7D7D"/>
    <w:rsid w:val="00AC381A"/>
    <w:rsid w:val="00AC5D7C"/>
    <w:rsid w:val="00AC6382"/>
    <w:rsid w:val="00AC6564"/>
    <w:rsid w:val="00AC6C44"/>
    <w:rsid w:val="00AD0FC5"/>
    <w:rsid w:val="00AE4AEA"/>
    <w:rsid w:val="00AE6BA8"/>
    <w:rsid w:val="00AE73F0"/>
    <w:rsid w:val="00AF01B8"/>
    <w:rsid w:val="00AF12F1"/>
    <w:rsid w:val="00AF4034"/>
    <w:rsid w:val="00AF5EA1"/>
    <w:rsid w:val="00AF6CDA"/>
    <w:rsid w:val="00AF722D"/>
    <w:rsid w:val="00B006DB"/>
    <w:rsid w:val="00B016E7"/>
    <w:rsid w:val="00B02113"/>
    <w:rsid w:val="00B055CA"/>
    <w:rsid w:val="00B05B49"/>
    <w:rsid w:val="00B06FC1"/>
    <w:rsid w:val="00B147AA"/>
    <w:rsid w:val="00B14C6F"/>
    <w:rsid w:val="00B14EF3"/>
    <w:rsid w:val="00B153AD"/>
    <w:rsid w:val="00B163B5"/>
    <w:rsid w:val="00B16E68"/>
    <w:rsid w:val="00B1773E"/>
    <w:rsid w:val="00B17958"/>
    <w:rsid w:val="00B179AD"/>
    <w:rsid w:val="00B20945"/>
    <w:rsid w:val="00B21E21"/>
    <w:rsid w:val="00B2521C"/>
    <w:rsid w:val="00B266BE"/>
    <w:rsid w:val="00B2759C"/>
    <w:rsid w:val="00B27C58"/>
    <w:rsid w:val="00B35DD8"/>
    <w:rsid w:val="00B4658C"/>
    <w:rsid w:val="00B52B3C"/>
    <w:rsid w:val="00B52B94"/>
    <w:rsid w:val="00B5358F"/>
    <w:rsid w:val="00B549FB"/>
    <w:rsid w:val="00B56F01"/>
    <w:rsid w:val="00B600D0"/>
    <w:rsid w:val="00B605D6"/>
    <w:rsid w:val="00B608AB"/>
    <w:rsid w:val="00B659B2"/>
    <w:rsid w:val="00B65A6C"/>
    <w:rsid w:val="00B67AD7"/>
    <w:rsid w:val="00B71F02"/>
    <w:rsid w:val="00B7742F"/>
    <w:rsid w:val="00B81B31"/>
    <w:rsid w:val="00B84E9B"/>
    <w:rsid w:val="00B86A0E"/>
    <w:rsid w:val="00B9216C"/>
    <w:rsid w:val="00B92B1E"/>
    <w:rsid w:val="00B94822"/>
    <w:rsid w:val="00B94F0E"/>
    <w:rsid w:val="00B95499"/>
    <w:rsid w:val="00BA1D67"/>
    <w:rsid w:val="00BA286A"/>
    <w:rsid w:val="00BA2966"/>
    <w:rsid w:val="00BA40C6"/>
    <w:rsid w:val="00BA4F7B"/>
    <w:rsid w:val="00BA5DD5"/>
    <w:rsid w:val="00BB1124"/>
    <w:rsid w:val="00BB3A4B"/>
    <w:rsid w:val="00BB41B5"/>
    <w:rsid w:val="00BB602F"/>
    <w:rsid w:val="00BC1890"/>
    <w:rsid w:val="00BC6D5B"/>
    <w:rsid w:val="00BC76AC"/>
    <w:rsid w:val="00BD5AC0"/>
    <w:rsid w:val="00BD5C6C"/>
    <w:rsid w:val="00BD62C8"/>
    <w:rsid w:val="00BE21CC"/>
    <w:rsid w:val="00BE5377"/>
    <w:rsid w:val="00BE5E18"/>
    <w:rsid w:val="00BE621D"/>
    <w:rsid w:val="00BE72C1"/>
    <w:rsid w:val="00BE7F66"/>
    <w:rsid w:val="00BF0385"/>
    <w:rsid w:val="00BF3235"/>
    <w:rsid w:val="00BF51E2"/>
    <w:rsid w:val="00BF7D16"/>
    <w:rsid w:val="00C00096"/>
    <w:rsid w:val="00C01543"/>
    <w:rsid w:val="00C04CB0"/>
    <w:rsid w:val="00C06389"/>
    <w:rsid w:val="00C067DB"/>
    <w:rsid w:val="00C07F02"/>
    <w:rsid w:val="00C101F2"/>
    <w:rsid w:val="00C10FD8"/>
    <w:rsid w:val="00C110B3"/>
    <w:rsid w:val="00C121EF"/>
    <w:rsid w:val="00C14887"/>
    <w:rsid w:val="00C149CD"/>
    <w:rsid w:val="00C15DC6"/>
    <w:rsid w:val="00C175BE"/>
    <w:rsid w:val="00C1762F"/>
    <w:rsid w:val="00C21677"/>
    <w:rsid w:val="00C25575"/>
    <w:rsid w:val="00C266C9"/>
    <w:rsid w:val="00C27FD0"/>
    <w:rsid w:val="00C3391E"/>
    <w:rsid w:val="00C34805"/>
    <w:rsid w:val="00C36A99"/>
    <w:rsid w:val="00C40065"/>
    <w:rsid w:val="00C40093"/>
    <w:rsid w:val="00C4272A"/>
    <w:rsid w:val="00C4516B"/>
    <w:rsid w:val="00C5008B"/>
    <w:rsid w:val="00C51B76"/>
    <w:rsid w:val="00C5288C"/>
    <w:rsid w:val="00C53D28"/>
    <w:rsid w:val="00C54712"/>
    <w:rsid w:val="00C56D02"/>
    <w:rsid w:val="00C573DA"/>
    <w:rsid w:val="00C6054A"/>
    <w:rsid w:val="00C65F89"/>
    <w:rsid w:val="00C70D46"/>
    <w:rsid w:val="00C7359F"/>
    <w:rsid w:val="00C752AB"/>
    <w:rsid w:val="00C774F0"/>
    <w:rsid w:val="00C81BDB"/>
    <w:rsid w:val="00C81D1F"/>
    <w:rsid w:val="00C8406A"/>
    <w:rsid w:val="00C8410B"/>
    <w:rsid w:val="00C85E08"/>
    <w:rsid w:val="00C9197B"/>
    <w:rsid w:val="00C9436D"/>
    <w:rsid w:val="00C94F2D"/>
    <w:rsid w:val="00CA203A"/>
    <w:rsid w:val="00CA3D49"/>
    <w:rsid w:val="00CA4190"/>
    <w:rsid w:val="00CA4BF5"/>
    <w:rsid w:val="00CA58A0"/>
    <w:rsid w:val="00CB0770"/>
    <w:rsid w:val="00CB0894"/>
    <w:rsid w:val="00CB43C8"/>
    <w:rsid w:val="00CB4E0E"/>
    <w:rsid w:val="00CC1464"/>
    <w:rsid w:val="00CC1D94"/>
    <w:rsid w:val="00CC2327"/>
    <w:rsid w:val="00CC6500"/>
    <w:rsid w:val="00CD0D49"/>
    <w:rsid w:val="00CD13C5"/>
    <w:rsid w:val="00CD29F8"/>
    <w:rsid w:val="00CD4427"/>
    <w:rsid w:val="00CD76AA"/>
    <w:rsid w:val="00CE010C"/>
    <w:rsid w:val="00CE15C6"/>
    <w:rsid w:val="00CE27B2"/>
    <w:rsid w:val="00CE7BCF"/>
    <w:rsid w:val="00CF11CC"/>
    <w:rsid w:val="00CF22F0"/>
    <w:rsid w:val="00CF281F"/>
    <w:rsid w:val="00CF2C52"/>
    <w:rsid w:val="00CF445D"/>
    <w:rsid w:val="00CF6E4D"/>
    <w:rsid w:val="00CF77A2"/>
    <w:rsid w:val="00D0222B"/>
    <w:rsid w:val="00D02899"/>
    <w:rsid w:val="00D04E36"/>
    <w:rsid w:val="00D06DEA"/>
    <w:rsid w:val="00D13C09"/>
    <w:rsid w:val="00D14914"/>
    <w:rsid w:val="00D151D1"/>
    <w:rsid w:val="00D1658D"/>
    <w:rsid w:val="00D23586"/>
    <w:rsid w:val="00D23CCC"/>
    <w:rsid w:val="00D24599"/>
    <w:rsid w:val="00D25D59"/>
    <w:rsid w:val="00D311C9"/>
    <w:rsid w:val="00D312E3"/>
    <w:rsid w:val="00D319C6"/>
    <w:rsid w:val="00D34348"/>
    <w:rsid w:val="00D3503A"/>
    <w:rsid w:val="00D36FCE"/>
    <w:rsid w:val="00D37C18"/>
    <w:rsid w:val="00D44450"/>
    <w:rsid w:val="00D44AAF"/>
    <w:rsid w:val="00D47922"/>
    <w:rsid w:val="00D51733"/>
    <w:rsid w:val="00D52888"/>
    <w:rsid w:val="00D600CF"/>
    <w:rsid w:val="00D60466"/>
    <w:rsid w:val="00D624D6"/>
    <w:rsid w:val="00D65134"/>
    <w:rsid w:val="00D677F1"/>
    <w:rsid w:val="00D72F8C"/>
    <w:rsid w:val="00D81E9F"/>
    <w:rsid w:val="00D82EF6"/>
    <w:rsid w:val="00D84AFA"/>
    <w:rsid w:val="00D9130D"/>
    <w:rsid w:val="00D91619"/>
    <w:rsid w:val="00D91B57"/>
    <w:rsid w:val="00D9768A"/>
    <w:rsid w:val="00DA12CF"/>
    <w:rsid w:val="00DA2692"/>
    <w:rsid w:val="00DA2C6A"/>
    <w:rsid w:val="00DA378F"/>
    <w:rsid w:val="00DA3C6B"/>
    <w:rsid w:val="00DA5E5D"/>
    <w:rsid w:val="00DB0FFC"/>
    <w:rsid w:val="00DB12D7"/>
    <w:rsid w:val="00DB4AA9"/>
    <w:rsid w:val="00DB64AF"/>
    <w:rsid w:val="00DC0553"/>
    <w:rsid w:val="00DC0811"/>
    <w:rsid w:val="00DC4D09"/>
    <w:rsid w:val="00DC5CB4"/>
    <w:rsid w:val="00DD0A63"/>
    <w:rsid w:val="00DD28BF"/>
    <w:rsid w:val="00DE058D"/>
    <w:rsid w:val="00DE1820"/>
    <w:rsid w:val="00DE2F25"/>
    <w:rsid w:val="00DE32D7"/>
    <w:rsid w:val="00DE69A1"/>
    <w:rsid w:val="00DF1BBD"/>
    <w:rsid w:val="00DF2DB6"/>
    <w:rsid w:val="00DF7707"/>
    <w:rsid w:val="00DF780F"/>
    <w:rsid w:val="00E01578"/>
    <w:rsid w:val="00E01980"/>
    <w:rsid w:val="00E02BAA"/>
    <w:rsid w:val="00E06010"/>
    <w:rsid w:val="00E16846"/>
    <w:rsid w:val="00E20A54"/>
    <w:rsid w:val="00E22A53"/>
    <w:rsid w:val="00E239F9"/>
    <w:rsid w:val="00E23A1B"/>
    <w:rsid w:val="00E27244"/>
    <w:rsid w:val="00E30091"/>
    <w:rsid w:val="00E316E5"/>
    <w:rsid w:val="00E34F21"/>
    <w:rsid w:val="00E35D7D"/>
    <w:rsid w:val="00E363B6"/>
    <w:rsid w:val="00E36EFC"/>
    <w:rsid w:val="00E40985"/>
    <w:rsid w:val="00E40E0D"/>
    <w:rsid w:val="00E40E53"/>
    <w:rsid w:val="00E424A2"/>
    <w:rsid w:val="00E439F3"/>
    <w:rsid w:val="00E43B65"/>
    <w:rsid w:val="00E5135E"/>
    <w:rsid w:val="00E54937"/>
    <w:rsid w:val="00E54D89"/>
    <w:rsid w:val="00E562B0"/>
    <w:rsid w:val="00E56A35"/>
    <w:rsid w:val="00E60EB1"/>
    <w:rsid w:val="00E669B2"/>
    <w:rsid w:val="00E66AE5"/>
    <w:rsid w:val="00E6701C"/>
    <w:rsid w:val="00E747A9"/>
    <w:rsid w:val="00E80FB2"/>
    <w:rsid w:val="00E80FE0"/>
    <w:rsid w:val="00E81083"/>
    <w:rsid w:val="00E82264"/>
    <w:rsid w:val="00E832EE"/>
    <w:rsid w:val="00E8665B"/>
    <w:rsid w:val="00E921BB"/>
    <w:rsid w:val="00E92AC5"/>
    <w:rsid w:val="00E956B6"/>
    <w:rsid w:val="00EA132A"/>
    <w:rsid w:val="00EA3F18"/>
    <w:rsid w:val="00EB0B2C"/>
    <w:rsid w:val="00EB0E5A"/>
    <w:rsid w:val="00EB2C78"/>
    <w:rsid w:val="00EB2D08"/>
    <w:rsid w:val="00EB3F65"/>
    <w:rsid w:val="00EB4606"/>
    <w:rsid w:val="00EB4E0D"/>
    <w:rsid w:val="00EB7F53"/>
    <w:rsid w:val="00EC1025"/>
    <w:rsid w:val="00EC1432"/>
    <w:rsid w:val="00EC37FD"/>
    <w:rsid w:val="00EC7B55"/>
    <w:rsid w:val="00ED07E4"/>
    <w:rsid w:val="00ED1329"/>
    <w:rsid w:val="00ED14BF"/>
    <w:rsid w:val="00ED1BB4"/>
    <w:rsid w:val="00ED2403"/>
    <w:rsid w:val="00ED3651"/>
    <w:rsid w:val="00ED4705"/>
    <w:rsid w:val="00ED549A"/>
    <w:rsid w:val="00ED5F8E"/>
    <w:rsid w:val="00ED7D4D"/>
    <w:rsid w:val="00EE15C5"/>
    <w:rsid w:val="00EE5DA8"/>
    <w:rsid w:val="00EE5E0F"/>
    <w:rsid w:val="00EE6253"/>
    <w:rsid w:val="00EE6C71"/>
    <w:rsid w:val="00EF1876"/>
    <w:rsid w:val="00EF22D0"/>
    <w:rsid w:val="00EF301C"/>
    <w:rsid w:val="00EF51AD"/>
    <w:rsid w:val="00EF62E6"/>
    <w:rsid w:val="00EF7294"/>
    <w:rsid w:val="00EF75D1"/>
    <w:rsid w:val="00EF7F47"/>
    <w:rsid w:val="00F055BB"/>
    <w:rsid w:val="00F05FBB"/>
    <w:rsid w:val="00F102A3"/>
    <w:rsid w:val="00F116B0"/>
    <w:rsid w:val="00F11893"/>
    <w:rsid w:val="00F11B23"/>
    <w:rsid w:val="00F1669E"/>
    <w:rsid w:val="00F174DD"/>
    <w:rsid w:val="00F2001A"/>
    <w:rsid w:val="00F24E1B"/>
    <w:rsid w:val="00F25CA6"/>
    <w:rsid w:val="00F26D49"/>
    <w:rsid w:val="00F30920"/>
    <w:rsid w:val="00F317AA"/>
    <w:rsid w:val="00F33FCA"/>
    <w:rsid w:val="00F37E39"/>
    <w:rsid w:val="00F41B1A"/>
    <w:rsid w:val="00F42722"/>
    <w:rsid w:val="00F431C8"/>
    <w:rsid w:val="00F435BD"/>
    <w:rsid w:val="00F440E0"/>
    <w:rsid w:val="00F45AA6"/>
    <w:rsid w:val="00F45D36"/>
    <w:rsid w:val="00F51612"/>
    <w:rsid w:val="00F51D7B"/>
    <w:rsid w:val="00F5585B"/>
    <w:rsid w:val="00F55ADA"/>
    <w:rsid w:val="00F6120E"/>
    <w:rsid w:val="00F614E1"/>
    <w:rsid w:val="00F62C6A"/>
    <w:rsid w:val="00F65AA0"/>
    <w:rsid w:val="00F67E09"/>
    <w:rsid w:val="00F74522"/>
    <w:rsid w:val="00F76466"/>
    <w:rsid w:val="00F768E7"/>
    <w:rsid w:val="00F85FFE"/>
    <w:rsid w:val="00F8665B"/>
    <w:rsid w:val="00F86A59"/>
    <w:rsid w:val="00F90DF9"/>
    <w:rsid w:val="00F92536"/>
    <w:rsid w:val="00F9759B"/>
    <w:rsid w:val="00FA1D78"/>
    <w:rsid w:val="00FA36CD"/>
    <w:rsid w:val="00FA5584"/>
    <w:rsid w:val="00FB2133"/>
    <w:rsid w:val="00FB29DD"/>
    <w:rsid w:val="00FB56E4"/>
    <w:rsid w:val="00FB6146"/>
    <w:rsid w:val="00FC1C89"/>
    <w:rsid w:val="00FC6A38"/>
    <w:rsid w:val="00FC72D7"/>
    <w:rsid w:val="00FC7731"/>
    <w:rsid w:val="00FC7C2D"/>
    <w:rsid w:val="00FD12FE"/>
    <w:rsid w:val="00FD1969"/>
    <w:rsid w:val="00FD1D7C"/>
    <w:rsid w:val="00FD3824"/>
    <w:rsid w:val="00FD6B33"/>
    <w:rsid w:val="00FE1639"/>
    <w:rsid w:val="00FE4FDC"/>
    <w:rsid w:val="00FF0F93"/>
    <w:rsid w:val="00FF2CA2"/>
    <w:rsid w:val="00FF3655"/>
    <w:rsid w:val="00FF5122"/>
    <w:rsid w:val="00FF5546"/>
    <w:rsid w:val="00FF6CDA"/>
    <w:rsid w:val="00FF726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BCE527"/>
  <w14:defaultImageDpi w14:val="300"/>
  <w15:chartTrackingRefBased/>
  <w15:docId w15:val="{D10F7700-6185-4267-8826-5ED74539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it-IT" w:eastAsia="it-IT" w:bidi="ar-SA"/>
      </w:rPr>
    </w:rPrDefault>
    <w:pPrDefault>
      <w:pPr>
        <w:spacing w:after="240"/>
        <w:ind w:left="11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A1D78"/>
    <w:pPr>
      <w:spacing w:line="276" w:lineRule="auto"/>
      <w:ind w:left="0"/>
      <w:jc w:val="both"/>
    </w:pPr>
    <w:rPr>
      <w:rFonts w:ascii="Arial" w:hAnsi="Arial"/>
      <w:color w:val="3B3838" w:themeColor="background2" w:themeShade="40"/>
      <w:sz w:val="24"/>
      <w:szCs w:val="24"/>
    </w:rPr>
  </w:style>
  <w:style w:type="paragraph" w:styleId="Titolo1">
    <w:name w:val="heading 1"/>
    <w:aliases w:val="TITOLO DI COPERTINA"/>
    <w:basedOn w:val="Normale"/>
    <w:next w:val="Normale"/>
    <w:link w:val="Titolo1Carattere"/>
    <w:uiPriority w:val="9"/>
    <w:qFormat/>
    <w:rsid w:val="00170C9C"/>
    <w:pPr>
      <w:keepNext/>
      <w:keepLines/>
      <w:spacing w:before="240"/>
      <w:jc w:val="center"/>
      <w:outlineLvl w:val="0"/>
    </w:pPr>
    <w:rPr>
      <w:rFonts w:eastAsiaTheme="majorEastAsia" w:cstheme="majorBidi"/>
      <w:color w:val="202C4E"/>
      <w:sz w:val="44"/>
      <w:szCs w:val="32"/>
    </w:rPr>
  </w:style>
  <w:style w:type="paragraph" w:styleId="Titolo2">
    <w:name w:val="heading 2"/>
    <w:aliases w:val="TITOLO PARAGRAFO"/>
    <w:next w:val="Normale"/>
    <w:link w:val="Titolo2Carattere"/>
    <w:uiPriority w:val="9"/>
    <w:unhideWhenUsed/>
    <w:qFormat/>
    <w:rsid w:val="0037318D"/>
    <w:pPr>
      <w:keepNext/>
      <w:keepLines/>
      <w:tabs>
        <w:tab w:val="left" w:pos="113"/>
      </w:tabs>
      <w:ind w:left="0"/>
      <w:outlineLvl w:val="1"/>
    </w:pPr>
    <w:rPr>
      <w:rFonts w:ascii="Arial" w:eastAsiaTheme="majorEastAsia" w:hAnsi="Arial" w:cstheme="majorBidi"/>
      <w:color w:val="202C4E"/>
      <w:sz w:val="32"/>
      <w:szCs w:val="26"/>
    </w:rPr>
  </w:style>
  <w:style w:type="paragraph" w:styleId="Titolo3">
    <w:name w:val="heading 3"/>
    <w:aliases w:val="TITOLO Sottoparagrafo"/>
    <w:next w:val="Normale"/>
    <w:link w:val="Titolo3Carattere"/>
    <w:uiPriority w:val="9"/>
    <w:unhideWhenUsed/>
    <w:qFormat/>
    <w:rsid w:val="0052663B"/>
    <w:pPr>
      <w:numPr>
        <w:numId w:val="5"/>
      </w:numPr>
      <w:spacing w:before="40"/>
      <w:outlineLvl w:val="2"/>
    </w:pPr>
    <w:rPr>
      <w:rFonts w:ascii="Arial" w:eastAsiaTheme="majorEastAsia" w:hAnsi="Arial" w:cstheme="majorBidi"/>
      <w:b/>
      <w:color w:val="202C4E"/>
      <w:sz w:val="22"/>
      <w:szCs w:val="24"/>
    </w:rPr>
  </w:style>
  <w:style w:type="paragraph" w:styleId="Titolo4">
    <w:name w:val="heading 4"/>
    <w:basedOn w:val="Normale"/>
    <w:next w:val="Normale"/>
    <w:link w:val="Titolo4Carattere"/>
    <w:uiPriority w:val="9"/>
    <w:unhideWhenUsed/>
    <w:qFormat/>
    <w:rsid w:val="000F2DC0"/>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F2DC0"/>
    <w:pPr>
      <w:keepNext/>
      <w:keepLines/>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0F2DC0"/>
    <w:pPr>
      <w:keepNext/>
      <w:keepLines/>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0F2DC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0F2DC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0F2DC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D2455"/>
    <w:rPr>
      <w:rFonts w:ascii="Lucida Grande" w:hAnsi="Lucida Grande"/>
      <w:sz w:val="18"/>
      <w:szCs w:val="18"/>
    </w:rPr>
  </w:style>
  <w:style w:type="character" w:customStyle="1" w:styleId="TestofumettoCarattere">
    <w:name w:val="Testo fumetto Carattere"/>
    <w:link w:val="Testofumetto"/>
    <w:uiPriority w:val="99"/>
    <w:semiHidden/>
    <w:rsid w:val="001D2455"/>
    <w:rPr>
      <w:rFonts w:ascii="Lucida Grande" w:hAnsi="Lucida Grande"/>
      <w:sz w:val="18"/>
      <w:szCs w:val="18"/>
    </w:rPr>
  </w:style>
  <w:style w:type="paragraph" w:styleId="Intestazione">
    <w:name w:val="header"/>
    <w:basedOn w:val="Normale"/>
    <w:link w:val="IntestazioneCarattere"/>
    <w:uiPriority w:val="99"/>
    <w:unhideWhenUsed/>
    <w:rsid w:val="00C21677"/>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C21677"/>
    <w:rPr>
      <w:rFonts w:ascii="Arial" w:hAnsi="Arial"/>
      <w:color w:val="767171" w:themeColor="background2" w:themeShade="80"/>
      <w:sz w:val="22"/>
      <w:szCs w:val="24"/>
    </w:rPr>
  </w:style>
  <w:style w:type="paragraph" w:styleId="Pidipagina">
    <w:name w:val="footer"/>
    <w:basedOn w:val="Normale"/>
    <w:link w:val="PidipaginaCarattere"/>
    <w:uiPriority w:val="99"/>
    <w:unhideWhenUsed/>
    <w:rsid w:val="00C21677"/>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C21677"/>
    <w:rPr>
      <w:rFonts w:ascii="Arial" w:hAnsi="Arial"/>
      <w:color w:val="767171" w:themeColor="background2" w:themeShade="80"/>
      <w:sz w:val="22"/>
      <w:szCs w:val="24"/>
    </w:rPr>
  </w:style>
  <w:style w:type="character" w:styleId="Numeropagina">
    <w:name w:val="page number"/>
    <w:basedOn w:val="Carpredefinitoparagrafo"/>
    <w:uiPriority w:val="99"/>
    <w:semiHidden/>
    <w:unhideWhenUsed/>
    <w:rsid w:val="000B513A"/>
  </w:style>
  <w:style w:type="character" w:customStyle="1" w:styleId="TITOLOPAPER">
    <w:name w:val="TITOLO PAPER"/>
    <w:uiPriority w:val="1"/>
    <w:qFormat/>
    <w:rsid w:val="000F2DC0"/>
    <w:rPr>
      <w:rFonts w:ascii="Arial" w:hAnsi="Arial"/>
      <w:b w:val="0"/>
      <w:i w:val="0"/>
      <w:caps w:val="0"/>
      <w:smallCaps w:val="0"/>
      <w:strike w:val="0"/>
      <w:dstrike w:val="0"/>
      <w:vanish w:val="0"/>
      <w:color w:val="2F5496" w:themeColor="accent1" w:themeShade="BF"/>
      <w:sz w:val="44"/>
      <w:szCs w:val="44"/>
      <w:vertAlign w:val="baseline"/>
    </w:rPr>
  </w:style>
  <w:style w:type="character" w:styleId="Enfasigrassetto">
    <w:name w:val="Strong"/>
    <w:basedOn w:val="Carpredefinitoparagrafo"/>
    <w:uiPriority w:val="22"/>
    <w:qFormat/>
    <w:rsid w:val="004E4701"/>
    <w:rPr>
      <w:b/>
      <w:bCs/>
    </w:rPr>
  </w:style>
  <w:style w:type="paragraph" w:styleId="Titolosommario">
    <w:name w:val="TOC Heading"/>
    <w:basedOn w:val="Titolo1"/>
    <w:next w:val="Normale"/>
    <w:uiPriority w:val="39"/>
    <w:unhideWhenUsed/>
    <w:qFormat/>
    <w:rsid w:val="00D624D6"/>
    <w:pPr>
      <w:spacing w:before="480" w:after="0"/>
      <w:outlineLvl w:val="9"/>
    </w:pPr>
    <w:rPr>
      <w:rFonts w:asciiTheme="majorHAnsi" w:hAnsiTheme="majorHAnsi"/>
      <w:bCs/>
      <w:caps/>
      <w:sz w:val="28"/>
      <w:szCs w:val="28"/>
    </w:rPr>
  </w:style>
  <w:style w:type="character" w:customStyle="1" w:styleId="Titolo1Carattere">
    <w:name w:val="Titolo 1 Carattere"/>
    <w:aliases w:val="TITOLO DI COPERTINA Carattere"/>
    <w:basedOn w:val="Carpredefinitoparagrafo"/>
    <w:link w:val="Titolo1"/>
    <w:uiPriority w:val="9"/>
    <w:rsid w:val="00170C9C"/>
    <w:rPr>
      <w:rFonts w:ascii="Arial" w:eastAsiaTheme="majorEastAsia" w:hAnsi="Arial" w:cstheme="majorBidi"/>
      <w:color w:val="202C4E"/>
      <w:sz w:val="44"/>
      <w:szCs w:val="32"/>
    </w:rPr>
  </w:style>
  <w:style w:type="paragraph" w:customStyle="1" w:styleId="DATA">
    <w:name w:val="DATA"/>
    <w:basedOn w:val="Normale"/>
    <w:qFormat/>
    <w:rsid w:val="001A6F47"/>
    <w:pPr>
      <w:jc w:val="center"/>
    </w:pPr>
    <w:rPr>
      <w:rFonts w:asciiTheme="minorBidi" w:hAnsiTheme="minorBidi"/>
      <w:color w:val="1F3864" w:themeColor="accent1" w:themeShade="80"/>
    </w:rPr>
  </w:style>
  <w:style w:type="paragraph" w:styleId="Sommario2">
    <w:name w:val="toc 2"/>
    <w:aliases w:val="SOTTOPARAGRAFI"/>
    <w:basedOn w:val="Normale"/>
    <w:next w:val="Normale"/>
    <w:autoRedefine/>
    <w:uiPriority w:val="39"/>
    <w:unhideWhenUsed/>
    <w:rsid w:val="002568DD"/>
    <w:pPr>
      <w:spacing w:before="240" w:after="0"/>
      <w:jc w:val="left"/>
    </w:pPr>
    <w:rPr>
      <w:rFonts w:asciiTheme="minorHAnsi" w:hAnsiTheme="minorHAnsi" w:cstheme="minorHAnsi"/>
      <w:b/>
      <w:bCs/>
    </w:rPr>
  </w:style>
  <w:style w:type="paragraph" w:styleId="Sommario1">
    <w:name w:val="toc 1"/>
    <w:aliases w:val="ELENCO"/>
    <w:basedOn w:val="Normale"/>
    <w:next w:val="Normale"/>
    <w:autoRedefine/>
    <w:uiPriority w:val="39"/>
    <w:unhideWhenUsed/>
    <w:rsid w:val="008B22A6"/>
    <w:pPr>
      <w:tabs>
        <w:tab w:val="left" w:pos="142"/>
        <w:tab w:val="right" w:pos="9622"/>
      </w:tabs>
      <w:spacing w:before="120" w:after="0" w:line="320" w:lineRule="exact"/>
      <w:jc w:val="left"/>
    </w:pPr>
    <w:rPr>
      <w:rFonts w:cstheme="majorHAnsi"/>
      <w:b/>
      <w:bCs/>
      <w:noProof/>
      <w:color w:val="1F3864" w:themeColor="accent1" w:themeShade="80"/>
      <w:szCs w:val="28"/>
    </w:rPr>
  </w:style>
  <w:style w:type="paragraph" w:styleId="Sommario3">
    <w:name w:val="toc 3"/>
    <w:aliases w:val="SOTTOTITOLO DI CAPITOLO"/>
    <w:basedOn w:val="Normale"/>
    <w:next w:val="Normale"/>
    <w:autoRedefine/>
    <w:uiPriority w:val="39"/>
    <w:unhideWhenUsed/>
    <w:rsid w:val="002568DD"/>
    <w:pPr>
      <w:spacing w:after="0"/>
      <w:ind w:left="220"/>
      <w:jc w:val="left"/>
    </w:pPr>
    <w:rPr>
      <w:rFonts w:asciiTheme="minorHAnsi" w:hAnsiTheme="minorHAnsi" w:cstheme="minorHAnsi"/>
    </w:rPr>
  </w:style>
  <w:style w:type="character" w:styleId="Collegamentoipertestuale">
    <w:name w:val="Hyperlink"/>
    <w:basedOn w:val="Carpredefinitoparagrafo"/>
    <w:uiPriority w:val="99"/>
    <w:unhideWhenUsed/>
    <w:rsid w:val="00D624D6"/>
    <w:rPr>
      <w:color w:val="0563C1" w:themeColor="hyperlink"/>
      <w:u w:val="single"/>
    </w:rPr>
  </w:style>
  <w:style w:type="character" w:customStyle="1" w:styleId="Titolo2Carattere">
    <w:name w:val="Titolo 2 Carattere"/>
    <w:aliases w:val="TITOLO PARAGRAFO Carattere"/>
    <w:basedOn w:val="Carpredefinitoparagrafo"/>
    <w:link w:val="Titolo2"/>
    <w:uiPriority w:val="9"/>
    <w:rsid w:val="0037318D"/>
    <w:rPr>
      <w:rFonts w:ascii="Arial" w:eastAsiaTheme="majorEastAsia" w:hAnsi="Arial" w:cstheme="majorBidi"/>
      <w:color w:val="202C4E"/>
      <w:sz w:val="32"/>
      <w:szCs w:val="26"/>
    </w:rPr>
  </w:style>
  <w:style w:type="paragraph" w:customStyle="1" w:styleId="PUNTOELENCO">
    <w:name w:val="PUNTO ELENCO"/>
    <w:basedOn w:val="Normale"/>
    <w:qFormat/>
    <w:rsid w:val="0052663B"/>
    <w:pPr>
      <w:numPr>
        <w:numId w:val="1"/>
      </w:numPr>
      <w:spacing w:after="480"/>
      <w:ind w:left="397" w:hanging="397"/>
      <w:contextualSpacing/>
    </w:pPr>
  </w:style>
  <w:style w:type="character" w:customStyle="1" w:styleId="Titolo3Carattere">
    <w:name w:val="Titolo 3 Carattere"/>
    <w:aliases w:val="TITOLO Sottoparagrafo Carattere"/>
    <w:basedOn w:val="Carpredefinitoparagrafo"/>
    <w:link w:val="Titolo3"/>
    <w:uiPriority w:val="9"/>
    <w:rsid w:val="0052663B"/>
    <w:rPr>
      <w:rFonts w:ascii="Arial" w:eastAsiaTheme="majorEastAsia" w:hAnsi="Arial" w:cstheme="majorBidi"/>
      <w:b/>
      <w:color w:val="202C4E"/>
      <w:sz w:val="22"/>
      <w:szCs w:val="24"/>
    </w:rPr>
  </w:style>
  <w:style w:type="paragraph" w:styleId="Sommario4">
    <w:name w:val="toc 4"/>
    <w:basedOn w:val="Normale"/>
    <w:next w:val="Normale"/>
    <w:autoRedefine/>
    <w:uiPriority w:val="39"/>
    <w:unhideWhenUsed/>
    <w:rsid w:val="00D624D6"/>
    <w:pPr>
      <w:spacing w:after="0"/>
      <w:ind w:left="440"/>
      <w:jc w:val="left"/>
    </w:pPr>
    <w:rPr>
      <w:rFonts w:asciiTheme="minorHAnsi" w:hAnsiTheme="minorHAnsi" w:cstheme="minorHAnsi"/>
      <w:sz w:val="20"/>
    </w:rPr>
  </w:style>
  <w:style w:type="paragraph" w:styleId="Sommario5">
    <w:name w:val="toc 5"/>
    <w:basedOn w:val="Normale"/>
    <w:next w:val="Normale"/>
    <w:autoRedefine/>
    <w:uiPriority w:val="39"/>
    <w:unhideWhenUsed/>
    <w:rsid w:val="00D624D6"/>
    <w:pPr>
      <w:spacing w:after="0"/>
      <w:ind w:left="660"/>
      <w:jc w:val="left"/>
    </w:pPr>
    <w:rPr>
      <w:rFonts w:asciiTheme="minorHAnsi" w:hAnsiTheme="minorHAnsi" w:cstheme="minorHAnsi"/>
      <w:sz w:val="20"/>
    </w:rPr>
  </w:style>
  <w:style w:type="paragraph" w:styleId="Sommario6">
    <w:name w:val="toc 6"/>
    <w:basedOn w:val="Normale"/>
    <w:next w:val="Normale"/>
    <w:autoRedefine/>
    <w:uiPriority w:val="39"/>
    <w:unhideWhenUsed/>
    <w:rsid w:val="00D624D6"/>
    <w:pPr>
      <w:spacing w:after="0"/>
      <w:ind w:left="880"/>
      <w:jc w:val="left"/>
    </w:pPr>
    <w:rPr>
      <w:rFonts w:asciiTheme="minorHAnsi" w:hAnsiTheme="minorHAnsi" w:cstheme="minorHAnsi"/>
      <w:sz w:val="20"/>
    </w:rPr>
  </w:style>
  <w:style w:type="paragraph" w:styleId="Sommario7">
    <w:name w:val="toc 7"/>
    <w:basedOn w:val="Normale"/>
    <w:next w:val="Normale"/>
    <w:autoRedefine/>
    <w:uiPriority w:val="39"/>
    <w:unhideWhenUsed/>
    <w:rsid w:val="00D624D6"/>
    <w:pPr>
      <w:spacing w:after="0"/>
      <w:ind w:left="1100"/>
      <w:jc w:val="left"/>
    </w:pPr>
    <w:rPr>
      <w:rFonts w:asciiTheme="minorHAnsi" w:hAnsiTheme="minorHAnsi" w:cstheme="minorHAnsi"/>
      <w:sz w:val="20"/>
    </w:rPr>
  </w:style>
  <w:style w:type="paragraph" w:styleId="Sommario8">
    <w:name w:val="toc 8"/>
    <w:basedOn w:val="Normale"/>
    <w:next w:val="Normale"/>
    <w:autoRedefine/>
    <w:uiPriority w:val="39"/>
    <w:unhideWhenUsed/>
    <w:rsid w:val="00D624D6"/>
    <w:pPr>
      <w:spacing w:after="0"/>
      <w:ind w:left="1320"/>
      <w:jc w:val="left"/>
    </w:pPr>
    <w:rPr>
      <w:rFonts w:asciiTheme="minorHAnsi" w:hAnsiTheme="minorHAnsi" w:cstheme="minorHAnsi"/>
      <w:sz w:val="20"/>
    </w:rPr>
  </w:style>
  <w:style w:type="paragraph" w:styleId="Sommario9">
    <w:name w:val="toc 9"/>
    <w:basedOn w:val="Normale"/>
    <w:next w:val="Normale"/>
    <w:autoRedefine/>
    <w:uiPriority w:val="39"/>
    <w:unhideWhenUsed/>
    <w:rsid w:val="00D624D6"/>
    <w:pPr>
      <w:spacing w:after="0"/>
      <w:ind w:left="1540"/>
      <w:jc w:val="left"/>
    </w:pPr>
    <w:rPr>
      <w:rFonts w:asciiTheme="minorHAnsi" w:hAnsiTheme="minorHAnsi" w:cstheme="minorHAnsi"/>
      <w:sz w:val="20"/>
    </w:rPr>
  </w:style>
  <w:style w:type="paragraph" w:styleId="Paragrafoelenco">
    <w:name w:val="List Paragraph"/>
    <w:aliases w:val="Paragraphe EI,Paragraphe de liste1,EC,List Paragraph2,Bullet edison,List Paragraph3,List Paragraph4,Normal bullet 2,Bullet list,Paragraph,Yellow Bullet,Citation List,List Paragraph (numbered (a)),Heading 2_sj,Paragraphe de liste PBLH"/>
    <w:basedOn w:val="Normale"/>
    <w:link w:val="ParagrafoelencoCarattere"/>
    <w:uiPriority w:val="72"/>
    <w:qFormat/>
    <w:rsid w:val="00B95499"/>
    <w:pPr>
      <w:ind w:left="720"/>
      <w:contextualSpacing/>
    </w:pPr>
  </w:style>
  <w:style w:type="paragraph" w:customStyle="1" w:styleId="Tabella">
    <w:name w:val="Tabella"/>
    <w:basedOn w:val="Normale"/>
    <w:qFormat/>
    <w:rsid w:val="00B95499"/>
    <w:pPr>
      <w:ind w:left="170"/>
      <w:jc w:val="left"/>
    </w:pPr>
    <w:rPr>
      <w:sz w:val="18"/>
    </w:rPr>
  </w:style>
  <w:style w:type="character" w:customStyle="1" w:styleId="TITOLOTABELLA2">
    <w:name w:val="TITOLO TABELLA2"/>
    <w:uiPriority w:val="1"/>
    <w:qFormat/>
    <w:rsid w:val="00D9130D"/>
    <w:rPr>
      <w:rFonts w:ascii="Arial" w:hAnsi="Arial"/>
      <w:b w:val="0"/>
      <w:i w:val="0"/>
      <w:color w:val="202C4E"/>
      <w:sz w:val="18"/>
    </w:rPr>
  </w:style>
  <w:style w:type="character" w:customStyle="1" w:styleId="Titolo9Carattere">
    <w:name w:val="Titolo 9 Carattere"/>
    <w:basedOn w:val="Carpredefinitoparagrafo"/>
    <w:link w:val="Titolo9"/>
    <w:uiPriority w:val="9"/>
    <w:semiHidden/>
    <w:rsid w:val="001D023F"/>
    <w:rPr>
      <w:rFonts w:asciiTheme="majorHAnsi" w:eastAsiaTheme="majorEastAsia" w:hAnsiTheme="majorHAnsi" w:cstheme="majorBidi"/>
      <w:i/>
      <w:iCs/>
      <w:color w:val="272727" w:themeColor="text1" w:themeTint="D8"/>
      <w:sz w:val="21"/>
      <w:szCs w:val="21"/>
    </w:rPr>
  </w:style>
  <w:style w:type="character" w:customStyle="1" w:styleId="Titolo4Carattere">
    <w:name w:val="Titolo 4 Carattere"/>
    <w:basedOn w:val="Carpredefinitoparagrafo"/>
    <w:link w:val="Titolo4"/>
    <w:uiPriority w:val="9"/>
    <w:rsid w:val="001D023F"/>
    <w:rPr>
      <w:rFonts w:asciiTheme="majorHAnsi" w:eastAsiaTheme="majorEastAsia" w:hAnsiTheme="majorHAnsi" w:cstheme="majorBidi"/>
      <w:i/>
      <w:iCs/>
      <w:color w:val="2F5496" w:themeColor="accent1" w:themeShade="BF"/>
      <w:sz w:val="22"/>
      <w:szCs w:val="24"/>
    </w:rPr>
  </w:style>
  <w:style w:type="paragraph" w:customStyle="1" w:styleId="sottopuntielenco">
    <w:name w:val="sotto punti elenco"/>
    <w:basedOn w:val="PUNTOELENCO"/>
    <w:qFormat/>
    <w:rsid w:val="002568DD"/>
    <w:pPr>
      <w:numPr>
        <w:numId w:val="2"/>
      </w:numPr>
    </w:pPr>
  </w:style>
  <w:style w:type="paragraph" w:customStyle="1" w:styleId="StileTitolosommarioLatinoArial11ptNonGrassettoSfond">
    <w:name w:val="Stile Titolo sommario + (Latino) Arial 11 pt Non Grassetto Sfond..."/>
    <w:basedOn w:val="Titolosommario"/>
    <w:rsid w:val="002568DD"/>
    <w:rPr>
      <w:rFonts w:ascii="Arial" w:hAnsi="Arial"/>
      <w:b/>
      <w:bCs w:val="0"/>
      <w:color w:val="767171" w:themeColor="background2" w:themeShade="80"/>
      <w:sz w:val="22"/>
    </w:rPr>
  </w:style>
  <w:style w:type="numbering" w:styleId="111111">
    <w:name w:val="Outline List 2"/>
    <w:basedOn w:val="Nessunelenco"/>
    <w:uiPriority w:val="99"/>
    <w:semiHidden/>
    <w:unhideWhenUsed/>
    <w:rsid w:val="007F63A1"/>
    <w:pPr>
      <w:numPr>
        <w:numId w:val="3"/>
      </w:numPr>
    </w:pPr>
  </w:style>
  <w:style w:type="character" w:customStyle="1" w:styleId="Titolo5Carattere">
    <w:name w:val="Titolo 5 Carattere"/>
    <w:basedOn w:val="Carpredefinitoparagrafo"/>
    <w:link w:val="Titolo5"/>
    <w:uiPriority w:val="9"/>
    <w:semiHidden/>
    <w:rsid w:val="00CE7BCF"/>
    <w:rPr>
      <w:rFonts w:asciiTheme="majorHAnsi" w:eastAsiaTheme="majorEastAsia" w:hAnsiTheme="majorHAnsi" w:cstheme="majorBidi"/>
      <w:color w:val="2F5496" w:themeColor="accent1" w:themeShade="BF"/>
      <w:sz w:val="22"/>
      <w:szCs w:val="24"/>
    </w:rPr>
  </w:style>
  <w:style w:type="character" w:customStyle="1" w:styleId="Titolo6Carattere">
    <w:name w:val="Titolo 6 Carattere"/>
    <w:basedOn w:val="Carpredefinitoparagrafo"/>
    <w:link w:val="Titolo6"/>
    <w:uiPriority w:val="9"/>
    <w:semiHidden/>
    <w:rsid w:val="00CE7BCF"/>
    <w:rPr>
      <w:rFonts w:asciiTheme="majorHAnsi" w:eastAsiaTheme="majorEastAsia" w:hAnsiTheme="majorHAnsi" w:cstheme="majorBidi"/>
      <w:color w:val="1F3763" w:themeColor="accent1" w:themeShade="7F"/>
      <w:sz w:val="22"/>
      <w:szCs w:val="24"/>
    </w:rPr>
  </w:style>
  <w:style w:type="character" w:customStyle="1" w:styleId="Titolo7Carattere">
    <w:name w:val="Titolo 7 Carattere"/>
    <w:basedOn w:val="Carpredefinitoparagrafo"/>
    <w:link w:val="Titolo7"/>
    <w:uiPriority w:val="9"/>
    <w:semiHidden/>
    <w:rsid w:val="00CE7BCF"/>
    <w:rPr>
      <w:rFonts w:asciiTheme="majorHAnsi" w:eastAsiaTheme="majorEastAsia" w:hAnsiTheme="majorHAnsi" w:cstheme="majorBidi"/>
      <w:i/>
      <w:iCs/>
      <w:color w:val="1F3763" w:themeColor="accent1" w:themeShade="7F"/>
      <w:sz w:val="22"/>
      <w:szCs w:val="24"/>
    </w:rPr>
  </w:style>
  <w:style w:type="character" w:customStyle="1" w:styleId="Titolo8Carattere">
    <w:name w:val="Titolo 8 Carattere"/>
    <w:basedOn w:val="Carpredefinitoparagrafo"/>
    <w:link w:val="Titolo8"/>
    <w:uiPriority w:val="9"/>
    <w:semiHidden/>
    <w:rsid w:val="00CE7BCF"/>
    <w:rPr>
      <w:rFonts w:asciiTheme="majorHAnsi" w:eastAsiaTheme="majorEastAsia" w:hAnsiTheme="majorHAnsi" w:cstheme="majorBidi"/>
      <w:color w:val="272727" w:themeColor="text1" w:themeTint="D8"/>
      <w:sz w:val="21"/>
      <w:szCs w:val="21"/>
    </w:rPr>
  </w:style>
  <w:style w:type="numbering" w:customStyle="1" w:styleId="Stile1">
    <w:name w:val="Stile1"/>
    <w:uiPriority w:val="99"/>
    <w:rsid w:val="0070457D"/>
    <w:pPr>
      <w:numPr>
        <w:numId w:val="4"/>
      </w:numPr>
    </w:pPr>
  </w:style>
  <w:style w:type="numbering" w:customStyle="1" w:styleId="puntoelencosecondolivello">
    <w:name w:val="punto elenco secondo livello"/>
    <w:basedOn w:val="Nessunelenco"/>
    <w:rsid w:val="00FA1D78"/>
    <w:pPr>
      <w:numPr>
        <w:numId w:val="8"/>
      </w:numPr>
    </w:pPr>
  </w:style>
  <w:style w:type="character" w:customStyle="1" w:styleId="s1">
    <w:name w:val="s1"/>
    <w:basedOn w:val="Carpredefinitoparagrafo"/>
    <w:rsid w:val="008A5D15"/>
  </w:style>
  <w:style w:type="character" w:customStyle="1" w:styleId="provvrubrica">
    <w:name w:val="provv_rubrica"/>
    <w:basedOn w:val="Carpredefinitoparagrafo"/>
    <w:rsid w:val="00DD28BF"/>
  </w:style>
  <w:style w:type="table" w:styleId="Grigliatabella">
    <w:name w:val="Table Grid"/>
    <w:basedOn w:val="Tabellanormale"/>
    <w:uiPriority w:val="59"/>
    <w:rsid w:val="001126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736668"/>
    <w:rPr>
      <w:sz w:val="16"/>
      <w:szCs w:val="16"/>
    </w:rPr>
  </w:style>
  <w:style w:type="paragraph" w:styleId="Testocommento">
    <w:name w:val="annotation text"/>
    <w:basedOn w:val="Normale"/>
    <w:link w:val="TestocommentoCarattere"/>
    <w:uiPriority w:val="99"/>
    <w:unhideWhenUsed/>
    <w:rsid w:val="00736668"/>
    <w:pPr>
      <w:spacing w:line="240" w:lineRule="auto"/>
    </w:pPr>
    <w:rPr>
      <w:sz w:val="20"/>
      <w:szCs w:val="20"/>
    </w:rPr>
  </w:style>
  <w:style w:type="character" w:customStyle="1" w:styleId="TestocommentoCarattere">
    <w:name w:val="Testo commento Carattere"/>
    <w:basedOn w:val="Carpredefinitoparagrafo"/>
    <w:link w:val="Testocommento"/>
    <w:uiPriority w:val="99"/>
    <w:rsid w:val="00736668"/>
    <w:rPr>
      <w:rFonts w:ascii="Arial" w:hAnsi="Arial"/>
      <w:color w:val="3B3838" w:themeColor="background2" w:themeShade="40"/>
    </w:rPr>
  </w:style>
  <w:style w:type="paragraph" w:styleId="Soggettocommento">
    <w:name w:val="annotation subject"/>
    <w:basedOn w:val="Testocommento"/>
    <w:next w:val="Testocommento"/>
    <w:link w:val="SoggettocommentoCarattere"/>
    <w:uiPriority w:val="99"/>
    <w:semiHidden/>
    <w:unhideWhenUsed/>
    <w:rsid w:val="00736668"/>
    <w:rPr>
      <w:b/>
      <w:bCs/>
    </w:rPr>
  </w:style>
  <w:style w:type="character" w:customStyle="1" w:styleId="SoggettocommentoCarattere">
    <w:name w:val="Soggetto commento Carattere"/>
    <w:basedOn w:val="TestocommentoCarattere"/>
    <w:link w:val="Soggettocommento"/>
    <w:uiPriority w:val="99"/>
    <w:semiHidden/>
    <w:rsid w:val="00736668"/>
    <w:rPr>
      <w:rFonts w:ascii="Arial" w:hAnsi="Arial"/>
      <w:b/>
      <w:bCs/>
      <w:color w:val="3B3838" w:themeColor="background2" w:themeShade="40"/>
    </w:rPr>
  </w:style>
  <w:style w:type="paragraph" w:styleId="PreformattatoHTML">
    <w:name w:val="HTML Preformatted"/>
    <w:basedOn w:val="Normale"/>
    <w:link w:val="PreformattatoHTMLCarattere"/>
    <w:uiPriority w:val="99"/>
    <w:semiHidden/>
    <w:unhideWhenUsed/>
    <w:rsid w:val="00F86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rPr>
  </w:style>
  <w:style w:type="character" w:customStyle="1" w:styleId="PreformattatoHTMLCarattere">
    <w:name w:val="Preformattato HTML Carattere"/>
    <w:basedOn w:val="Carpredefinitoparagrafo"/>
    <w:link w:val="PreformattatoHTML"/>
    <w:uiPriority w:val="99"/>
    <w:semiHidden/>
    <w:rsid w:val="00F8665B"/>
    <w:rPr>
      <w:rFonts w:ascii="Courier New" w:eastAsia="Times New Roman" w:hAnsi="Courier New" w:cs="Courier New"/>
    </w:rPr>
  </w:style>
  <w:style w:type="paragraph" w:styleId="Testonotaapidipagina">
    <w:name w:val="footnote text"/>
    <w:basedOn w:val="Normale"/>
    <w:link w:val="TestonotaapidipaginaCarattere"/>
    <w:uiPriority w:val="99"/>
    <w:semiHidden/>
    <w:unhideWhenUsed/>
    <w:rsid w:val="00FD1D7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1D7C"/>
    <w:rPr>
      <w:rFonts w:ascii="Arial" w:hAnsi="Arial"/>
      <w:color w:val="3B3838" w:themeColor="background2" w:themeShade="40"/>
    </w:rPr>
  </w:style>
  <w:style w:type="character" w:styleId="Rimandonotaapidipagina">
    <w:name w:val="footnote reference"/>
    <w:basedOn w:val="Carpredefinitoparagrafo"/>
    <w:uiPriority w:val="99"/>
    <w:semiHidden/>
    <w:unhideWhenUsed/>
    <w:rsid w:val="00FD1D7C"/>
    <w:rPr>
      <w:vertAlign w:val="superscript"/>
    </w:rPr>
  </w:style>
  <w:style w:type="paragraph" w:styleId="Testonotadichiusura">
    <w:name w:val="endnote text"/>
    <w:basedOn w:val="Normale"/>
    <w:link w:val="TestonotadichiusuraCarattere"/>
    <w:uiPriority w:val="99"/>
    <w:semiHidden/>
    <w:unhideWhenUsed/>
    <w:rsid w:val="00A02784"/>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A02784"/>
    <w:rPr>
      <w:rFonts w:ascii="Arial" w:hAnsi="Arial"/>
      <w:color w:val="3B3838" w:themeColor="background2" w:themeShade="40"/>
    </w:rPr>
  </w:style>
  <w:style w:type="character" w:styleId="Rimandonotadichiusura">
    <w:name w:val="endnote reference"/>
    <w:basedOn w:val="Carpredefinitoparagrafo"/>
    <w:uiPriority w:val="99"/>
    <w:semiHidden/>
    <w:unhideWhenUsed/>
    <w:rsid w:val="00A02784"/>
    <w:rPr>
      <w:vertAlign w:val="superscript"/>
    </w:rPr>
  </w:style>
  <w:style w:type="paragraph" w:customStyle="1" w:styleId="xmsonormal">
    <w:name w:val="x_msonormal"/>
    <w:basedOn w:val="Normale"/>
    <w:rsid w:val="00557A84"/>
    <w:pPr>
      <w:spacing w:after="0" w:line="240" w:lineRule="auto"/>
      <w:jc w:val="left"/>
    </w:pPr>
    <w:rPr>
      <w:rFonts w:ascii="Calibri" w:eastAsiaTheme="minorHAnsi" w:hAnsi="Calibri" w:cs="Calibri"/>
      <w:color w:val="auto"/>
      <w:sz w:val="20"/>
      <w:szCs w:val="20"/>
    </w:rPr>
  </w:style>
  <w:style w:type="paragraph" w:customStyle="1" w:styleId="xmsolistparagraph">
    <w:name w:val="x_msolistparagraph"/>
    <w:basedOn w:val="Normale"/>
    <w:rsid w:val="00121FF1"/>
    <w:pPr>
      <w:spacing w:after="0" w:line="240" w:lineRule="auto"/>
      <w:ind w:left="720"/>
      <w:jc w:val="left"/>
    </w:pPr>
    <w:rPr>
      <w:rFonts w:ascii="Calibri" w:eastAsiaTheme="minorHAnsi" w:hAnsi="Calibri" w:cs="Calibri"/>
      <w:color w:val="auto"/>
      <w:sz w:val="22"/>
      <w:szCs w:val="22"/>
    </w:rPr>
  </w:style>
  <w:style w:type="character" w:customStyle="1" w:styleId="ParagrafoelencoCarattere">
    <w:name w:val="Paragrafo elenco Carattere"/>
    <w:aliases w:val="Paragraphe EI Carattere,Paragraphe de liste1 Carattere,EC Carattere,List Paragraph2 Carattere,Bullet edison Carattere,List Paragraph3 Carattere,List Paragraph4 Carattere,Normal bullet 2 Carattere,Bullet list Carattere"/>
    <w:link w:val="Paragrafoelenco"/>
    <w:uiPriority w:val="34"/>
    <w:qFormat/>
    <w:locked/>
    <w:rsid w:val="002A3074"/>
    <w:rPr>
      <w:rFonts w:ascii="Arial" w:hAnsi="Arial"/>
      <w:color w:val="3B3838" w:themeColor="background2" w:themeShade="40"/>
      <w:sz w:val="24"/>
      <w:szCs w:val="24"/>
    </w:rPr>
  </w:style>
  <w:style w:type="character" w:styleId="Menzionenonrisolta">
    <w:name w:val="Unresolved Mention"/>
    <w:basedOn w:val="Carpredefinitoparagrafo"/>
    <w:uiPriority w:val="99"/>
    <w:semiHidden/>
    <w:unhideWhenUsed/>
    <w:rsid w:val="00AB6A68"/>
    <w:rPr>
      <w:color w:val="605E5C"/>
      <w:shd w:val="clear" w:color="auto" w:fill="E1DFDD"/>
    </w:rPr>
  </w:style>
  <w:style w:type="paragraph" w:customStyle="1" w:styleId="xmsonormal0">
    <w:name w:val="xmsonormal"/>
    <w:basedOn w:val="Normale"/>
    <w:rsid w:val="00354C4F"/>
    <w:pPr>
      <w:spacing w:after="0" w:line="240" w:lineRule="auto"/>
      <w:jc w:val="left"/>
    </w:pPr>
    <w:rPr>
      <w:rFonts w:ascii="Calibri" w:eastAsiaTheme="minorHAnsi" w:hAnsi="Calibri" w:cs="Calibri"/>
      <w:color w:val="auto"/>
      <w:sz w:val="22"/>
      <w:szCs w:val="22"/>
    </w:rPr>
  </w:style>
  <w:style w:type="paragraph" w:styleId="NormaleWeb">
    <w:name w:val="Normal (Web)"/>
    <w:basedOn w:val="Normale"/>
    <w:uiPriority w:val="99"/>
    <w:unhideWhenUsed/>
    <w:rsid w:val="00451B9A"/>
    <w:pPr>
      <w:spacing w:before="100" w:beforeAutospacing="1" w:after="100" w:afterAutospacing="1" w:line="240" w:lineRule="auto"/>
      <w:jc w:val="left"/>
    </w:pPr>
    <w:rPr>
      <w:rFonts w:ascii="Times New Roman" w:eastAsia="Times New Roman" w:hAnsi="Times New Roman"/>
      <w:color w:val="auto"/>
    </w:rPr>
  </w:style>
  <w:style w:type="character" w:styleId="Enfasicorsivo">
    <w:name w:val="Emphasis"/>
    <w:basedOn w:val="Carpredefinitoparagrafo"/>
    <w:uiPriority w:val="20"/>
    <w:qFormat/>
    <w:rsid w:val="00451B9A"/>
    <w:rPr>
      <w:i/>
      <w:iCs/>
    </w:rPr>
  </w:style>
  <w:style w:type="paragraph" w:customStyle="1" w:styleId="Text1">
    <w:name w:val="Text 1"/>
    <w:basedOn w:val="Normale"/>
    <w:rsid w:val="00D24599"/>
    <w:pPr>
      <w:spacing w:before="120" w:after="120" w:line="240" w:lineRule="auto"/>
      <w:ind w:left="850"/>
    </w:pPr>
    <w:rPr>
      <w:rFonts w:ascii="Times New Roman" w:eastAsiaTheme="minorHAnsi" w:hAnsi="Times New Roman"/>
      <w:color w:val="auto"/>
      <w:szCs w:val="22"/>
      <w:lang w:eastAsia="en-US"/>
    </w:rPr>
  </w:style>
  <w:style w:type="character" w:customStyle="1" w:styleId="ts-alignment-element">
    <w:name w:val="ts-alignment-element"/>
    <w:basedOn w:val="Carpredefinitoparagrafo"/>
    <w:rsid w:val="000A0AF4"/>
  </w:style>
  <w:style w:type="character" w:customStyle="1" w:styleId="ts-alignment-element-highlighted">
    <w:name w:val="ts-alignment-element-highlighted"/>
    <w:basedOn w:val="Carpredefinitoparagrafo"/>
    <w:rsid w:val="000A0AF4"/>
  </w:style>
  <w:style w:type="character" w:customStyle="1" w:styleId="ui-provider">
    <w:name w:val="ui-provider"/>
    <w:basedOn w:val="Carpredefinitoparagrafo"/>
    <w:rsid w:val="00E30091"/>
  </w:style>
  <w:style w:type="paragraph" w:styleId="Revisione">
    <w:name w:val="Revision"/>
    <w:hidden/>
    <w:uiPriority w:val="71"/>
    <w:rsid w:val="009C5429"/>
    <w:pPr>
      <w:spacing w:after="0"/>
      <w:ind w:left="0"/>
    </w:pPr>
    <w:rPr>
      <w:rFonts w:ascii="Arial" w:hAnsi="Arial"/>
      <w:color w:val="3B3838" w:themeColor="background2" w:themeShade="4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4294">
      <w:bodyDiv w:val="1"/>
      <w:marLeft w:val="0"/>
      <w:marRight w:val="0"/>
      <w:marTop w:val="0"/>
      <w:marBottom w:val="0"/>
      <w:divBdr>
        <w:top w:val="none" w:sz="0" w:space="0" w:color="auto"/>
        <w:left w:val="none" w:sz="0" w:space="0" w:color="auto"/>
        <w:bottom w:val="none" w:sz="0" w:space="0" w:color="auto"/>
        <w:right w:val="none" w:sz="0" w:space="0" w:color="auto"/>
      </w:divBdr>
    </w:div>
    <w:div w:id="74936890">
      <w:bodyDiv w:val="1"/>
      <w:marLeft w:val="0"/>
      <w:marRight w:val="0"/>
      <w:marTop w:val="0"/>
      <w:marBottom w:val="0"/>
      <w:divBdr>
        <w:top w:val="none" w:sz="0" w:space="0" w:color="auto"/>
        <w:left w:val="none" w:sz="0" w:space="0" w:color="auto"/>
        <w:bottom w:val="none" w:sz="0" w:space="0" w:color="auto"/>
        <w:right w:val="none" w:sz="0" w:space="0" w:color="auto"/>
      </w:divBdr>
    </w:div>
    <w:div w:id="174073745">
      <w:bodyDiv w:val="1"/>
      <w:marLeft w:val="0"/>
      <w:marRight w:val="0"/>
      <w:marTop w:val="0"/>
      <w:marBottom w:val="0"/>
      <w:divBdr>
        <w:top w:val="none" w:sz="0" w:space="0" w:color="auto"/>
        <w:left w:val="none" w:sz="0" w:space="0" w:color="auto"/>
        <w:bottom w:val="none" w:sz="0" w:space="0" w:color="auto"/>
        <w:right w:val="none" w:sz="0" w:space="0" w:color="auto"/>
      </w:divBdr>
    </w:div>
    <w:div w:id="195241838">
      <w:bodyDiv w:val="1"/>
      <w:marLeft w:val="0"/>
      <w:marRight w:val="0"/>
      <w:marTop w:val="0"/>
      <w:marBottom w:val="0"/>
      <w:divBdr>
        <w:top w:val="none" w:sz="0" w:space="0" w:color="auto"/>
        <w:left w:val="none" w:sz="0" w:space="0" w:color="auto"/>
        <w:bottom w:val="none" w:sz="0" w:space="0" w:color="auto"/>
        <w:right w:val="none" w:sz="0" w:space="0" w:color="auto"/>
      </w:divBdr>
    </w:div>
    <w:div w:id="247152860">
      <w:bodyDiv w:val="1"/>
      <w:marLeft w:val="0"/>
      <w:marRight w:val="0"/>
      <w:marTop w:val="0"/>
      <w:marBottom w:val="0"/>
      <w:divBdr>
        <w:top w:val="none" w:sz="0" w:space="0" w:color="auto"/>
        <w:left w:val="none" w:sz="0" w:space="0" w:color="auto"/>
        <w:bottom w:val="none" w:sz="0" w:space="0" w:color="auto"/>
        <w:right w:val="none" w:sz="0" w:space="0" w:color="auto"/>
      </w:divBdr>
    </w:div>
    <w:div w:id="335112146">
      <w:bodyDiv w:val="1"/>
      <w:marLeft w:val="0"/>
      <w:marRight w:val="0"/>
      <w:marTop w:val="0"/>
      <w:marBottom w:val="0"/>
      <w:divBdr>
        <w:top w:val="none" w:sz="0" w:space="0" w:color="auto"/>
        <w:left w:val="none" w:sz="0" w:space="0" w:color="auto"/>
        <w:bottom w:val="none" w:sz="0" w:space="0" w:color="auto"/>
        <w:right w:val="none" w:sz="0" w:space="0" w:color="auto"/>
      </w:divBdr>
    </w:div>
    <w:div w:id="359087660">
      <w:bodyDiv w:val="1"/>
      <w:marLeft w:val="0"/>
      <w:marRight w:val="0"/>
      <w:marTop w:val="0"/>
      <w:marBottom w:val="0"/>
      <w:divBdr>
        <w:top w:val="none" w:sz="0" w:space="0" w:color="auto"/>
        <w:left w:val="none" w:sz="0" w:space="0" w:color="auto"/>
        <w:bottom w:val="none" w:sz="0" w:space="0" w:color="auto"/>
        <w:right w:val="none" w:sz="0" w:space="0" w:color="auto"/>
      </w:divBdr>
    </w:div>
    <w:div w:id="382489167">
      <w:bodyDiv w:val="1"/>
      <w:marLeft w:val="0"/>
      <w:marRight w:val="0"/>
      <w:marTop w:val="0"/>
      <w:marBottom w:val="0"/>
      <w:divBdr>
        <w:top w:val="none" w:sz="0" w:space="0" w:color="auto"/>
        <w:left w:val="none" w:sz="0" w:space="0" w:color="auto"/>
        <w:bottom w:val="none" w:sz="0" w:space="0" w:color="auto"/>
        <w:right w:val="none" w:sz="0" w:space="0" w:color="auto"/>
      </w:divBdr>
    </w:div>
    <w:div w:id="416709129">
      <w:bodyDiv w:val="1"/>
      <w:marLeft w:val="0"/>
      <w:marRight w:val="0"/>
      <w:marTop w:val="0"/>
      <w:marBottom w:val="0"/>
      <w:divBdr>
        <w:top w:val="none" w:sz="0" w:space="0" w:color="auto"/>
        <w:left w:val="none" w:sz="0" w:space="0" w:color="auto"/>
        <w:bottom w:val="none" w:sz="0" w:space="0" w:color="auto"/>
        <w:right w:val="none" w:sz="0" w:space="0" w:color="auto"/>
      </w:divBdr>
    </w:div>
    <w:div w:id="432364147">
      <w:bodyDiv w:val="1"/>
      <w:marLeft w:val="0"/>
      <w:marRight w:val="0"/>
      <w:marTop w:val="0"/>
      <w:marBottom w:val="0"/>
      <w:divBdr>
        <w:top w:val="none" w:sz="0" w:space="0" w:color="auto"/>
        <w:left w:val="none" w:sz="0" w:space="0" w:color="auto"/>
        <w:bottom w:val="none" w:sz="0" w:space="0" w:color="auto"/>
        <w:right w:val="none" w:sz="0" w:space="0" w:color="auto"/>
      </w:divBdr>
    </w:div>
    <w:div w:id="511340034">
      <w:bodyDiv w:val="1"/>
      <w:marLeft w:val="0"/>
      <w:marRight w:val="0"/>
      <w:marTop w:val="0"/>
      <w:marBottom w:val="0"/>
      <w:divBdr>
        <w:top w:val="none" w:sz="0" w:space="0" w:color="auto"/>
        <w:left w:val="none" w:sz="0" w:space="0" w:color="auto"/>
        <w:bottom w:val="none" w:sz="0" w:space="0" w:color="auto"/>
        <w:right w:val="none" w:sz="0" w:space="0" w:color="auto"/>
      </w:divBdr>
      <w:divsChild>
        <w:div w:id="193003804">
          <w:marLeft w:val="0"/>
          <w:marRight w:val="0"/>
          <w:marTop w:val="0"/>
          <w:marBottom w:val="0"/>
          <w:divBdr>
            <w:top w:val="none" w:sz="0" w:space="0" w:color="auto"/>
            <w:left w:val="none" w:sz="0" w:space="0" w:color="auto"/>
            <w:bottom w:val="none" w:sz="0" w:space="0" w:color="auto"/>
            <w:right w:val="none" w:sz="0" w:space="0" w:color="auto"/>
          </w:divBdr>
          <w:divsChild>
            <w:div w:id="165443009">
              <w:marLeft w:val="0"/>
              <w:marRight w:val="0"/>
              <w:marTop w:val="0"/>
              <w:marBottom w:val="0"/>
              <w:divBdr>
                <w:top w:val="none" w:sz="0" w:space="0" w:color="auto"/>
                <w:left w:val="none" w:sz="0" w:space="0" w:color="auto"/>
                <w:bottom w:val="none" w:sz="0" w:space="0" w:color="auto"/>
                <w:right w:val="none" w:sz="0" w:space="0" w:color="auto"/>
              </w:divBdr>
              <w:divsChild>
                <w:div w:id="1194073173">
                  <w:marLeft w:val="0"/>
                  <w:marRight w:val="0"/>
                  <w:marTop w:val="0"/>
                  <w:marBottom w:val="0"/>
                  <w:divBdr>
                    <w:top w:val="none" w:sz="0" w:space="0" w:color="auto"/>
                    <w:left w:val="none" w:sz="0" w:space="0" w:color="auto"/>
                    <w:bottom w:val="none" w:sz="0" w:space="0" w:color="auto"/>
                    <w:right w:val="none" w:sz="0" w:space="0" w:color="auto"/>
                  </w:divBdr>
                  <w:divsChild>
                    <w:div w:id="1420566725">
                      <w:marLeft w:val="0"/>
                      <w:marRight w:val="0"/>
                      <w:marTop w:val="0"/>
                      <w:marBottom w:val="0"/>
                      <w:divBdr>
                        <w:top w:val="none" w:sz="0" w:space="0" w:color="auto"/>
                        <w:left w:val="none" w:sz="0" w:space="0" w:color="auto"/>
                        <w:bottom w:val="none" w:sz="0" w:space="0" w:color="auto"/>
                        <w:right w:val="none" w:sz="0" w:space="0" w:color="auto"/>
                      </w:divBdr>
                      <w:divsChild>
                        <w:div w:id="1950548561">
                          <w:marLeft w:val="0"/>
                          <w:marRight w:val="0"/>
                          <w:marTop w:val="0"/>
                          <w:marBottom w:val="0"/>
                          <w:divBdr>
                            <w:top w:val="none" w:sz="0" w:space="0" w:color="auto"/>
                            <w:left w:val="none" w:sz="0" w:space="0" w:color="auto"/>
                            <w:bottom w:val="none" w:sz="0" w:space="0" w:color="auto"/>
                            <w:right w:val="none" w:sz="0" w:space="0" w:color="auto"/>
                          </w:divBdr>
                          <w:divsChild>
                            <w:div w:id="229195073">
                              <w:marLeft w:val="0"/>
                              <w:marRight w:val="0"/>
                              <w:marTop w:val="0"/>
                              <w:marBottom w:val="0"/>
                              <w:divBdr>
                                <w:top w:val="none" w:sz="0" w:space="0" w:color="auto"/>
                                <w:left w:val="none" w:sz="0" w:space="0" w:color="auto"/>
                                <w:bottom w:val="none" w:sz="0" w:space="0" w:color="auto"/>
                                <w:right w:val="none" w:sz="0" w:space="0" w:color="auto"/>
                              </w:divBdr>
                              <w:divsChild>
                                <w:div w:id="615019895">
                                  <w:marLeft w:val="0"/>
                                  <w:marRight w:val="0"/>
                                  <w:marTop w:val="0"/>
                                  <w:marBottom w:val="0"/>
                                  <w:divBdr>
                                    <w:top w:val="none" w:sz="0" w:space="0" w:color="auto"/>
                                    <w:left w:val="none" w:sz="0" w:space="0" w:color="auto"/>
                                    <w:bottom w:val="none" w:sz="0" w:space="0" w:color="auto"/>
                                    <w:right w:val="none" w:sz="0" w:space="0" w:color="auto"/>
                                  </w:divBdr>
                                  <w:divsChild>
                                    <w:div w:id="639044049">
                                      <w:marLeft w:val="0"/>
                                      <w:marRight w:val="0"/>
                                      <w:marTop w:val="0"/>
                                      <w:marBottom w:val="0"/>
                                      <w:divBdr>
                                        <w:top w:val="none" w:sz="0" w:space="0" w:color="auto"/>
                                        <w:left w:val="none" w:sz="0" w:space="0" w:color="auto"/>
                                        <w:bottom w:val="none" w:sz="0" w:space="0" w:color="auto"/>
                                        <w:right w:val="none" w:sz="0" w:space="0" w:color="auto"/>
                                      </w:divBdr>
                                      <w:divsChild>
                                        <w:div w:id="510687335">
                                          <w:marLeft w:val="0"/>
                                          <w:marRight w:val="0"/>
                                          <w:marTop w:val="0"/>
                                          <w:marBottom w:val="0"/>
                                          <w:divBdr>
                                            <w:top w:val="none" w:sz="0" w:space="0" w:color="auto"/>
                                            <w:left w:val="none" w:sz="0" w:space="0" w:color="auto"/>
                                            <w:bottom w:val="none" w:sz="0" w:space="0" w:color="auto"/>
                                            <w:right w:val="none" w:sz="0" w:space="0" w:color="auto"/>
                                          </w:divBdr>
                                          <w:divsChild>
                                            <w:div w:id="1100219370">
                                              <w:marLeft w:val="0"/>
                                              <w:marRight w:val="0"/>
                                              <w:marTop w:val="0"/>
                                              <w:marBottom w:val="0"/>
                                              <w:divBdr>
                                                <w:top w:val="none" w:sz="0" w:space="0" w:color="auto"/>
                                                <w:left w:val="none" w:sz="0" w:space="0" w:color="auto"/>
                                                <w:bottom w:val="none" w:sz="0" w:space="0" w:color="auto"/>
                                                <w:right w:val="none" w:sz="0" w:space="0" w:color="auto"/>
                                              </w:divBdr>
                                              <w:divsChild>
                                                <w:div w:id="1761100339">
                                                  <w:marLeft w:val="0"/>
                                                  <w:marRight w:val="0"/>
                                                  <w:marTop w:val="0"/>
                                                  <w:marBottom w:val="0"/>
                                                  <w:divBdr>
                                                    <w:top w:val="none" w:sz="0" w:space="0" w:color="auto"/>
                                                    <w:left w:val="none" w:sz="0" w:space="0" w:color="auto"/>
                                                    <w:bottom w:val="none" w:sz="0" w:space="0" w:color="auto"/>
                                                    <w:right w:val="none" w:sz="0" w:space="0" w:color="auto"/>
                                                  </w:divBdr>
                                                  <w:divsChild>
                                                    <w:div w:id="1739283405">
                                                      <w:marLeft w:val="0"/>
                                                      <w:marRight w:val="0"/>
                                                      <w:marTop w:val="0"/>
                                                      <w:marBottom w:val="0"/>
                                                      <w:divBdr>
                                                        <w:top w:val="none" w:sz="0" w:space="0" w:color="auto"/>
                                                        <w:left w:val="none" w:sz="0" w:space="0" w:color="auto"/>
                                                        <w:bottom w:val="none" w:sz="0" w:space="0" w:color="auto"/>
                                                        <w:right w:val="none" w:sz="0" w:space="0" w:color="auto"/>
                                                      </w:divBdr>
                                                      <w:divsChild>
                                                        <w:div w:id="374815434">
                                                          <w:marLeft w:val="0"/>
                                                          <w:marRight w:val="0"/>
                                                          <w:marTop w:val="0"/>
                                                          <w:marBottom w:val="0"/>
                                                          <w:divBdr>
                                                            <w:top w:val="none" w:sz="0" w:space="0" w:color="auto"/>
                                                            <w:left w:val="none" w:sz="0" w:space="0" w:color="auto"/>
                                                            <w:bottom w:val="none" w:sz="0" w:space="0" w:color="auto"/>
                                                            <w:right w:val="none" w:sz="0" w:space="0" w:color="auto"/>
                                                          </w:divBdr>
                                                          <w:divsChild>
                                                            <w:div w:id="130823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7698638">
      <w:bodyDiv w:val="1"/>
      <w:marLeft w:val="0"/>
      <w:marRight w:val="0"/>
      <w:marTop w:val="0"/>
      <w:marBottom w:val="0"/>
      <w:divBdr>
        <w:top w:val="none" w:sz="0" w:space="0" w:color="auto"/>
        <w:left w:val="none" w:sz="0" w:space="0" w:color="auto"/>
        <w:bottom w:val="none" w:sz="0" w:space="0" w:color="auto"/>
        <w:right w:val="none" w:sz="0" w:space="0" w:color="auto"/>
      </w:divBdr>
    </w:div>
    <w:div w:id="586111790">
      <w:bodyDiv w:val="1"/>
      <w:marLeft w:val="0"/>
      <w:marRight w:val="0"/>
      <w:marTop w:val="0"/>
      <w:marBottom w:val="0"/>
      <w:divBdr>
        <w:top w:val="none" w:sz="0" w:space="0" w:color="auto"/>
        <w:left w:val="none" w:sz="0" w:space="0" w:color="auto"/>
        <w:bottom w:val="none" w:sz="0" w:space="0" w:color="auto"/>
        <w:right w:val="none" w:sz="0" w:space="0" w:color="auto"/>
      </w:divBdr>
    </w:div>
    <w:div w:id="602230158">
      <w:bodyDiv w:val="1"/>
      <w:marLeft w:val="0"/>
      <w:marRight w:val="0"/>
      <w:marTop w:val="0"/>
      <w:marBottom w:val="0"/>
      <w:divBdr>
        <w:top w:val="none" w:sz="0" w:space="0" w:color="auto"/>
        <w:left w:val="none" w:sz="0" w:space="0" w:color="auto"/>
        <w:bottom w:val="none" w:sz="0" w:space="0" w:color="auto"/>
        <w:right w:val="none" w:sz="0" w:space="0" w:color="auto"/>
      </w:divBdr>
    </w:div>
    <w:div w:id="628173762">
      <w:bodyDiv w:val="1"/>
      <w:marLeft w:val="0"/>
      <w:marRight w:val="0"/>
      <w:marTop w:val="0"/>
      <w:marBottom w:val="0"/>
      <w:divBdr>
        <w:top w:val="none" w:sz="0" w:space="0" w:color="auto"/>
        <w:left w:val="none" w:sz="0" w:space="0" w:color="auto"/>
        <w:bottom w:val="none" w:sz="0" w:space="0" w:color="auto"/>
        <w:right w:val="none" w:sz="0" w:space="0" w:color="auto"/>
      </w:divBdr>
      <w:divsChild>
        <w:div w:id="1012536259">
          <w:marLeft w:val="0"/>
          <w:marRight w:val="0"/>
          <w:marTop w:val="0"/>
          <w:marBottom w:val="0"/>
          <w:divBdr>
            <w:top w:val="none" w:sz="0" w:space="0" w:color="auto"/>
            <w:left w:val="none" w:sz="0" w:space="0" w:color="auto"/>
            <w:bottom w:val="none" w:sz="0" w:space="0" w:color="auto"/>
            <w:right w:val="none" w:sz="0" w:space="0" w:color="auto"/>
          </w:divBdr>
          <w:divsChild>
            <w:div w:id="2056927167">
              <w:marLeft w:val="0"/>
              <w:marRight w:val="0"/>
              <w:marTop w:val="0"/>
              <w:marBottom w:val="0"/>
              <w:divBdr>
                <w:top w:val="none" w:sz="0" w:space="0" w:color="auto"/>
                <w:left w:val="none" w:sz="0" w:space="0" w:color="auto"/>
                <w:bottom w:val="none" w:sz="0" w:space="0" w:color="auto"/>
                <w:right w:val="none" w:sz="0" w:space="0" w:color="auto"/>
              </w:divBdr>
              <w:divsChild>
                <w:div w:id="1152677312">
                  <w:marLeft w:val="0"/>
                  <w:marRight w:val="0"/>
                  <w:marTop w:val="0"/>
                  <w:marBottom w:val="0"/>
                  <w:divBdr>
                    <w:top w:val="none" w:sz="0" w:space="0" w:color="auto"/>
                    <w:left w:val="none" w:sz="0" w:space="0" w:color="auto"/>
                    <w:bottom w:val="none" w:sz="0" w:space="0" w:color="auto"/>
                    <w:right w:val="none" w:sz="0" w:space="0" w:color="auto"/>
                  </w:divBdr>
                  <w:divsChild>
                    <w:div w:id="130639000">
                      <w:marLeft w:val="0"/>
                      <w:marRight w:val="0"/>
                      <w:marTop w:val="0"/>
                      <w:marBottom w:val="0"/>
                      <w:divBdr>
                        <w:top w:val="none" w:sz="0" w:space="0" w:color="auto"/>
                        <w:left w:val="none" w:sz="0" w:space="0" w:color="auto"/>
                        <w:bottom w:val="none" w:sz="0" w:space="0" w:color="auto"/>
                        <w:right w:val="none" w:sz="0" w:space="0" w:color="auto"/>
                      </w:divBdr>
                      <w:divsChild>
                        <w:div w:id="342125943">
                          <w:marLeft w:val="0"/>
                          <w:marRight w:val="0"/>
                          <w:marTop w:val="0"/>
                          <w:marBottom w:val="0"/>
                          <w:divBdr>
                            <w:top w:val="none" w:sz="0" w:space="0" w:color="auto"/>
                            <w:left w:val="none" w:sz="0" w:space="0" w:color="auto"/>
                            <w:bottom w:val="none" w:sz="0" w:space="0" w:color="auto"/>
                            <w:right w:val="none" w:sz="0" w:space="0" w:color="auto"/>
                          </w:divBdr>
                          <w:divsChild>
                            <w:div w:id="1124544733">
                              <w:marLeft w:val="0"/>
                              <w:marRight w:val="0"/>
                              <w:marTop w:val="0"/>
                              <w:marBottom w:val="0"/>
                              <w:divBdr>
                                <w:top w:val="none" w:sz="0" w:space="0" w:color="auto"/>
                                <w:left w:val="none" w:sz="0" w:space="0" w:color="auto"/>
                                <w:bottom w:val="none" w:sz="0" w:space="0" w:color="auto"/>
                                <w:right w:val="none" w:sz="0" w:space="0" w:color="auto"/>
                              </w:divBdr>
                              <w:divsChild>
                                <w:div w:id="1120302467">
                                  <w:marLeft w:val="0"/>
                                  <w:marRight w:val="0"/>
                                  <w:marTop w:val="0"/>
                                  <w:marBottom w:val="0"/>
                                  <w:divBdr>
                                    <w:top w:val="none" w:sz="0" w:space="0" w:color="auto"/>
                                    <w:left w:val="none" w:sz="0" w:space="0" w:color="auto"/>
                                    <w:bottom w:val="none" w:sz="0" w:space="0" w:color="auto"/>
                                    <w:right w:val="none" w:sz="0" w:space="0" w:color="auto"/>
                                  </w:divBdr>
                                  <w:divsChild>
                                    <w:div w:id="1994916936">
                                      <w:marLeft w:val="0"/>
                                      <w:marRight w:val="0"/>
                                      <w:marTop w:val="0"/>
                                      <w:marBottom w:val="0"/>
                                      <w:divBdr>
                                        <w:top w:val="none" w:sz="0" w:space="0" w:color="auto"/>
                                        <w:left w:val="none" w:sz="0" w:space="0" w:color="auto"/>
                                        <w:bottom w:val="none" w:sz="0" w:space="0" w:color="auto"/>
                                        <w:right w:val="none" w:sz="0" w:space="0" w:color="auto"/>
                                      </w:divBdr>
                                      <w:divsChild>
                                        <w:div w:id="1263761746">
                                          <w:marLeft w:val="0"/>
                                          <w:marRight w:val="0"/>
                                          <w:marTop w:val="0"/>
                                          <w:marBottom w:val="0"/>
                                          <w:divBdr>
                                            <w:top w:val="none" w:sz="0" w:space="0" w:color="auto"/>
                                            <w:left w:val="none" w:sz="0" w:space="0" w:color="auto"/>
                                            <w:bottom w:val="none" w:sz="0" w:space="0" w:color="auto"/>
                                            <w:right w:val="none" w:sz="0" w:space="0" w:color="auto"/>
                                          </w:divBdr>
                                          <w:divsChild>
                                            <w:div w:id="943654534">
                                              <w:marLeft w:val="0"/>
                                              <w:marRight w:val="0"/>
                                              <w:marTop w:val="0"/>
                                              <w:marBottom w:val="0"/>
                                              <w:divBdr>
                                                <w:top w:val="none" w:sz="0" w:space="0" w:color="auto"/>
                                                <w:left w:val="none" w:sz="0" w:space="0" w:color="auto"/>
                                                <w:bottom w:val="none" w:sz="0" w:space="0" w:color="auto"/>
                                                <w:right w:val="none" w:sz="0" w:space="0" w:color="auto"/>
                                              </w:divBdr>
                                              <w:divsChild>
                                                <w:div w:id="1744915963">
                                                  <w:marLeft w:val="0"/>
                                                  <w:marRight w:val="0"/>
                                                  <w:marTop w:val="0"/>
                                                  <w:marBottom w:val="0"/>
                                                  <w:divBdr>
                                                    <w:top w:val="none" w:sz="0" w:space="0" w:color="auto"/>
                                                    <w:left w:val="none" w:sz="0" w:space="0" w:color="auto"/>
                                                    <w:bottom w:val="none" w:sz="0" w:space="0" w:color="auto"/>
                                                    <w:right w:val="none" w:sz="0" w:space="0" w:color="auto"/>
                                                  </w:divBdr>
                                                  <w:divsChild>
                                                    <w:div w:id="323704667">
                                                      <w:marLeft w:val="0"/>
                                                      <w:marRight w:val="0"/>
                                                      <w:marTop w:val="0"/>
                                                      <w:marBottom w:val="0"/>
                                                      <w:divBdr>
                                                        <w:top w:val="none" w:sz="0" w:space="0" w:color="auto"/>
                                                        <w:left w:val="none" w:sz="0" w:space="0" w:color="auto"/>
                                                        <w:bottom w:val="none" w:sz="0" w:space="0" w:color="auto"/>
                                                        <w:right w:val="none" w:sz="0" w:space="0" w:color="auto"/>
                                                      </w:divBdr>
                                                      <w:divsChild>
                                                        <w:div w:id="434902708">
                                                          <w:marLeft w:val="0"/>
                                                          <w:marRight w:val="0"/>
                                                          <w:marTop w:val="0"/>
                                                          <w:marBottom w:val="0"/>
                                                          <w:divBdr>
                                                            <w:top w:val="none" w:sz="0" w:space="0" w:color="auto"/>
                                                            <w:left w:val="none" w:sz="0" w:space="0" w:color="auto"/>
                                                            <w:bottom w:val="none" w:sz="0" w:space="0" w:color="auto"/>
                                                            <w:right w:val="none" w:sz="0" w:space="0" w:color="auto"/>
                                                          </w:divBdr>
                                                          <w:divsChild>
                                                            <w:div w:id="173751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1909192">
      <w:bodyDiv w:val="1"/>
      <w:marLeft w:val="0"/>
      <w:marRight w:val="0"/>
      <w:marTop w:val="0"/>
      <w:marBottom w:val="0"/>
      <w:divBdr>
        <w:top w:val="none" w:sz="0" w:space="0" w:color="auto"/>
        <w:left w:val="none" w:sz="0" w:space="0" w:color="auto"/>
        <w:bottom w:val="none" w:sz="0" w:space="0" w:color="auto"/>
        <w:right w:val="none" w:sz="0" w:space="0" w:color="auto"/>
      </w:divBdr>
    </w:div>
    <w:div w:id="662902724">
      <w:bodyDiv w:val="1"/>
      <w:marLeft w:val="0"/>
      <w:marRight w:val="0"/>
      <w:marTop w:val="0"/>
      <w:marBottom w:val="0"/>
      <w:divBdr>
        <w:top w:val="none" w:sz="0" w:space="0" w:color="auto"/>
        <w:left w:val="none" w:sz="0" w:space="0" w:color="auto"/>
        <w:bottom w:val="none" w:sz="0" w:space="0" w:color="auto"/>
        <w:right w:val="none" w:sz="0" w:space="0" w:color="auto"/>
      </w:divBdr>
    </w:div>
    <w:div w:id="678040620">
      <w:bodyDiv w:val="1"/>
      <w:marLeft w:val="0"/>
      <w:marRight w:val="0"/>
      <w:marTop w:val="0"/>
      <w:marBottom w:val="0"/>
      <w:divBdr>
        <w:top w:val="none" w:sz="0" w:space="0" w:color="auto"/>
        <w:left w:val="none" w:sz="0" w:space="0" w:color="auto"/>
        <w:bottom w:val="none" w:sz="0" w:space="0" w:color="auto"/>
        <w:right w:val="none" w:sz="0" w:space="0" w:color="auto"/>
      </w:divBdr>
    </w:div>
    <w:div w:id="783766493">
      <w:bodyDiv w:val="1"/>
      <w:marLeft w:val="0"/>
      <w:marRight w:val="0"/>
      <w:marTop w:val="0"/>
      <w:marBottom w:val="0"/>
      <w:divBdr>
        <w:top w:val="none" w:sz="0" w:space="0" w:color="auto"/>
        <w:left w:val="none" w:sz="0" w:space="0" w:color="auto"/>
        <w:bottom w:val="none" w:sz="0" w:space="0" w:color="auto"/>
        <w:right w:val="none" w:sz="0" w:space="0" w:color="auto"/>
      </w:divBdr>
      <w:divsChild>
        <w:div w:id="691414484">
          <w:marLeft w:val="0"/>
          <w:marRight w:val="0"/>
          <w:marTop w:val="0"/>
          <w:marBottom w:val="0"/>
          <w:divBdr>
            <w:top w:val="none" w:sz="0" w:space="0" w:color="auto"/>
            <w:left w:val="none" w:sz="0" w:space="0" w:color="auto"/>
            <w:bottom w:val="none" w:sz="0" w:space="0" w:color="auto"/>
            <w:right w:val="none" w:sz="0" w:space="0" w:color="auto"/>
          </w:divBdr>
          <w:divsChild>
            <w:div w:id="1470047349">
              <w:marLeft w:val="-375"/>
              <w:marRight w:val="-375"/>
              <w:marTop w:val="0"/>
              <w:marBottom w:val="0"/>
              <w:divBdr>
                <w:top w:val="none" w:sz="0" w:space="0" w:color="auto"/>
                <w:left w:val="none" w:sz="0" w:space="0" w:color="auto"/>
                <w:bottom w:val="none" w:sz="0" w:space="0" w:color="auto"/>
                <w:right w:val="none" w:sz="0" w:space="0" w:color="auto"/>
              </w:divBdr>
              <w:divsChild>
                <w:div w:id="203051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6994">
          <w:marLeft w:val="0"/>
          <w:marRight w:val="0"/>
          <w:marTop w:val="0"/>
          <w:marBottom w:val="0"/>
          <w:divBdr>
            <w:top w:val="none" w:sz="0" w:space="0" w:color="auto"/>
            <w:left w:val="none" w:sz="0" w:space="0" w:color="auto"/>
            <w:bottom w:val="none" w:sz="0" w:space="0" w:color="auto"/>
            <w:right w:val="none" w:sz="0" w:space="0" w:color="auto"/>
          </w:divBdr>
          <w:divsChild>
            <w:div w:id="891773354">
              <w:marLeft w:val="-375"/>
              <w:marRight w:val="-375"/>
              <w:marTop w:val="0"/>
              <w:marBottom w:val="0"/>
              <w:divBdr>
                <w:top w:val="none" w:sz="0" w:space="0" w:color="auto"/>
                <w:left w:val="none" w:sz="0" w:space="0" w:color="auto"/>
                <w:bottom w:val="none" w:sz="0" w:space="0" w:color="auto"/>
                <w:right w:val="none" w:sz="0" w:space="0" w:color="auto"/>
              </w:divBdr>
              <w:divsChild>
                <w:div w:id="1766874457">
                  <w:marLeft w:val="0"/>
                  <w:marRight w:val="0"/>
                  <w:marTop w:val="0"/>
                  <w:marBottom w:val="0"/>
                  <w:divBdr>
                    <w:top w:val="none" w:sz="0" w:space="0" w:color="auto"/>
                    <w:left w:val="none" w:sz="0" w:space="0" w:color="auto"/>
                    <w:bottom w:val="none" w:sz="0" w:space="0" w:color="auto"/>
                    <w:right w:val="none" w:sz="0" w:space="0" w:color="auto"/>
                  </w:divBdr>
                  <w:divsChild>
                    <w:div w:id="884635522">
                      <w:marLeft w:val="0"/>
                      <w:marRight w:val="0"/>
                      <w:marTop w:val="0"/>
                      <w:marBottom w:val="0"/>
                      <w:divBdr>
                        <w:top w:val="none" w:sz="0" w:space="0" w:color="auto"/>
                        <w:left w:val="none" w:sz="0" w:space="0" w:color="auto"/>
                        <w:bottom w:val="none" w:sz="0" w:space="0" w:color="auto"/>
                        <w:right w:val="none" w:sz="0" w:space="0" w:color="auto"/>
                      </w:divBdr>
                      <w:divsChild>
                        <w:div w:id="199879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127627">
      <w:bodyDiv w:val="1"/>
      <w:marLeft w:val="0"/>
      <w:marRight w:val="0"/>
      <w:marTop w:val="0"/>
      <w:marBottom w:val="0"/>
      <w:divBdr>
        <w:top w:val="none" w:sz="0" w:space="0" w:color="auto"/>
        <w:left w:val="none" w:sz="0" w:space="0" w:color="auto"/>
        <w:bottom w:val="none" w:sz="0" w:space="0" w:color="auto"/>
        <w:right w:val="none" w:sz="0" w:space="0" w:color="auto"/>
      </w:divBdr>
      <w:divsChild>
        <w:div w:id="395859952">
          <w:marLeft w:val="0"/>
          <w:marRight w:val="0"/>
          <w:marTop w:val="0"/>
          <w:marBottom w:val="0"/>
          <w:divBdr>
            <w:top w:val="none" w:sz="0" w:space="0" w:color="auto"/>
            <w:left w:val="none" w:sz="0" w:space="0" w:color="auto"/>
            <w:bottom w:val="none" w:sz="0" w:space="0" w:color="auto"/>
            <w:right w:val="none" w:sz="0" w:space="0" w:color="auto"/>
          </w:divBdr>
          <w:divsChild>
            <w:div w:id="301279913">
              <w:marLeft w:val="0"/>
              <w:marRight w:val="0"/>
              <w:marTop w:val="0"/>
              <w:marBottom w:val="0"/>
              <w:divBdr>
                <w:top w:val="none" w:sz="0" w:space="0" w:color="auto"/>
                <w:left w:val="none" w:sz="0" w:space="0" w:color="auto"/>
                <w:bottom w:val="none" w:sz="0" w:space="0" w:color="auto"/>
                <w:right w:val="none" w:sz="0" w:space="0" w:color="auto"/>
              </w:divBdr>
              <w:divsChild>
                <w:div w:id="1233274128">
                  <w:marLeft w:val="0"/>
                  <w:marRight w:val="0"/>
                  <w:marTop w:val="0"/>
                  <w:marBottom w:val="0"/>
                  <w:divBdr>
                    <w:top w:val="none" w:sz="0" w:space="0" w:color="auto"/>
                    <w:left w:val="none" w:sz="0" w:space="0" w:color="auto"/>
                    <w:bottom w:val="none" w:sz="0" w:space="0" w:color="auto"/>
                    <w:right w:val="none" w:sz="0" w:space="0" w:color="auto"/>
                  </w:divBdr>
                  <w:divsChild>
                    <w:div w:id="1431467799">
                      <w:marLeft w:val="0"/>
                      <w:marRight w:val="0"/>
                      <w:marTop w:val="0"/>
                      <w:marBottom w:val="0"/>
                      <w:divBdr>
                        <w:top w:val="none" w:sz="0" w:space="0" w:color="auto"/>
                        <w:left w:val="none" w:sz="0" w:space="0" w:color="auto"/>
                        <w:bottom w:val="none" w:sz="0" w:space="0" w:color="auto"/>
                        <w:right w:val="none" w:sz="0" w:space="0" w:color="auto"/>
                      </w:divBdr>
                      <w:divsChild>
                        <w:div w:id="833179976">
                          <w:marLeft w:val="0"/>
                          <w:marRight w:val="0"/>
                          <w:marTop w:val="0"/>
                          <w:marBottom w:val="0"/>
                          <w:divBdr>
                            <w:top w:val="none" w:sz="0" w:space="0" w:color="auto"/>
                            <w:left w:val="none" w:sz="0" w:space="0" w:color="auto"/>
                            <w:bottom w:val="none" w:sz="0" w:space="0" w:color="auto"/>
                            <w:right w:val="none" w:sz="0" w:space="0" w:color="auto"/>
                          </w:divBdr>
                          <w:divsChild>
                            <w:div w:id="28532323">
                              <w:marLeft w:val="0"/>
                              <w:marRight w:val="0"/>
                              <w:marTop w:val="0"/>
                              <w:marBottom w:val="0"/>
                              <w:divBdr>
                                <w:top w:val="none" w:sz="0" w:space="0" w:color="auto"/>
                                <w:left w:val="none" w:sz="0" w:space="0" w:color="auto"/>
                                <w:bottom w:val="none" w:sz="0" w:space="0" w:color="auto"/>
                                <w:right w:val="none" w:sz="0" w:space="0" w:color="auto"/>
                              </w:divBdr>
                              <w:divsChild>
                                <w:div w:id="1471551223">
                                  <w:marLeft w:val="0"/>
                                  <w:marRight w:val="0"/>
                                  <w:marTop w:val="0"/>
                                  <w:marBottom w:val="0"/>
                                  <w:divBdr>
                                    <w:top w:val="none" w:sz="0" w:space="0" w:color="auto"/>
                                    <w:left w:val="none" w:sz="0" w:space="0" w:color="auto"/>
                                    <w:bottom w:val="none" w:sz="0" w:space="0" w:color="auto"/>
                                    <w:right w:val="none" w:sz="0" w:space="0" w:color="auto"/>
                                  </w:divBdr>
                                  <w:divsChild>
                                    <w:div w:id="764768133">
                                      <w:marLeft w:val="0"/>
                                      <w:marRight w:val="0"/>
                                      <w:marTop w:val="0"/>
                                      <w:marBottom w:val="0"/>
                                      <w:divBdr>
                                        <w:top w:val="none" w:sz="0" w:space="0" w:color="auto"/>
                                        <w:left w:val="none" w:sz="0" w:space="0" w:color="auto"/>
                                        <w:bottom w:val="none" w:sz="0" w:space="0" w:color="auto"/>
                                        <w:right w:val="none" w:sz="0" w:space="0" w:color="auto"/>
                                      </w:divBdr>
                                      <w:divsChild>
                                        <w:div w:id="53429754">
                                          <w:marLeft w:val="0"/>
                                          <w:marRight w:val="0"/>
                                          <w:marTop w:val="0"/>
                                          <w:marBottom w:val="0"/>
                                          <w:divBdr>
                                            <w:top w:val="none" w:sz="0" w:space="0" w:color="auto"/>
                                            <w:left w:val="none" w:sz="0" w:space="0" w:color="auto"/>
                                            <w:bottom w:val="none" w:sz="0" w:space="0" w:color="auto"/>
                                            <w:right w:val="none" w:sz="0" w:space="0" w:color="auto"/>
                                          </w:divBdr>
                                          <w:divsChild>
                                            <w:div w:id="652637185">
                                              <w:marLeft w:val="0"/>
                                              <w:marRight w:val="0"/>
                                              <w:marTop w:val="0"/>
                                              <w:marBottom w:val="0"/>
                                              <w:divBdr>
                                                <w:top w:val="none" w:sz="0" w:space="0" w:color="auto"/>
                                                <w:left w:val="none" w:sz="0" w:space="0" w:color="auto"/>
                                                <w:bottom w:val="none" w:sz="0" w:space="0" w:color="auto"/>
                                                <w:right w:val="none" w:sz="0" w:space="0" w:color="auto"/>
                                              </w:divBdr>
                                              <w:divsChild>
                                                <w:div w:id="1538085788">
                                                  <w:marLeft w:val="0"/>
                                                  <w:marRight w:val="0"/>
                                                  <w:marTop w:val="0"/>
                                                  <w:marBottom w:val="0"/>
                                                  <w:divBdr>
                                                    <w:top w:val="none" w:sz="0" w:space="0" w:color="auto"/>
                                                    <w:left w:val="none" w:sz="0" w:space="0" w:color="auto"/>
                                                    <w:bottom w:val="none" w:sz="0" w:space="0" w:color="auto"/>
                                                    <w:right w:val="none" w:sz="0" w:space="0" w:color="auto"/>
                                                  </w:divBdr>
                                                  <w:divsChild>
                                                    <w:div w:id="968970048">
                                                      <w:marLeft w:val="0"/>
                                                      <w:marRight w:val="0"/>
                                                      <w:marTop w:val="0"/>
                                                      <w:marBottom w:val="0"/>
                                                      <w:divBdr>
                                                        <w:top w:val="none" w:sz="0" w:space="0" w:color="auto"/>
                                                        <w:left w:val="none" w:sz="0" w:space="0" w:color="auto"/>
                                                        <w:bottom w:val="none" w:sz="0" w:space="0" w:color="auto"/>
                                                        <w:right w:val="none" w:sz="0" w:space="0" w:color="auto"/>
                                                      </w:divBdr>
                                                      <w:divsChild>
                                                        <w:div w:id="697463878">
                                                          <w:marLeft w:val="0"/>
                                                          <w:marRight w:val="0"/>
                                                          <w:marTop w:val="0"/>
                                                          <w:marBottom w:val="0"/>
                                                          <w:divBdr>
                                                            <w:top w:val="none" w:sz="0" w:space="0" w:color="auto"/>
                                                            <w:left w:val="none" w:sz="0" w:space="0" w:color="auto"/>
                                                            <w:bottom w:val="none" w:sz="0" w:space="0" w:color="auto"/>
                                                            <w:right w:val="none" w:sz="0" w:space="0" w:color="auto"/>
                                                          </w:divBdr>
                                                          <w:divsChild>
                                                            <w:div w:id="77964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8007798">
      <w:bodyDiv w:val="1"/>
      <w:marLeft w:val="0"/>
      <w:marRight w:val="0"/>
      <w:marTop w:val="0"/>
      <w:marBottom w:val="0"/>
      <w:divBdr>
        <w:top w:val="none" w:sz="0" w:space="0" w:color="auto"/>
        <w:left w:val="none" w:sz="0" w:space="0" w:color="auto"/>
        <w:bottom w:val="none" w:sz="0" w:space="0" w:color="auto"/>
        <w:right w:val="none" w:sz="0" w:space="0" w:color="auto"/>
      </w:divBdr>
    </w:div>
    <w:div w:id="999844576">
      <w:bodyDiv w:val="1"/>
      <w:marLeft w:val="0"/>
      <w:marRight w:val="0"/>
      <w:marTop w:val="0"/>
      <w:marBottom w:val="0"/>
      <w:divBdr>
        <w:top w:val="none" w:sz="0" w:space="0" w:color="auto"/>
        <w:left w:val="none" w:sz="0" w:space="0" w:color="auto"/>
        <w:bottom w:val="none" w:sz="0" w:space="0" w:color="auto"/>
        <w:right w:val="none" w:sz="0" w:space="0" w:color="auto"/>
      </w:divBdr>
    </w:div>
    <w:div w:id="1008874709">
      <w:bodyDiv w:val="1"/>
      <w:marLeft w:val="0"/>
      <w:marRight w:val="0"/>
      <w:marTop w:val="0"/>
      <w:marBottom w:val="0"/>
      <w:divBdr>
        <w:top w:val="none" w:sz="0" w:space="0" w:color="auto"/>
        <w:left w:val="none" w:sz="0" w:space="0" w:color="auto"/>
        <w:bottom w:val="none" w:sz="0" w:space="0" w:color="auto"/>
        <w:right w:val="none" w:sz="0" w:space="0" w:color="auto"/>
      </w:divBdr>
    </w:div>
    <w:div w:id="1017658202">
      <w:bodyDiv w:val="1"/>
      <w:marLeft w:val="0"/>
      <w:marRight w:val="0"/>
      <w:marTop w:val="0"/>
      <w:marBottom w:val="0"/>
      <w:divBdr>
        <w:top w:val="none" w:sz="0" w:space="0" w:color="auto"/>
        <w:left w:val="none" w:sz="0" w:space="0" w:color="auto"/>
        <w:bottom w:val="none" w:sz="0" w:space="0" w:color="auto"/>
        <w:right w:val="none" w:sz="0" w:space="0" w:color="auto"/>
      </w:divBdr>
    </w:div>
    <w:div w:id="1039280080">
      <w:bodyDiv w:val="1"/>
      <w:marLeft w:val="0"/>
      <w:marRight w:val="0"/>
      <w:marTop w:val="0"/>
      <w:marBottom w:val="0"/>
      <w:divBdr>
        <w:top w:val="none" w:sz="0" w:space="0" w:color="auto"/>
        <w:left w:val="none" w:sz="0" w:space="0" w:color="auto"/>
        <w:bottom w:val="none" w:sz="0" w:space="0" w:color="auto"/>
        <w:right w:val="none" w:sz="0" w:space="0" w:color="auto"/>
      </w:divBdr>
    </w:div>
    <w:div w:id="1179658378">
      <w:bodyDiv w:val="1"/>
      <w:marLeft w:val="0"/>
      <w:marRight w:val="0"/>
      <w:marTop w:val="0"/>
      <w:marBottom w:val="0"/>
      <w:divBdr>
        <w:top w:val="none" w:sz="0" w:space="0" w:color="auto"/>
        <w:left w:val="none" w:sz="0" w:space="0" w:color="auto"/>
        <w:bottom w:val="none" w:sz="0" w:space="0" w:color="auto"/>
        <w:right w:val="none" w:sz="0" w:space="0" w:color="auto"/>
      </w:divBdr>
    </w:div>
    <w:div w:id="1214658701">
      <w:bodyDiv w:val="1"/>
      <w:marLeft w:val="0"/>
      <w:marRight w:val="0"/>
      <w:marTop w:val="0"/>
      <w:marBottom w:val="0"/>
      <w:divBdr>
        <w:top w:val="none" w:sz="0" w:space="0" w:color="auto"/>
        <w:left w:val="none" w:sz="0" w:space="0" w:color="auto"/>
        <w:bottom w:val="none" w:sz="0" w:space="0" w:color="auto"/>
        <w:right w:val="none" w:sz="0" w:space="0" w:color="auto"/>
      </w:divBdr>
    </w:div>
    <w:div w:id="1256400685">
      <w:bodyDiv w:val="1"/>
      <w:marLeft w:val="0"/>
      <w:marRight w:val="0"/>
      <w:marTop w:val="0"/>
      <w:marBottom w:val="0"/>
      <w:divBdr>
        <w:top w:val="none" w:sz="0" w:space="0" w:color="auto"/>
        <w:left w:val="none" w:sz="0" w:space="0" w:color="auto"/>
        <w:bottom w:val="none" w:sz="0" w:space="0" w:color="auto"/>
        <w:right w:val="none" w:sz="0" w:space="0" w:color="auto"/>
      </w:divBdr>
    </w:div>
    <w:div w:id="1308246622">
      <w:bodyDiv w:val="1"/>
      <w:marLeft w:val="0"/>
      <w:marRight w:val="0"/>
      <w:marTop w:val="0"/>
      <w:marBottom w:val="0"/>
      <w:divBdr>
        <w:top w:val="none" w:sz="0" w:space="0" w:color="auto"/>
        <w:left w:val="none" w:sz="0" w:space="0" w:color="auto"/>
        <w:bottom w:val="none" w:sz="0" w:space="0" w:color="auto"/>
        <w:right w:val="none" w:sz="0" w:space="0" w:color="auto"/>
      </w:divBdr>
    </w:div>
    <w:div w:id="1371103195">
      <w:bodyDiv w:val="1"/>
      <w:marLeft w:val="0"/>
      <w:marRight w:val="0"/>
      <w:marTop w:val="0"/>
      <w:marBottom w:val="0"/>
      <w:divBdr>
        <w:top w:val="none" w:sz="0" w:space="0" w:color="auto"/>
        <w:left w:val="none" w:sz="0" w:space="0" w:color="auto"/>
        <w:bottom w:val="none" w:sz="0" w:space="0" w:color="auto"/>
        <w:right w:val="none" w:sz="0" w:space="0" w:color="auto"/>
      </w:divBdr>
    </w:div>
    <w:div w:id="1383746712">
      <w:bodyDiv w:val="1"/>
      <w:marLeft w:val="0"/>
      <w:marRight w:val="0"/>
      <w:marTop w:val="0"/>
      <w:marBottom w:val="0"/>
      <w:divBdr>
        <w:top w:val="none" w:sz="0" w:space="0" w:color="auto"/>
        <w:left w:val="none" w:sz="0" w:space="0" w:color="auto"/>
        <w:bottom w:val="none" w:sz="0" w:space="0" w:color="auto"/>
        <w:right w:val="none" w:sz="0" w:space="0" w:color="auto"/>
      </w:divBdr>
    </w:div>
    <w:div w:id="1410158815">
      <w:bodyDiv w:val="1"/>
      <w:marLeft w:val="0"/>
      <w:marRight w:val="0"/>
      <w:marTop w:val="0"/>
      <w:marBottom w:val="0"/>
      <w:divBdr>
        <w:top w:val="none" w:sz="0" w:space="0" w:color="auto"/>
        <w:left w:val="none" w:sz="0" w:space="0" w:color="auto"/>
        <w:bottom w:val="none" w:sz="0" w:space="0" w:color="auto"/>
        <w:right w:val="none" w:sz="0" w:space="0" w:color="auto"/>
      </w:divBdr>
      <w:divsChild>
        <w:div w:id="1505394245">
          <w:marLeft w:val="0"/>
          <w:marRight w:val="0"/>
          <w:marTop w:val="0"/>
          <w:marBottom w:val="0"/>
          <w:divBdr>
            <w:top w:val="none" w:sz="0" w:space="0" w:color="auto"/>
            <w:left w:val="none" w:sz="0" w:space="0" w:color="auto"/>
            <w:bottom w:val="none" w:sz="0" w:space="0" w:color="auto"/>
            <w:right w:val="none" w:sz="0" w:space="0" w:color="auto"/>
          </w:divBdr>
          <w:divsChild>
            <w:div w:id="1326669950">
              <w:marLeft w:val="0"/>
              <w:marRight w:val="0"/>
              <w:marTop w:val="0"/>
              <w:marBottom w:val="0"/>
              <w:divBdr>
                <w:top w:val="none" w:sz="0" w:space="0" w:color="auto"/>
                <w:left w:val="none" w:sz="0" w:space="0" w:color="auto"/>
                <w:bottom w:val="none" w:sz="0" w:space="0" w:color="auto"/>
                <w:right w:val="none" w:sz="0" w:space="0" w:color="auto"/>
              </w:divBdr>
              <w:divsChild>
                <w:div w:id="2142724442">
                  <w:marLeft w:val="0"/>
                  <w:marRight w:val="0"/>
                  <w:marTop w:val="0"/>
                  <w:marBottom w:val="0"/>
                  <w:divBdr>
                    <w:top w:val="none" w:sz="0" w:space="0" w:color="auto"/>
                    <w:left w:val="none" w:sz="0" w:space="0" w:color="auto"/>
                    <w:bottom w:val="none" w:sz="0" w:space="0" w:color="auto"/>
                    <w:right w:val="none" w:sz="0" w:space="0" w:color="auto"/>
                  </w:divBdr>
                  <w:divsChild>
                    <w:div w:id="319575396">
                      <w:marLeft w:val="0"/>
                      <w:marRight w:val="0"/>
                      <w:marTop w:val="0"/>
                      <w:marBottom w:val="0"/>
                      <w:divBdr>
                        <w:top w:val="none" w:sz="0" w:space="0" w:color="auto"/>
                        <w:left w:val="none" w:sz="0" w:space="0" w:color="auto"/>
                        <w:bottom w:val="none" w:sz="0" w:space="0" w:color="auto"/>
                        <w:right w:val="none" w:sz="0" w:space="0" w:color="auto"/>
                      </w:divBdr>
                      <w:divsChild>
                        <w:div w:id="197789130">
                          <w:marLeft w:val="0"/>
                          <w:marRight w:val="0"/>
                          <w:marTop w:val="0"/>
                          <w:marBottom w:val="0"/>
                          <w:divBdr>
                            <w:top w:val="none" w:sz="0" w:space="0" w:color="auto"/>
                            <w:left w:val="none" w:sz="0" w:space="0" w:color="auto"/>
                            <w:bottom w:val="none" w:sz="0" w:space="0" w:color="auto"/>
                            <w:right w:val="none" w:sz="0" w:space="0" w:color="auto"/>
                          </w:divBdr>
                          <w:divsChild>
                            <w:div w:id="36853276">
                              <w:marLeft w:val="0"/>
                              <w:marRight w:val="0"/>
                              <w:marTop w:val="0"/>
                              <w:marBottom w:val="0"/>
                              <w:divBdr>
                                <w:top w:val="none" w:sz="0" w:space="0" w:color="auto"/>
                                <w:left w:val="none" w:sz="0" w:space="0" w:color="auto"/>
                                <w:bottom w:val="none" w:sz="0" w:space="0" w:color="auto"/>
                                <w:right w:val="none" w:sz="0" w:space="0" w:color="auto"/>
                              </w:divBdr>
                              <w:divsChild>
                                <w:div w:id="245119053">
                                  <w:marLeft w:val="0"/>
                                  <w:marRight w:val="0"/>
                                  <w:marTop w:val="0"/>
                                  <w:marBottom w:val="0"/>
                                  <w:divBdr>
                                    <w:top w:val="none" w:sz="0" w:space="0" w:color="auto"/>
                                    <w:left w:val="none" w:sz="0" w:space="0" w:color="auto"/>
                                    <w:bottom w:val="none" w:sz="0" w:space="0" w:color="auto"/>
                                    <w:right w:val="none" w:sz="0" w:space="0" w:color="auto"/>
                                  </w:divBdr>
                                  <w:divsChild>
                                    <w:div w:id="716509692">
                                      <w:marLeft w:val="0"/>
                                      <w:marRight w:val="0"/>
                                      <w:marTop w:val="0"/>
                                      <w:marBottom w:val="0"/>
                                      <w:divBdr>
                                        <w:top w:val="none" w:sz="0" w:space="0" w:color="auto"/>
                                        <w:left w:val="none" w:sz="0" w:space="0" w:color="auto"/>
                                        <w:bottom w:val="none" w:sz="0" w:space="0" w:color="auto"/>
                                        <w:right w:val="none" w:sz="0" w:space="0" w:color="auto"/>
                                      </w:divBdr>
                                      <w:divsChild>
                                        <w:div w:id="1224219798">
                                          <w:marLeft w:val="0"/>
                                          <w:marRight w:val="0"/>
                                          <w:marTop w:val="0"/>
                                          <w:marBottom w:val="0"/>
                                          <w:divBdr>
                                            <w:top w:val="none" w:sz="0" w:space="0" w:color="auto"/>
                                            <w:left w:val="none" w:sz="0" w:space="0" w:color="auto"/>
                                            <w:bottom w:val="none" w:sz="0" w:space="0" w:color="auto"/>
                                            <w:right w:val="none" w:sz="0" w:space="0" w:color="auto"/>
                                          </w:divBdr>
                                          <w:divsChild>
                                            <w:div w:id="2122259803">
                                              <w:marLeft w:val="0"/>
                                              <w:marRight w:val="0"/>
                                              <w:marTop w:val="0"/>
                                              <w:marBottom w:val="0"/>
                                              <w:divBdr>
                                                <w:top w:val="none" w:sz="0" w:space="0" w:color="auto"/>
                                                <w:left w:val="none" w:sz="0" w:space="0" w:color="auto"/>
                                                <w:bottom w:val="none" w:sz="0" w:space="0" w:color="auto"/>
                                                <w:right w:val="none" w:sz="0" w:space="0" w:color="auto"/>
                                              </w:divBdr>
                                              <w:divsChild>
                                                <w:div w:id="1257985807">
                                                  <w:marLeft w:val="0"/>
                                                  <w:marRight w:val="0"/>
                                                  <w:marTop w:val="0"/>
                                                  <w:marBottom w:val="0"/>
                                                  <w:divBdr>
                                                    <w:top w:val="none" w:sz="0" w:space="0" w:color="auto"/>
                                                    <w:left w:val="none" w:sz="0" w:space="0" w:color="auto"/>
                                                    <w:bottom w:val="none" w:sz="0" w:space="0" w:color="auto"/>
                                                    <w:right w:val="none" w:sz="0" w:space="0" w:color="auto"/>
                                                  </w:divBdr>
                                                  <w:divsChild>
                                                    <w:div w:id="254828299">
                                                      <w:marLeft w:val="0"/>
                                                      <w:marRight w:val="0"/>
                                                      <w:marTop w:val="0"/>
                                                      <w:marBottom w:val="0"/>
                                                      <w:divBdr>
                                                        <w:top w:val="none" w:sz="0" w:space="0" w:color="auto"/>
                                                        <w:left w:val="none" w:sz="0" w:space="0" w:color="auto"/>
                                                        <w:bottom w:val="none" w:sz="0" w:space="0" w:color="auto"/>
                                                        <w:right w:val="none" w:sz="0" w:space="0" w:color="auto"/>
                                                      </w:divBdr>
                                                      <w:divsChild>
                                                        <w:div w:id="306470902">
                                                          <w:marLeft w:val="0"/>
                                                          <w:marRight w:val="0"/>
                                                          <w:marTop w:val="0"/>
                                                          <w:marBottom w:val="0"/>
                                                          <w:divBdr>
                                                            <w:top w:val="none" w:sz="0" w:space="0" w:color="auto"/>
                                                            <w:left w:val="none" w:sz="0" w:space="0" w:color="auto"/>
                                                            <w:bottom w:val="none" w:sz="0" w:space="0" w:color="auto"/>
                                                            <w:right w:val="none" w:sz="0" w:space="0" w:color="auto"/>
                                                          </w:divBdr>
                                                          <w:divsChild>
                                                            <w:div w:id="85572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2334969">
      <w:bodyDiv w:val="1"/>
      <w:marLeft w:val="0"/>
      <w:marRight w:val="0"/>
      <w:marTop w:val="0"/>
      <w:marBottom w:val="0"/>
      <w:divBdr>
        <w:top w:val="none" w:sz="0" w:space="0" w:color="auto"/>
        <w:left w:val="none" w:sz="0" w:space="0" w:color="auto"/>
        <w:bottom w:val="none" w:sz="0" w:space="0" w:color="auto"/>
        <w:right w:val="none" w:sz="0" w:space="0" w:color="auto"/>
      </w:divBdr>
    </w:div>
    <w:div w:id="1510173117">
      <w:bodyDiv w:val="1"/>
      <w:marLeft w:val="0"/>
      <w:marRight w:val="0"/>
      <w:marTop w:val="0"/>
      <w:marBottom w:val="0"/>
      <w:divBdr>
        <w:top w:val="none" w:sz="0" w:space="0" w:color="auto"/>
        <w:left w:val="none" w:sz="0" w:space="0" w:color="auto"/>
        <w:bottom w:val="none" w:sz="0" w:space="0" w:color="auto"/>
        <w:right w:val="none" w:sz="0" w:space="0" w:color="auto"/>
      </w:divBdr>
    </w:div>
    <w:div w:id="1570115672">
      <w:bodyDiv w:val="1"/>
      <w:marLeft w:val="0"/>
      <w:marRight w:val="0"/>
      <w:marTop w:val="0"/>
      <w:marBottom w:val="0"/>
      <w:divBdr>
        <w:top w:val="none" w:sz="0" w:space="0" w:color="auto"/>
        <w:left w:val="none" w:sz="0" w:space="0" w:color="auto"/>
        <w:bottom w:val="none" w:sz="0" w:space="0" w:color="auto"/>
        <w:right w:val="none" w:sz="0" w:space="0" w:color="auto"/>
      </w:divBdr>
    </w:div>
    <w:div w:id="1591697273">
      <w:bodyDiv w:val="1"/>
      <w:marLeft w:val="0"/>
      <w:marRight w:val="0"/>
      <w:marTop w:val="0"/>
      <w:marBottom w:val="0"/>
      <w:divBdr>
        <w:top w:val="none" w:sz="0" w:space="0" w:color="auto"/>
        <w:left w:val="none" w:sz="0" w:space="0" w:color="auto"/>
        <w:bottom w:val="none" w:sz="0" w:space="0" w:color="auto"/>
        <w:right w:val="none" w:sz="0" w:space="0" w:color="auto"/>
      </w:divBdr>
    </w:div>
    <w:div w:id="1618636166">
      <w:bodyDiv w:val="1"/>
      <w:marLeft w:val="0"/>
      <w:marRight w:val="0"/>
      <w:marTop w:val="0"/>
      <w:marBottom w:val="0"/>
      <w:divBdr>
        <w:top w:val="none" w:sz="0" w:space="0" w:color="auto"/>
        <w:left w:val="none" w:sz="0" w:space="0" w:color="auto"/>
        <w:bottom w:val="none" w:sz="0" w:space="0" w:color="auto"/>
        <w:right w:val="none" w:sz="0" w:space="0" w:color="auto"/>
      </w:divBdr>
    </w:div>
    <w:div w:id="1673750968">
      <w:bodyDiv w:val="1"/>
      <w:marLeft w:val="0"/>
      <w:marRight w:val="0"/>
      <w:marTop w:val="0"/>
      <w:marBottom w:val="0"/>
      <w:divBdr>
        <w:top w:val="none" w:sz="0" w:space="0" w:color="auto"/>
        <w:left w:val="none" w:sz="0" w:space="0" w:color="auto"/>
        <w:bottom w:val="none" w:sz="0" w:space="0" w:color="auto"/>
        <w:right w:val="none" w:sz="0" w:space="0" w:color="auto"/>
      </w:divBdr>
    </w:div>
    <w:div w:id="1783959280">
      <w:bodyDiv w:val="1"/>
      <w:marLeft w:val="0"/>
      <w:marRight w:val="0"/>
      <w:marTop w:val="0"/>
      <w:marBottom w:val="0"/>
      <w:divBdr>
        <w:top w:val="none" w:sz="0" w:space="0" w:color="auto"/>
        <w:left w:val="none" w:sz="0" w:space="0" w:color="auto"/>
        <w:bottom w:val="none" w:sz="0" w:space="0" w:color="auto"/>
        <w:right w:val="none" w:sz="0" w:space="0" w:color="auto"/>
      </w:divBdr>
    </w:div>
    <w:div w:id="2030259574">
      <w:bodyDiv w:val="1"/>
      <w:marLeft w:val="0"/>
      <w:marRight w:val="0"/>
      <w:marTop w:val="0"/>
      <w:marBottom w:val="0"/>
      <w:divBdr>
        <w:top w:val="none" w:sz="0" w:space="0" w:color="auto"/>
        <w:left w:val="none" w:sz="0" w:space="0" w:color="auto"/>
        <w:bottom w:val="none" w:sz="0" w:space="0" w:color="auto"/>
        <w:right w:val="none" w:sz="0" w:space="0" w:color="auto"/>
      </w:divBdr>
    </w:div>
    <w:div w:id="2051609586">
      <w:bodyDiv w:val="1"/>
      <w:marLeft w:val="0"/>
      <w:marRight w:val="0"/>
      <w:marTop w:val="0"/>
      <w:marBottom w:val="0"/>
      <w:divBdr>
        <w:top w:val="none" w:sz="0" w:space="0" w:color="auto"/>
        <w:left w:val="none" w:sz="0" w:space="0" w:color="auto"/>
        <w:bottom w:val="none" w:sz="0" w:space="0" w:color="auto"/>
        <w:right w:val="none" w:sz="0" w:space="0" w:color="auto"/>
      </w:divBdr>
    </w:div>
    <w:div w:id="2104757760">
      <w:bodyDiv w:val="1"/>
      <w:marLeft w:val="0"/>
      <w:marRight w:val="0"/>
      <w:marTop w:val="0"/>
      <w:marBottom w:val="0"/>
      <w:divBdr>
        <w:top w:val="none" w:sz="0" w:space="0" w:color="auto"/>
        <w:left w:val="none" w:sz="0" w:space="0" w:color="auto"/>
        <w:bottom w:val="none" w:sz="0" w:space="0" w:color="auto"/>
        <w:right w:val="none" w:sz="0" w:space="0" w:color="auto"/>
      </w:divBdr>
    </w:div>
    <w:div w:id="2135557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Novembre 2014</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9FCD8889C1524E990618C7FFD0ABC1" ma:contentTypeVersion="18" ma:contentTypeDescription="Create a new document." ma:contentTypeScope="" ma:versionID="aabc6cec1d60b473284d2c9aa76e071d">
  <xsd:schema xmlns:xsd="http://www.w3.org/2001/XMLSchema" xmlns:xs="http://www.w3.org/2001/XMLSchema" xmlns:p="http://schemas.microsoft.com/office/2006/metadata/properties" xmlns:ns2="480d74a7-71b5-4999-8c9c-7d38ace181e7" xmlns:ns3="ec8d93ac-597f-4446-99e4-ac4cf18b6406" targetNamespace="http://schemas.microsoft.com/office/2006/metadata/properties" ma:root="true" ma:fieldsID="65b8f7d68e2f15c311aba58ab8bdead4" ns2:_="" ns3:_="">
    <xsd:import namespace="480d74a7-71b5-4999-8c9c-7d38ace181e7"/>
    <xsd:import namespace="ec8d93ac-597f-4446-99e4-ac4cf18b64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d74a7-71b5-4999-8c9c-7d38ace18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a36491-74e0-4c35-a6f0-68b60f884cc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8d93ac-597f-4446-99e4-ac4cf18b640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e60a05-7ea1-410a-9c10-26d04805bd25}" ma:internalName="TaxCatchAll" ma:showField="CatchAllData" ma:web="ec8d93ac-597f-4446-99e4-ac4cf18b640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o" ma:contentTypeID="0x010100379FCD8889C1524E990618C7FFD0ABC1" ma:contentTypeVersion="18" ma:contentTypeDescription="Creare un nuovo documento." ma:contentTypeScope="" ma:versionID="db4733b30646528ae751e2e0eadd0ee9">
  <xsd:schema xmlns:xsd="http://www.w3.org/2001/XMLSchema" xmlns:xs="http://www.w3.org/2001/XMLSchema" xmlns:p="http://schemas.microsoft.com/office/2006/metadata/properties" xmlns:ns2="480d74a7-71b5-4999-8c9c-7d38ace181e7" xmlns:ns3="ec8d93ac-597f-4446-99e4-ac4cf18b6406" targetNamespace="http://schemas.microsoft.com/office/2006/metadata/properties" ma:root="true" ma:fieldsID="a3cb834d2561e34248d0418347c869a8" ns2:_="" ns3:_="">
    <xsd:import namespace="480d74a7-71b5-4999-8c9c-7d38ace181e7"/>
    <xsd:import namespace="ec8d93ac-597f-4446-99e4-ac4cf18b64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d74a7-71b5-4999-8c9c-7d38ace18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c5a36491-74e0-4c35-a6f0-68b60f884cc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8d93ac-597f-4446-99e4-ac4cf18b640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e60a05-7ea1-410a-9c10-26d04805bd25}" ma:internalName="TaxCatchAll" ma:showField="CatchAllData" ma:web="ec8d93ac-597f-4446-99e4-ac4cf18b640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TaxCatchAll xmlns="ec8d93ac-597f-4446-99e4-ac4cf18b6406" xsi:nil="true"/>
    <lcf76f155ced4ddcb4097134ff3c332f xmlns="480d74a7-71b5-4999-8c9c-7d38ace181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5BDB7F-4BFE-4D00-B85A-0F6D68CAFEB1}">
  <ds:schemaRefs>
    <ds:schemaRef ds:uri="http://schemas.microsoft.com/sharepoint/v3/contenttype/forms"/>
  </ds:schemaRefs>
</ds:datastoreItem>
</file>

<file path=customXml/itemProps3.xml><?xml version="1.0" encoding="utf-8"?>
<ds:datastoreItem xmlns:ds="http://schemas.openxmlformats.org/officeDocument/2006/customXml" ds:itemID="{5D3A56E7-7CF5-4C60-B4BC-E1A78BC87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d74a7-71b5-4999-8c9c-7d38ace181e7"/>
    <ds:schemaRef ds:uri="ec8d93ac-597f-4446-99e4-ac4cf18b6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9C0E21-2344-4BE3-B469-996725289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d74a7-71b5-4999-8c9c-7d38ace181e7"/>
    <ds:schemaRef ds:uri="ec8d93ac-597f-4446-99e4-ac4cf18b6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32B611-D01B-2C4A-B929-6326146542CE}">
  <ds:schemaRefs>
    <ds:schemaRef ds:uri="http://schemas.openxmlformats.org/officeDocument/2006/bibliography"/>
  </ds:schemaRefs>
</ds:datastoreItem>
</file>

<file path=customXml/itemProps6.xml><?xml version="1.0" encoding="utf-8"?>
<ds:datastoreItem xmlns:ds="http://schemas.openxmlformats.org/officeDocument/2006/customXml" ds:itemID="{0E6122DB-D4CB-4B60-AFF9-B4554F49676F}">
  <ds:schemaRefs>
    <ds:schemaRef ds:uri="http://schemas.microsoft.com/office/2006/metadata/properties"/>
    <ds:schemaRef ds:uri="http://schemas.microsoft.com/office/infopath/2007/PartnerControls"/>
    <ds:schemaRef ds:uri="ec8d93ac-597f-4446-99e4-ac4cf18b6406"/>
    <ds:schemaRef ds:uri="480d74a7-71b5-4999-8c9c-7d38ace181e7"/>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3362</Words>
  <Characters>19166</Characters>
  <Application>Microsoft Office Word</Application>
  <DocSecurity>0</DocSecurity>
  <Lines>159</Lines>
  <Paragraphs>44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D.effe comunicazione</Company>
  <LinksUpToDate>false</LinksUpToDate>
  <CharactersWithSpaces>22484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Carbone</dc:creator>
  <cp:keywords/>
  <dc:description/>
  <cp:lastModifiedBy>Trape' Elena</cp:lastModifiedBy>
  <cp:revision>9</cp:revision>
  <cp:lastPrinted>2022-03-10T19:17:00Z</cp:lastPrinted>
  <dcterms:created xsi:type="dcterms:W3CDTF">2024-03-19T10:25:00Z</dcterms:created>
  <dcterms:modified xsi:type="dcterms:W3CDTF">2024-05-20T10:45:00Z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0x010100379FCD8889C1524E990618C7FFD0ABC1</vt:lpwstr>
  </property>
  <property fmtid="{D5CDD505-2E9C-101B-9397-08002B2CF9AE}" pid="3" name="MediaServiceImageTags">
    <vt:lpwstr/>
  </property>
</Properties>
</file>