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BE3F85" w:rsidRPr="000545F5" w14:paraId="4A01AFB6" w14:textId="77777777" w:rsidTr="008D4F3C">
        <w:trPr>
          <w:trHeight w:hRule="exact" w:val="1418"/>
        </w:trPr>
        <w:tc>
          <w:tcPr>
            <w:tcW w:w="6804" w:type="dxa"/>
            <w:shd w:val="clear" w:color="auto" w:fill="auto"/>
            <w:vAlign w:val="center"/>
          </w:tcPr>
          <w:p w14:paraId="2099B7DA" w14:textId="77777777" w:rsidR="00BE3F85" w:rsidRPr="000545F5" w:rsidRDefault="00702A8F" w:rsidP="00B7795F">
            <w:pPr>
              <w:pStyle w:val="EPName"/>
              <w:rPr>
                <w:rFonts w:ascii="Times New Roman" w:hAnsi="Times New Roman" w:cs="Times New Roman"/>
                <w:lang w:val="en-AU"/>
              </w:rPr>
            </w:pPr>
            <w:r w:rsidRPr="000545F5">
              <w:rPr>
                <w:rFonts w:ascii="Times New Roman" w:hAnsi="Times New Roman" w:cs="Times New Roman"/>
                <w:lang w:val="en-AU"/>
              </w:rPr>
              <w:t>European Parliament</w:t>
            </w:r>
          </w:p>
          <w:p w14:paraId="442EE835" w14:textId="77777777" w:rsidR="00BE3F85" w:rsidRPr="000545F5" w:rsidRDefault="00FD6513" w:rsidP="00B7795F">
            <w:pPr>
              <w:pStyle w:val="EPTerm"/>
              <w:rPr>
                <w:rFonts w:ascii="Times New Roman" w:hAnsi="Times New Roman" w:cs="Times New Roman"/>
                <w:lang w:val="en-AU"/>
              </w:rPr>
            </w:pPr>
            <w:r w:rsidRPr="000545F5">
              <w:rPr>
                <w:rFonts w:ascii="Times New Roman" w:hAnsi="Times New Roman" w:cs="Times New Roman"/>
                <w:lang w:val="en-AU"/>
              </w:rPr>
              <w:t>2019-2024</w:t>
            </w:r>
          </w:p>
        </w:tc>
        <w:tc>
          <w:tcPr>
            <w:tcW w:w="2268" w:type="dxa"/>
            <w:shd w:val="clear" w:color="auto" w:fill="auto"/>
          </w:tcPr>
          <w:p w14:paraId="568F1411" w14:textId="77777777" w:rsidR="00BE3F85" w:rsidRPr="000545F5" w:rsidRDefault="00BE3F85" w:rsidP="00B7795F">
            <w:pPr>
              <w:pStyle w:val="EPLogo"/>
              <w:rPr>
                <w:rFonts w:ascii="Times New Roman" w:hAnsi="Times New Roman" w:cs="Times New Roman"/>
                <w:lang w:val="en-AU"/>
              </w:rPr>
            </w:pPr>
            <w:r w:rsidRPr="000545F5">
              <w:rPr>
                <w:rFonts w:ascii="Times New Roman" w:hAnsi="Times New Roman" w:cs="Times New Roman"/>
                <w:noProof/>
              </w:rPr>
              <w:drawing>
                <wp:inline distT="0" distB="0" distL="0" distR="0" wp14:anchorId="5B0B9C93" wp14:editId="67829BDA">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14:paraId="3DBEA34C" w14:textId="77777777" w:rsidR="00943062" w:rsidRPr="000545F5" w:rsidRDefault="00943062" w:rsidP="00B7795F">
      <w:pPr>
        <w:pStyle w:val="LineTop"/>
        <w:rPr>
          <w:rFonts w:ascii="Times New Roman" w:hAnsi="Times New Roman" w:cs="Times New Roman"/>
          <w:lang w:val="en-AU"/>
        </w:rPr>
      </w:pPr>
    </w:p>
    <w:p w14:paraId="558B6DB4" w14:textId="77777777" w:rsidR="00943062" w:rsidRPr="000545F5" w:rsidRDefault="00943062" w:rsidP="00B7795F">
      <w:pPr>
        <w:pStyle w:val="EPBody"/>
        <w:rPr>
          <w:rFonts w:ascii="Times New Roman" w:hAnsi="Times New Roman" w:cs="Times New Roman"/>
          <w:lang w:val="en-AU"/>
        </w:rPr>
      </w:pPr>
      <w:r w:rsidRPr="000545F5">
        <w:rPr>
          <w:rStyle w:val="HideTWBExt"/>
          <w:rFonts w:ascii="Times New Roman" w:hAnsi="Times New Roman" w:cs="Times New Roman"/>
          <w:lang w:val="en-AU"/>
        </w:rPr>
        <w:t>&lt;</w:t>
      </w:r>
      <w:r w:rsidRPr="000545F5">
        <w:rPr>
          <w:rStyle w:val="HideTWBExt"/>
          <w:rFonts w:ascii="Times New Roman" w:hAnsi="Times New Roman" w:cs="Times New Roman"/>
          <w:i w:val="0"/>
          <w:lang w:val="en-AU"/>
        </w:rPr>
        <w:t>Commission</w:t>
      </w:r>
      <w:r w:rsidRPr="000545F5">
        <w:rPr>
          <w:rStyle w:val="HideTWBExt"/>
          <w:rFonts w:ascii="Times New Roman" w:hAnsi="Times New Roman" w:cs="Times New Roman"/>
          <w:lang w:val="en-AU"/>
        </w:rPr>
        <w:t>&gt;</w:t>
      </w:r>
      <w:r w:rsidR="00FD6513" w:rsidRPr="000545F5">
        <w:rPr>
          <w:rStyle w:val="HideTWBInt"/>
          <w:rFonts w:ascii="Times New Roman" w:hAnsi="Times New Roman" w:cs="Times New Roman"/>
          <w:lang w:val="en-AU"/>
        </w:rPr>
        <w:t>{ENVI}</w:t>
      </w:r>
      <w:r w:rsidR="00FD6513" w:rsidRPr="000545F5">
        <w:rPr>
          <w:rFonts w:ascii="Times New Roman" w:hAnsi="Times New Roman" w:cs="Times New Roman"/>
          <w:lang w:val="en-AU"/>
        </w:rPr>
        <w:t>Committee on the Environment, Public Health and Food Safety</w:t>
      </w:r>
      <w:r w:rsidRPr="000545F5">
        <w:rPr>
          <w:rStyle w:val="HideTWBExt"/>
          <w:rFonts w:ascii="Times New Roman" w:hAnsi="Times New Roman" w:cs="Times New Roman"/>
          <w:lang w:val="en-AU"/>
        </w:rPr>
        <w:t>&lt;/</w:t>
      </w:r>
      <w:r w:rsidRPr="000545F5">
        <w:rPr>
          <w:rStyle w:val="HideTWBExt"/>
          <w:rFonts w:ascii="Times New Roman" w:hAnsi="Times New Roman" w:cs="Times New Roman"/>
          <w:i w:val="0"/>
          <w:lang w:val="en-AU"/>
        </w:rPr>
        <w:t>Commission</w:t>
      </w:r>
      <w:r w:rsidRPr="000545F5">
        <w:rPr>
          <w:rStyle w:val="HideTWBExt"/>
          <w:rFonts w:ascii="Times New Roman" w:hAnsi="Times New Roman" w:cs="Times New Roman"/>
          <w:lang w:val="en-AU"/>
        </w:rPr>
        <w:t>&gt;</w:t>
      </w:r>
    </w:p>
    <w:p w14:paraId="60FC7D16" w14:textId="77777777" w:rsidR="00943062" w:rsidRPr="000545F5" w:rsidRDefault="00943062" w:rsidP="00B7795F">
      <w:pPr>
        <w:pStyle w:val="LineBottom"/>
        <w:rPr>
          <w:rFonts w:ascii="Times New Roman" w:hAnsi="Times New Roman" w:cs="Times New Roman"/>
          <w:lang w:val="en-AU"/>
        </w:rPr>
      </w:pPr>
    </w:p>
    <w:p w14:paraId="5157A802" w14:textId="77777777" w:rsidR="00B85286" w:rsidRPr="000545F5" w:rsidRDefault="00B85286" w:rsidP="00B7795F">
      <w:pPr>
        <w:pStyle w:val="CoverReference"/>
        <w:rPr>
          <w:rFonts w:ascii="Times New Roman" w:hAnsi="Times New Roman" w:cs="Times New Roman"/>
          <w:lang w:val="fr-FR"/>
        </w:rPr>
      </w:pPr>
      <w:r w:rsidRPr="000545F5">
        <w:rPr>
          <w:rStyle w:val="HideTWBExt"/>
          <w:rFonts w:ascii="Times New Roman" w:hAnsi="Times New Roman" w:cs="Times New Roman"/>
          <w:b w:val="0"/>
          <w:noProof w:val="0"/>
          <w:lang w:val="fr-FR"/>
        </w:rPr>
        <w:t>&lt;RefProc&gt;</w:t>
      </w:r>
      <w:r w:rsidR="00FD6513" w:rsidRPr="000545F5">
        <w:rPr>
          <w:rFonts w:ascii="Times New Roman" w:hAnsi="Times New Roman" w:cs="Times New Roman"/>
          <w:lang w:val="fr-FR"/>
        </w:rPr>
        <w:t>2022/0396</w:t>
      </w:r>
      <w:r w:rsidRPr="000545F5">
        <w:rPr>
          <w:rStyle w:val="HideTWBExt"/>
          <w:rFonts w:ascii="Times New Roman" w:hAnsi="Times New Roman" w:cs="Times New Roman"/>
          <w:b w:val="0"/>
          <w:noProof w:val="0"/>
          <w:lang w:val="fr-FR"/>
        </w:rPr>
        <w:t>&lt;/RefProc&gt;&lt;RefTypeProc&gt;</w:t>
      </w:r>
      <w:r w:rsidR="00702A8F" w:rsidRPr="000545F5">
        <w:rPr>
          <w:rFonts w:ascii="Times New Roman" w:hAnsi="Times New Roman" w:cs="Times New Roman"/>
          <w:lang w:val="fr-FR"/>
        </w:rPr>
        <w:t>(</w:t>
      </w:r>
      <w:r w:rsidR="00FD6513" w:rsidRPr="000545F5">
        <w:rPr>
          <w:rFonts w:ascii="Times New Roman" w:hAnsi="Times New Roman" w:cs="Times New Roman"/>
          <w:lang w:val="fr-FR"/>
        </w:rPr>
        <w:t>COD</w:t>
      </w:r>
      <w:r w:rsidR="00702A8F" w:rsidRPr="000545F5">
        <w:rPr>
          <w:rFonts w:ascii="Times New Roman" w:hAnsi="Times New Roman" w:cs="Times New Roman"/>
          <w:lang w:val="fr-FR"/>
        </w:rPr>
        <w:t>)</w:t>
      </w:r>
      <w:r w:rsidRPr="000545F5">
        <w:rPr>
          <w:rStyle w:val="HideTWBExt"/>
          <w:rFonts w:ascii="Times New Roman" w:hAnsi="Times New Roman" w:cs="Times New Roman"/>
          <w:b w:val="0"/>
          <w:noProof w:val="0"/>
          <w:lang w:val="fr-FR"/>
        </w:rPr>
        <w:t>&lt;/RefTypeProc&gt;</w:t>
      </w:r>
    </w:p>
    <w:p w14:paraId="2AD52799" w14:textId="5F35FCE5" w:rsidR="00B85286" w:rsidRPr="000545F5" w:rsidRDefault="00B85286" w:rsidP="00B7795F">
      <w:pPr>
        <w:pStyle w:val="CoverDate"/>
        <w:rPr>
          <w:rFonts w:ascii="Times New Roman" w:hAnsi="Times New Roman" w:cs="Times New Roman"/>
          <w:lang w:val="fr-FR"/>
        </w:rPr>
      </w:pPr>
      <w:r w:rsidRPr="000545F5">
        <w:rPr>
          <w:rStyle w:val="HideTWBExt"/>
          <w:rFonts w:ascii="Times New Roman" w:hAnsi="Times New Roman" w:cs="Times New Roman"/>
          <w:noProof w:val="0"/>
          <w:lang w:val="fr-FR"/>
        </w:rPr>
        <w:t>&lt;Date&gt;</w:t>
      </w:r>
      <w:r w:rsidR="00FD6513" w:rsidRPr="000545F5">
        <w:rPr>
          <w:rStyle w:val="HideTWBInt"/>
          <w:rFonts w:ascii="Times New Roman" w:hAnsi="Times New Roman" w:cs="Times New Roman"/>
          <w:lang w:val="fr-FR"/>
        </w:rPr>
        <w:t>{22/05/2023}</w:t>
      </w:r>
      <w:r w:rsidR="00EB5885">
        <w:rPr>
          <w:rFonts w:ascii="Times New Roman" w:hAnsi="Times New Roman" w:cs="Times New Roman"/>
          <w:lang w:val="fr-FR"/>
        </w:rPr>
        <w:t>18</w:t>
      </w:r>
      <w:r w:rsidR="00A07B56" w:rsidRPr="000545F5">
        <w:rPr>
          <w:rFonts w:ascii="Times New Roman" w:hAnsi="Times New Roman" w:cs="Times New Roman"/>
          <w:lang w:val="fr-FR"/>
        </w:rPr>
        <w:t>.</w:t>
      </w:r>
      <w:r w:rsidR="00D92797" w:rsidRPr="000545F5">
        <w:rPr>
          <w:rFonts w:ascii="Times New Roman" w:hAnsi="Times New Roman" w:cs="Times New Roman"/>
          <w:lang w:val="fr-FR"/>
        </w:rPr>
        <w:t>10</w:t>
      </w:r>
      <w:r w:rsidR="00FD6513" w:rsidRPr="000545F5">
        <w:rPr>
          <w:rFonts w:ascii="Times New Roman" w:hAnsi="Times New Roman" w:cs="Times New Roman"/>
          <w:lang w:val="fr-FR"/>
        </w:rPr>
        <w:t>.2023</w:t>
      </w:r>
      <w:r w:rsidRPr="000545F5">
        <w:rPr>
          <w:rStyle w:val="HideTWBExt"/>
          <w:rFonts w:ascii="Times New Roman" w:hAnsi="Times New Roman" w:cs="Times New Roman"/>
          <w:noProof w:val="0"/>
          <w:lang w:val="fr-FR"/>
        </w:rPr>
        <w:t>&lt;/Date&gt;</w:t>
      </w:r>
    </w:p>
    <w:p w14:paraId="4E5CEE60" w14:textId="77777777" w:rsidR="000F32C8" w:rsidRPr="000545F5" w:rsidRDefault="000F32C8" w:rsidP="00B7795F">
      <w:pPr>
        <w:pStyle w:val="CoverDocType"/>
        <w:ind w:left="0"/>
        <w:rPr>
          <w:rFonts w:ascii="Times New Roman" w:hAnsi="Times New Roman" w:cs="Times New Roman"/>
          <w:lang w:val="fr-FR"/>
        </w:rPr>
      </w:pPr>
      <w:r w:rsidRPr="000545F5">
        <w:rPr>
          <w:rStyle w:val="HideTWBExt"/>
          <w:rFonts w:ascii="Times New Roman" w:hAnsi="Times New Roman" w:cs="Times New Roman"/>
          <w:b w:val="0"/>
          <w:noProof w:val="0"/>
          <w:lang w:val="fr-FR"/>
        </w:rPr>
        <w:t>&lt;TypeAM&gt;</w:t>
      </w:r>
      <w:r w:rsidR="00FD6513" w:rsidRPr="000545F5">
        <w:rPr>
          <w:rFonts w:ascii="Times New Roman" w:hAnsi="Times New Roman" w:cs="Times New Roman"/>
          <w:lang w:val="fr-FR"/>
        </w:rPr>
        <w:t>COMPROMISE AMENDMENTS</w:t>
      </w:r>
      <w:r w:rsidRPr="000545F5">
        <w:rPr>
          <w:rStyle w:val="HideTWBExt"/>
          <w:rFonts w:ascii="Times New Roman" w:hAnsi="Times New Roman" w:cs="Times New Roman"/>
          <w:b w:val="0"/>
          <w:noProof w:val="0"/>
          <w:lang w:val="fr-FR"/>
        </w:rPr>
        <w:t>&lt;/TypeAM&gt;</w:t>
      </w:r>
    </w:p>
    <w:p w14:paraId="5E31B1E3" w14:textId="77777777" w:rsidR="00A07B56" w:rsidRPr="000545F5" w:rsidRDefault="00A07B56" w:rsidP="00B7795F">
      <w:pPr>
        <w:pStyle w:val="CoverBold"/>
        <w:ind w:left="0"/>
        <w:rPr>
          <w:rStyle w:val="HideTWBExt"/>
          <w:rFonts w:ascii="Times New Roman" w:hAnsi="Times New Roman" w:cs="Times New Roman"/>
          <w:b w:val="0"/>
          <w:noProof w:val="0"/>
          <w:vanish w:val="0"/>
          <w:lang w:val="fr-FR"/>
        </w:rPr>
      </w:pPr>
    </w:p>
    <w:p w14:paraId="33824993" w14:textId="77777777" w:rsidR="001C2054" w:rsidRPr="000545F5" w:rsidRDefault="00A15973" w:rsidP="009C1C04">
      <w:pPr>
        <w:pStyle w:val="CoverBold"/>
        <w:ind w:left="1276"/>
        <w:rPr>
          <w:rFonts w:ascii="Times New Roman" w:hAnsi="Times New Roman" w:cs="Times New Roman"/>
          <w:lang w:val="fr-FR"/>
        </w:rPr>
      </w:pPr>
      <w:r w:rsidRPr="000545F5">
        <w:rPr>
          <w:rStyle w:val="HideTWBExt"/>
          <w:rFonts w:ascii="Times New Roman" w:hAnsi="Times New Roman" w:cs="Times New Roman"/>
          <w:b w:val="0"/>
          <w:noProof w:val="0"/>
          <w:lang w:val="fr-FR"/>
        </w:rPr>
        <w:t>&lt;TitreType&gt;</w:t>
      </w:r>
      <w:r w:rsidR="00FD6513" w:rsidRPr="000545F5">
        <w:rPr>
          <w:rFonts w:ascii="Times New Roman" w:hAnsi="Times New Roman" w:cs="Times New Roman"/>
          <w:lang w:val="fr-FR"/>
        </w:rPr>
        <w:t>Draft report</w:t>
      </w:r>
      <w:r w:rsidRPr="000545F5">
        <w:rPr>
          <w:rStyle w:val="HideTWBExt"/>
          <w:rFonts w:ascii="Times New Roman" w:hAnsi="Times New Roman" w:cs="Times New Roman"/>
          <w:b w:val="0"/>
          <w:noProof w:val="0"/>
          <w:lang w:val="fr-FR"/>
        </w:rPr>
        <w:t>&lt;/TitreType&gt;</w:t>
      </w:r>
    </w:p>
    <w:p w14:paraId="284D6CC3" w14:textId="77777777" w:rsidR="00B85286" w:rsidRPr="000545F5" w:rsidRDefault="00E25DC5" w:rsidP="009C1C04">
      <w:pPr>
        <w:pStyle w:val="CoverBold"/>
        <w:ind w:left="1276"/>
        <w:rPr>
          <w:rFonts w:ascii="Times New Roman" w:hAnsi="Times New Roman" w:cs="Times New Roman"/>
          <w:lang w:val="fr-FR"/>
        </w:rPr>
      </w:pPr>
      <w:r w:rsidRPr="000545F5">
        <w:rPr>
          <w:rStyle w:val="HideTWBExt"/>
          <w:rFonts w:ascii="Times New Roman" w:hAnsi="Times New Roman" w:cs="Times New Roman"/>
          <w:b w:val="0"/>
          <w:noProof w:val="0"/>
          <w:lang w:val="fr-FR"/>
        </w:rPr>
        <w:t>&lt;Rapporteur&gt;</w:t>
      </w:r>
      <w:r w:rsidR="00FD6513" w:rsidRPr="000545F5">
        <w:rPr>
          <w:rFonts w:ascii="Times New Roman" w:hAnsi="Times New Roman" w:cs="Times New Roman"/>
          <w:lang w:val="fr-FR"/>
        </w:rPr>
        <w:t>Frédérique Ries</w:t>
      </w:r>
      <w:r w:rsidRPr="000545F5">
        <w:rPr>
          <w:rStyle w:val="HideTWBExt"/>
          <w:rFonts w:ascii="Times New Roman" w:hAnsi="Times New Roman" w:cs="Times New Roman"/>
          <w:b w:val="0"/>
          <w:noProof w:val="0"/>
          <w:lang w:val="fr-FR"/>
        </w:rPr>
        <w:t>&lt;/Rapporteur&gt;</w:t>
      </w:r>
    </w:p>
    <w:p w14:paraId="3D523EF2" w14:textId="77777777" w:rsidR="0005018E" w:rsidRPr="000545F5" w:rsidRDefault="00332485" w:rsidP="009C1C04">
      <w:pPr>
        <w:pStyle w:val="CoverNormal24a"/>
        <w:ind w:left="1276"/>
        <w:rPr>
          <w:rFonts w:ascii="Times New Roman" w:hAnsi="Times New Roman" w:cs="Times New Roman"/>
          <w:lang w:val="en-AU"/>
        </w:rPr>
      </w:pPr>
      <w:r w:rsidRPr="000545F5">
        <w:rPr>
          <w:rStyle w:val="HideTWBExt"/>
          <w:rFonts w:ascii="Times New Roman" w:hAnsi="Times New Roman" w:cs="Times New Roman"/>
          <w:noProof w:val="0"/>
          <w:lang w:val="en-AU"/>
        </w:rPr>
        <w:t>&lt;DocRefPE&gt;</w:t>
      </w:r>
      <w:r w:rsidR="00702A8F" w:rsidRPr="000545F5">
        <w:rPr>
          <w:rFonts w:ascii="Times New Roman" w:hAnsi="Times New Roman" w:cs="Times New Roman"/>
          <w:lang w:val="en-AU"/>
        </w:rPr>
        <w:t>(PE</w:t>
      </w:r>
      <w:r w:rsidR="00FD6513" w:rsidRPr="000545F5">
        <w:rPr>
          <w:rFonts w:ascii="Times New Roman" w:hAnsi="Times New Roman" w:cs="Times New Roman"/>
          <w:lang w:val="en-AU"/>
        </w:rPr>
        <w:t>745.447</w:t>
      </w:r>
      <w:r w:rsidR="00702A8F" w:rsidRPr="000545F5">
        <w:rPr>
          <w:rFonts w:ascii="Times New Roman" w:hAnsi="Times New Roman" w:cs="Times New Roman"/>
          <w:lang w:val="en-AU"/>
        </w:rPr>
        <w:t>v</w:t>
      </w:r>
      <w:r w:rsidR="00FD6513" w:rsidRPr="000545F5">
        <w:rPr>
          <w:rFonts w:ascii="Times New Roman" w:hAnsi="Times New Roman" w:cs="Times New Roman"/>
          <w:lang w:val="en-AU"/>
        </w:rPr>
        <w:t>01-00</w:t>
      </w:r>
      <w:r w:rsidR="00702A8F" w:rsidRPr="000545F5">
        <w:rPr>
          <w:rFonts w:ascii="Times New Roman" w:hAnsi="Times New Roman" w:cs="Times New Roman"/>
          <w:lang w:val="en-AU"/>
        </w:rPr>
        <w:t>)</w:t>
      </w:r>
      <w:r w:rsidRPr="000545F5">
        <w:rPr>
          <w:rStyle w:val="HideTWBExt"/>
          <w:rFonts w:ascii="Times New Roman" w:hAnsi="Times New Roman" w:cs="Times New Roman"/>
          <w:noProof w:val="0"/>
          <w:lang w:val="en-AU"/>
        </w:rPr>
        <w:t>&lt;/DocRefPE&gt;</w:t>
      </w:r>
    </w:p>
    <w:p w14:paraId="1745960B" w14:textId="77777777" w:rsidR="00B85286" w:rsidRPr="000545F5" w:rsidRDefault="00A15973" w:rsidP="009C1C04">
      <w:pPr>
        <w:pStyle w:val="CoverNormal24a"/>
        <w:ind w:left="1276"/>
        <w:rPr>
          <w:rFonts w:ascii="Times New Roman" w:hAnsi="Times New Roman" w:cs="Times New Roman"/>
          <w:lang w:val="en-AU"/>
        </w:rPr>
      </w:pPr>
      <w:r w:rsidRPr="000545F5">
        <w:rPr>
          <w:rStyle w:val="HideTWBExt"/>
          <w:rFonts w:ascii="Times New Roman" w:hAnsi="Times New Roman" w:cs="Times New Roman"/>
          <w:noProof w:val="0"/>
          <w:lang w:val="en-AU"/>
        </w:rPr>
        <w:t>&lt;Titre&gt;</w:t>
      </w:r>
      <w:r w:rsidR="00FD6513" w:rsidRPr="000545F5">
        <w:rPr>
          <w:rFonts w:ascii="Times New Roman" w:hAnsi="Times New Roman" w:cs="Times New Roman"/>
          <w:iCs/>
          <w:lang w:val="en-AU"/>
        </w:rPr>
        <w:t>Proposal for a Regulation of the EP and of the Council on packaging and packaging waste, amending Regulation (EU) 2019/1020 and Directive (EU) 2019/904, and repealing Directive 94/62/EC</w:t>
      </w:r>
      <w:r w:rsidRPr="000545F5">
        <w:rPr>
          <w:rStyle w:val="HideTWBExt"/>
          <w:rFonts w:ascii="Times New Roman" w:hAnsi="Times New Roman" w:cs="Times New Roman"/>
          <w:noProof w:val="0"/>
          <w:lang w:val="en-AU"/>
        </w:rPr>
        <w:t>&lt;/Titre&gt;</w:t>
      </w:r>
    </w:p>
    <w:p w14:paraId="6399EC73" w14:textId="77777777" w:rsidR="006337D4" w:rsidRPr="000545F5" w:rsidRDefault="00E25DC5" w:rsidP="009C1C04">
      <w:pPr>
        <w:pStyle w:val="CoverNormal"/>
        <w:ind w:left="1276"/>
        <w:rPr>
          <w:rFonts w:ascii="Times New Roman" w:hAnsi="Times New Roman" w:cs="Times New Roman"/>
          <w:lang w:val="en-AU"/>
        </w:rPr>
      </w:pPr>
      <w:r w:rsidRPr="000545F5">
        <w:rPr>
          <w:rStyle w:val="HideTWBExt"/>
          <w:rFonts w:ascii="Times New Roman" w:hAnsi="Times New Roman" w:cs="Times New Roman"/>
          <w:noProof w:val="0"/>
          <w:lang w:val="en-AU"/>
        </w:rPr>
        <w:t>&lt;DocAmend&gt;</w:t>
      </w:r>
      <w:r w:rsidR="00FD6513" w:rsidRPr="000545F5">
        <w:rPr>
          <w:rFonts w:ascii="Times New Roman" w:hAnsi="Times New Roman" w:cs="Times New Roman"/>
          <w:lang w:val="en-AU"/>
        </w:rPr>
        <w:t>Proposal for a regulation</w:t>
      </w:r>
      <w:r w:rsidRPr="000545F5">
        <w:rPr>
          <w:rStyle w:val="HideTWBExt"/>
          <w:rFonts w:ascii="Times New Roman" w:hAnsi="Times New Roman" w:cs="Times New Roman"/>
          <w:noProof w:val="0"/>
          <w:lang w:val="en-AU"/>
        </w:rPr>
        <w:t>&lt;/DocAmend&gt;</w:t>
      </w:r>
    </w:p>
    <w:p w14:paraId="2310EA6B" w14:textId="77777777" w:rsidR="00B85286" w:rsidRPr="000545F5" w:rsidRDefault="00A15973" w:rsidP="009C1C04">
      <w:pPr>
        <w:pStyle w:val="CoverNormal24a"/>
        <w:ind w:left="1276"/>
        <w:rPr>
          <w:rFonts w:ascii="Times New Roman" w:hAnsi="Times New Roman" w:cs="Times New Roman"/>
          <w:lang w:val="en-AU"/>
        </w:rPr>
      </w:pPr>
      <w:r w:rsidRPr="000545F5">
        <w:rPr>
          <w:rStyle w:val="HideTWBExt"/>
          <w:rFonts w:ascii="Times New Roman" w:hAnsi="Times New Roman" w:cs="Times New Roman"/>
          <w:noProof w:val="0"/>
          <w:lang w:val="en-AU"/>
        </w:rPr>
        <w:t>&lt;DocRef&gt;</w:t>
      </w:r>
      <w:r w:rsidR="00702A8F" w:rsidRPr="000545F5">
        <w:rPr>
          <w:rFonts w:ascii="Times New Roman" w:hAnsi="Times New Roman" w:cs="Times New Roman"/>
          <w:lang w:val="en-AU"/>
        </w:rPr>
        <w:t>(</w:t>
      </w:r>
      <w:r w:rsidR="00FD6513" w:rsidRPr="000545F5">
        <w:rPr>
          <w:rFonts w:ascii="Times New Roman" w:hAnsi="Times New Roman" w:cs="Times New Roman"/>
          <w:lang w:val="en-AU"/>
        </w:rPr>
        <w:t>COM(2022)0677</w:t>
      </w:r>
      <w:r w:rsidR="00702A8F" w:rsidRPr="000545F5">
        <w:rPr>
          <w:rFonts w:ascii="Times New Roman" w:hAnsi="Times New Roman" w:cs="Times New Roman"/>
          <w:lang w:val="en-AU"/>
        </w:rPr>
        <w:t xml:space="preserve"> </w:t>
      </w:r>
      <w:r w:rsidR="00FD6513" w:rsidRPr="000545F5">
        <w:rPr>
          <w:rFonts w:ascii="Times New Roman" w:hAnsi="Times New Roman" w:cs="Times New Roman"/>
          <w:lang w:val="en-AU"/>
        </w:rPr>
        <w:t>–</w:t>
      </w:r>
      <w:r w:rsidR="00702A8F" w:rsidRPr="000545F5">
        <w:rPr>
          <w:rFonts w:ascii="Times New Roman" w:hAnsi="Times New Roman" w:cs="Times New Roman"/>
          <w:lang w:val="en-AU"/>
        </w:rPr>
        <w:t xml:space="preserve"> </w:t>
      </w:r>
      <w:r w:rsidR="00FD6513" w:rsidRPr="000545F5">
        <w:rPr>
          <w:rFonts w:ascii="Times New Roman" w:hAnsi="Times New Roman" w:cs="Times New Roman"/>
          <w:lang w:val="en-AU"/>
        </w:rPr>
        <w:t>C9</w:t>
      </w:r>
      <w:r w:rsidR="00FD6513" w:rsidRPr="000545F5">
        <w:rPr>
          <w:rFonts w:ascii="Times New Roman" w:hAnsi="Times New Roman" w:cs="Times New Roman"/>
          <w:lang w:val="en-AU"/>
        </w:rPr>
        <w:noBreakHyphen/>
        <w:t>0400/2022</w:t>
      </w:r>
      <w:r w:rsidR="00702A8F" w:rsidRPr="000545F5">
        <w:rPr>
          <w:rFonts w:ascii="Times New Roman" w:hAnsi="Times New Roman" w:cs="Times New Roman"/>
          <w:lang w:val="en-AU"/>
        </w:rPr>
        <w:t xml:space="preserve"> </w:t>
      </w:r>
      <w:r w:rsidR="00FD6513" w:rsidRPr="000545F5">
        <w:rPr>
          <w:rFonts w:ascii="Times New Roman" w:hAnsi="Times New Roman" w:cs="Times New Roman"/>
          <w:lang w:val="en-AU"/>
        </w:rPr>
        <w:t>–</w:t>
      </w:r>
      <w:r w:rsidR="00702A8F" w:rsidRPr="000545F5">
        <w:rPr>
          <w:rFonts w:ascii="Times New Roman" w:hAnsi="Times New Roman" w:cs="Times New Roman"/>
          <w:lang w:val="en-AU"/>
        </w:rPr>
        <w:t xml:space="preserve"> </w:t>
      </w:r>
      <w:r w:rsidR="00FD6513" w:rsidRPr="000545F5">
        <w:rPr>
          <w:rFonts w:ascii="Times New Roman" w:hAnsi="Times New Roman" w:cs="Times New Roman"/>
          <w:lang w:val="en-AU"/>
        </w:rPr>
        <w:t>2022/0396</w:t>
      </w:r>
      <w:r w:rsidR="00702A8F" w:rsidRPr="000545F5">
        <w:rPr>
          <w:rFonts w:ascii="Times New Roman" w:hAnsi="Times New Roman" w:cs="Times New Roman"/>
          <w:lang w:val="en-AU"/>
        </w:rPr>
        <w:t>(</w:t>
      </w:r>
      <w:r w:rsidR="00FD6513" w:rsidRPr="000545F5">
        <w:rPr>
          <w:rFonts w:ascii="Times New Roman" w:hAnsi="Times New Roman" w:cs="Times New Roman"/>
          <w:lang w:val="en-AU"/>
        </w:rPr>
        <w:t>COD</w:t>
      </w:r>
      <w:r w:rsidR="00702A8F" w:rsidRPr="000545F5">
        <w:rPr>
          <w:rFonts w:ascii="Times New Roman" w:hAnsi="Times New Roman" w:cs="Times New Roman"/>
          <w:lang w:val="en-AU"/>
        </w:rPr>
        <w:t>))</w:t>
      </w:r>
      <w:r w:rsidRPr="000545F5">
        <w:rPr>
          <w:rStyle w:val="HideTWBExt"/>
          <w:rFonts w:ascii="Times New Roman" w:hAnsi="Times New Roman" w:cs="Times New Roman"/>
          <w:noProof w:val="0"/>
          <w:lang w:val="en-AU"/>
        </w:rPr>
        <w:t>&lt;/DocRef&gt;</w:t>
      </w:r>
    </w:p>
    <w:p w14:paraId="0ED344AC" w14:textId="77777777" w:rsidR="009C1C04" w:rsidRDefault="009C1C04" w:rsidP="00B7795F">
      <w:pPr>
        <w:rPr>
          <w:rStyle w:val="HideTWBExt"/>
          <w:rFonts w:ascii="Times New Roman" w:hAnsi="Times New Roman" w:cs="Times New Roman"/>
          <w:vanish w:val="0"/>
          <w:lang w:val="en-AU"/>
        </w:rPr>
      </w:pPr>
      <w:bookmarkStart w:id="0" w:name="EndA"/>
    </w:p>
    <w:p w14:paraId="5AFDE143" w14:textId="27E4C7D7" w:rsidR="00B90542" w:rsidRPr="000545F5" w:rsidRDefault="00B90542"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8B7B1BD" w14:textId="77777777" w:rsidR="009B1469" w:rsidRPr="000545F5" w:rsidRDefault="009B1469" w:rsidP="00B7795F">
      <w:pPr>
        <w:rPr>
          <w:rFonts w:ascii="Times New Roman" w:hAnsi="Times New Roman" w:cs="Times New Roman"/>
          <w:b/>
          <w:color w:val="000080"/>
          <w:sz w:val="20"/>
          <w:lang w:val="en-AU"/>
        </w:rPr>
      </w:pPr>
    </w:p>
    <w:p w14:paraId="1A2A76CE" w14:textId="77777777" w:rsidR="009B1469" w:rsidRPr="000545F5" w:rsidRDefault="009B1469" w:rsidP="00B7795F">
      <w:pPr>
        <w:rPr>
          <w:rFonts w:ascii="Times New Roman" w:hAnsi="Times New Roman" w:cs="Times New Roman"/>
          <w:b/>
          <w:color w:val="000080"/>
          <w:sz w:val="20"/>
          <w:lang w:val="en-AU"/>
        </w:rPr>
      </w:pPr>
    </w:p>
    <w:p w14:paraId="6A1C79D3" w14:textId="77777777" w:rsidR="009B1469" w:rsidRPr="000545F5" w:rsidRDefault="009B1469" w:rsidP="00B7795F">
      <w:pPr>
        <w:rPr>
          <w:rFonts w:ascii="Times New Roman" w:hAnsi="Times New Roman" w:cs="Times New Roman"/>
          <w:b/>
          <w:color w:val="000080"/>
          <w:sz w:val="20"/>
          <w:lang w:val="en-AU"/>
        </w:rPr>
      </w:pPr>
    </w:p>
    <w:p w14:paraId="617A8E4F" w14:textId="77777777" w:rsidR="009B1469" w:rsidRPr="000545F5" w:rsidRDefault="009B1469" w:rsidP="00B7795F">
      <w:pPr>
        <w:rPr>
          <w:rFonts w:ascii="Times New Roman" w:hAnsi="Times New Roman" w:cs="Times New Roman"/>
          <w:b/>
          <w:color w:val="000080"/>
          <w:sz w:val="20"/>
          <w:lang w:val="en-AU"/>
        </w:rPr>
      </w:pPr>
    </w:p>
    <w:p w14:paraId="35B253CD" w14:textId="77777777" w:rsidR="009B1469" w:rsidRPr="000545F5" w:rsidRDefault="009B1469" w:rsidP="00B7795F">
      <w:pPr>
        <w:rPr>
          <w:rFonts w:ascii="Times New Roman" w:hAnsi="Times New Roman" w:cs="Times New Roman"/>
          <w:b/>
          <w:color w:val="000080"/>
          <w:sz w:val="20"/>
          <w:lang w:val="en-AU"/>
        </w:rPr>
      </w:pPr>
    </w:p>
    <w:p w14:paraId="5B776C0D" w14:textId="77777777" w:rsidR="004C39E8" w:rsidRPr="000545F5" w:rsidRDefault="004C39E8"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before="0" w:after="0" w:line="240" w:lineRule="auto"/>
        <w:jc w:val="center"/>
        <w:rPr>
          <w:rStyle w:val="HideTWBExt"/>
          <w:rFonts w:ascii="Times New Roman" w:hAnsi="Times New Roman" w:cs="Times New Roman"/>
          <w:b w:val="0"/>
          <w:smallCaps/>
          <w:vanish w:val="0"/>
          <w:lang w:val="en-AU"/>
        </w:rPr>
      </w:pPr>
    </w:p>
    <w:p w14:paraId="4EB559BE" w14:textId="77777777" w:rsidR="00EB5885" w:rsidRDefault="004B2E3A"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before="0" w:after="0" w:line="240" w:lineRule="auto"/>
        <w:jc w:val="center"/>
        <w:rPr>
          <w:rFonts w:ascii="Times New Roman" w:hAnsi="Times New Roman" w:cs="Times New Roman"/>
          <w:smallCaps/>
          <w:sz w:val="24"/>
          <w:szCs w:val="24"/>
          <w:lang w:val="en-AU"/>
        </w:rPr>
      </w:pPr>
      <w:r w:rsidRPr="000545F5">
        <w:rPr>
          <w:rStyle w:val="HideTWBExt"/>
          <w:rFonts w:ascii="Times New Roman" w:hAnsi="Times New Roman" w:cs="Times New Roman"/>
          <w:b w:val="0"/>
          <w:smallCaps/>
          <w:sz w:val="24"/>
          <w:szCs w:val="24"/>
          <w:lang w:val="en-AU"/>
        </w:rPr>
        <w:t>&lt;RepeatBlock-</w:t>
      </w:r>
      <w:bookmarkStart w:id="1" w:name="IntroA"/>
      <w:r w:rsidRPr="000545F5">
        <w:rPr>
          <w:rStyle w:val="HideTWBExt"/>
          <w:rFonts w:ascii="Times New Roman" w:hAnsi="Times New Roman" w:cs="Times New Roman"/>
          <w:b w:val="0"/>
          <w:smallCaps/>
          <w:sz w:val="24"/>
          <w:szCs w:val="24"/>
          <w:lang w:val="en-AU"/>
        </w:rPr>
        <w:t>&lt;RepeatBlock-Amend&gt;</w:t>
      </w:r>
      <w:bookmarkEnd w:id="1"/>
      <w:r w:rsidRPr="000545F5">
        <w:rPr>
          <w:rStyle w:val="HideTWBExt"/>
          <w:rFonts w:ascii="Times New Roman" w:hAnsi="Times New Roman" w:cs="Times New Roman"/>
          <w:b w:val="0"/>
          <w:smallCaps/>
          <w:sz w:val="24"/>
          <w:szCs w:val="24"/>
          <w:lang w:val="en-AU"/>
        </w:rPr>
        <w:t>&lt;Amend&gt;</w:t>
      </w:r>
      <w:r w:rsidR="00A07B56" w:rsidRPr="000545F5">
        <w:rPr>
          <w:rFonts w:ascii="Times New Roman" w:hAnsi="Times New Roman" w:cs="Times New Roman"/>
          <w:smallCaps/>
          <w:sz w:val="24"/>
          <w:szCs w:val="24"/>
          <w:lang w:val="en-AU"/>
        </w:rPr>
        <w:t>compromise amendment 1 - subject matter</w:t>
      </w:r>
      <w:r w:rsidR="00C3434F" w:rsidRPr="000545F5">
        <w:rPr>
          <w:rFonts w:ascii="Times New Roman" w:hAnsi="Times New Roman" w:cs="Times New Roman"/>
          <w:smallCaps/>
          <w:sz w:val="24"/>
          <w:szCs w:val="24"/>
          <w:lang w:val="en-AU"/>
        </w:rPr>
        <w:t xml:space="preserve"> (Article 1)</w:t>
      </w:r>
    </w:p>
    <w:p w14:paraId="1545B6EB" w14:textId="756A974D" w:rsidR="004B2E3A" w:rsidRPr="00EB5885" w:rsidRDefault="00EB5885"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before="0" w:after="0" w:line="240" w:lineRule="auto"/>
        <w:jc w:val="center"/>
        <w:rPr>
          <w:rFonts w:ascii="Times New Roman" w:hAnsi="Times New Roman" w:cs="Times New Roman"/>
          <w:smallCaps/>
          <w:sz w:val="24"/>
          <w:szCs w:val="24"/>
        </w:rPr>
      </w:pPr>
      <w:r w:rsidRPr="00EB5885">
        <w:rPr>
          <w:rFonts w:ascii="Times New Roman" w:hAnsi="Times New Roman" w:cs="Times New Roman"/>
          <w:smallCaps/>
          <w:sz w:val="24"/>
          <w:szCs w:val="24"/>
        </w:rPr>
        <w:t xml:space="preserve">EPP, S&amp;D, RE, </w:t>
      </w:r>
      <w:r w:rsidRPr="00EB5885">
        <w:rPr>
          <w:rFonts w:ascii="Times New Roman" w:hAnsi="Times New Roman" w:cs="Times New Roman"/>
          <w:sz w:val="24"/>
          <w:szCs w:val="24"/>
        </w:rPr>
        <w:t>Greens/EFA, ECR, Left</w:t>
      </w:r>
      <w:r w:rsidR="004B2E3A" w:rsidRPr="00EB5885">
        <w:rPr>
          <w:rStyle w:val="HideTWBExt"/>
          <w:rFonts w:ascii="Times New Roman" w:hAnsi="Times New Roman" w:cs="Times New Roman"/>
          <w:b w:val="0"/>
          <w:smallCaps/>
          <w:sz w:val="24"/>
          <w:szCs w:val="24"/>
        </w:rPr>
        <w:t>&lt;/Members&gt;</w:t>
      </w:r>
    </w:p>
    <w:p w14:paraId="6A3C6979" w14:textId="54238B62" w:rsidR="004C39E8" w:rsidRPr="000545F5" w:rsidRDefault="004B2E3A" w:rsidP="00B7795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hAnsi="Times New Roman" w:cs="Times New Roman"/>
          <w:sz w:val="24"/>
          <w:szCs w:val="24"/>
          <w:lang w:val="en-AU"/>
        </w:rPr>
      </w:pPr>
      <w:r w:rsidRPr="00EB5885">
        <w:rPr>
          <w:rStyle w:val="HideTWBExt"/>
          <w:rFonts w:ascii="Times New Roman" w:hAnsi="Times New Roman" w:cs="Times New Roman"/>
          <w:sz w:val="24"/>
          <w:szCs w:val="24"/>
        </w:rPr>
        <w:t>&lt;/RepeatBlock-By&gt;&lt;Compromise&gt;</w:t>
      </w:r>
      <w:r w:rsidR="00A07B56" w:rsidRPr="00EB5885">
        <w:rPr>
          <w:rFonts w:ascii="Times New Roman" w:hAnsi="Times New Roman" w:cs="Times New Roman"/>
          <w:sz w:val="24"/>
          <w:szCs w:val="24"/>
        </w:rPr>
        <w:t xml:space="preserve"> </w:t>
      </w:r>
      <w:r w:rsidR="00997859" w:rsidRPr="000545F5">
        <w:rPr>
          <w:rFonts w:ascii="Times New Roman" w:hAnsi="Times New Roman" w:cs="Times New Roman"/>
          <w:sz w:val="24"/>
          <w:szCs w:val="24"/>
          <w:lang w:val="en-AU"/>
        </w:rPr>
        <w:t>r</w:t>
      </w:r>
      <w:r w:rsidR="00CF6292" w:rsidRPr="000545F5">
        <w:rPr>
          <w:rFonts w:ascii="Times New Roman" w:hAnsi="Times New Roman" w:cs="Times New Roman"/>
          <w:sz w:val="24"/>
          <w:szCs w:val="24"/>
          <w:lang w:val="en-AU"/>
        </w:rPr>
        <w:t>eplacing</w:t>
      </w:r>
      <w:r w:rsidR="00A07B56" w:rsidRPr="000545F5">
        <w:rPr>
          <w:rFonts w:ascii="Times New Roman" w:hAnsi="Times New Roman" w:cs="Times New Roman"/>
          <w:sz w:val="24"/>
          <w:szCs w:val="24"/>
          <w:lang w:val="en-AU"/>
        </w:rPr>
        <w:t xml:space="preserve"> a</w:t>
      </w:r>
      <w:r w:rsidR="00997859" w:rsidRPr="000545F5">
        <w:rPr>
          <w:rFonts w:ascii="Times New Roman" w:hAnsi="Times New Roman" w:cs="Times New Roman"/>
          <w:sz w:val="24"/>
          <w:szCs w:val="24"/>
          <w:lang w:val="en-AU"/>
        </w:rPr>
        <w:t xml:space="preserve">mendments 56-57; </w:t>
      </w:r>
      <w:r w:rsidRPr="000545F5">
        <w:rPr>
          <w:rFonts w:ascii="Times New Roman" w:hAnsi="Times New Roman" w:cs="Times New Roman"/>
          <w:sz w:val="24"/>
          <w:szCs w:val="24"/>
          <w:lang w:val="en-AU"/>
        </w:rPr>
        <w:t>574-581</w:t>
      </w:r>
      <w:r w:rsidR="002757E6" w:rsidRPr="000545F5">
        <w:rPr>
          <w:rFonts w:ascii="Times New Roman" w:hAnsi="Times New Roman" w:cs="Times New Roman"/>
          <w:sz w:val="24"/>
          <w:szCs w:val="24"/>
          <w:lang w:val="en-AU"/>
        </w:rPr>
        <w:t xml:space="preserve">; </w:t>
      </w:r>
      <w:r w:rsidR="004444A9">
        <w:rPr>
          <w:rFonts w:ascii="Times New Roman" w:hAnsi="Times New Roman" w:cs="Times New Roman"/>
          <w:sz w:val="24"/>
          <w:szCs w:val="24"/>
          <w:lang w:val="en-AU"/>
        </w:rPr>
        <w:t xml:space="preserve">208; </w:t>
      </w:r>
      <w:r w:rsidR="002757E6" w:rsidRPr="000545F5">
        <w:rPr>
          <w:rFonts w:ascii="Times New Roman" w:hAnsi="Times New Roman" w:cs="Times New Roman"/>
          <w:sz w:val="24"/>
          <w:szCs w:val="24"/>
          <w:lang w:val="en-AU"/>
        </w:rPr>
        <w:t>AGRI: 62-63</w:t>
      </w:r>
    </w:p>
    <w:p w14:paraId="2E8707E0" w14:textId="382E7B49" w:rsidR="004B2E3A" w:rsidRPr="000545F5" w:rsidRDefault="004B2E3A" w:rsidP="00B7795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hAnsi="Times New Roman" w:cs="Times New Roman"/>
          <w:lang w:val="en-AU"/>
        </w:rPr>
      </w:pPr>
      <w:r w:rsidRPr="000545F5">
        <w:rPr>
          <w:rStyle w:val="HideTWBExt"/>
          <w:rFonts w:ascii="Times New Roman" w:hAnsi="Times New Roman" w:cs="Times New Roman"/>
          <w:lang w:val="en-AU"/>
        </w:rPr>
        <w:t>&lt;/Compromise&gt;</w:t>
      </w:r>
    </w:p>
    <w:p w14:paraId="0D45E030" w14:textId="77777777" w:rsidR="004B2E3A" w:rsidRPr="000545F5" w:rsidRDefault="004B2E3A" w:rsidP="00B7795F">
      <w:pPr>
        <w:pStyle w:val="NormalBold12b"/>
        <w:keepNext/>
        <w:spacing w:after="0"/>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4CB653AC" w14:textId="77777777" w:rsidR="004B2E3A" w:rsidRPr="000545F5" w:rsidRDefault="004B2E3A" w:rsidP="00B7795F">
      <w:pPr>
        <w:pStyle w:val="NormalBold"/>
        <w:spacing w:after="0"/>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1 – paragraph 1</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B2E3A" w:rsidRPr="000545F5" w14:paraId="7A96E70F" w14:textId="77777777" w:rsidTr="00DB445E">
        <w:trPr>
          <w:jc w:val="center"/>
        </w:trPr>
        <w:tc>
          <w:tcPr>
            <w:tcW w:w="9752" w:type="dxa"/>
            <w:gridSpan w:val="2"/>
          </w:tcPr>
          <w:p w14:paraId="09B4DD35" w14:textId="77777777" w:rsidR="004B2E3A" w:rsidRPr="000545F5" w:rsidRDefault="004B2E3A" w:rsidP="00B7795F">
            <w:pPr>
              <w:keepNext/>
              <w:rPr>
                <w:rFonts w:ascii="Times New Roman" w:hAnsi="Times New Roman" w:cs="Times New Roman"/>
                <w:lang w:val="en-AU"/>
              </w:rPr>
            </w:pPr>
          </w:p>
        </w:tc>
      </w:tr>
      <w:tr w:rsidR="004B2E3A" w:rsidRPr="000545F5" w14:paraId="3475F614" w14:textId="77777777" w:rsidTr="00DB445E">
        <w:trPr>
          <w:jc w:val="center"/>
        </w:trPr>
        <w:tc>
          <w:tcPr>
            <w:tcW w:w="4876" w:type="dxa"/>
            <w:hideMark/>
          </w:tcPr>
          <w:p w14:paraId="0A2B1C1E" w14:textId="77777777" w:rsidR="004B2E3A" w:rsidRPr="000545F5" w:rsidRDefault="004B2E3A" w:rsidP="00B7795F">
            <w:pPr>
              <w:pStyle w:val="Am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2E27381" w14:textId="77777777" w:rsidR="004B2E3A" w:rsidRPr="000545F5" w:rsidRDefault="004B2E3A" w:rsidP="00B7795F">
            <w:pPr>
              <w:pStyle w:val="Am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B2E3A" w:rsidRPr="000545F5" w14:paraId="08493922" w14:textId="77777777" w:rsidTr="00DB445E">
        <w:trPr>
          <w:jc w:val="center"/>
        </w:trPr>
        <w:tc>
          <w:tcPr>
            <w:tcW w:w="4876" w:type="dxa"/>
            <w:hideMark/>
          </w:tcPr>
          <w:p w14:paraId="2C6E2B6B" w14:textId="77777777" w:rsidR="004B2E3A" w:rsidRPr="000545F5" w:rsidRDefault="004B2E3A" w:rsidP="00B7795F">
            <w:pPr>
              <w:pStyle w:val="Normal6"/>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This Regulation establishes requirements for the entire life cycle of packaging as regards environmental sustainability and labelling, to allow its placing on the market, as well as for the extended producer responsibility, collection, treatment and recycling of packaging waste.</w:t>
            </w:r>
          </w:p>
        </w:tc>
        <w:tc>
          <w:tcPr>
            <w:tcW w:w="4876" w:type="dxa"/>
            <w:hideMark/>
          </w:tcPr>
          <w:p w14:paraId="19846CA8" w14:textId="77777777" w:rsidR="004B2E3A" w:rsidRPr="000545F5" w:rsidRDefault="004B2E3A" w:rsidP="00B7795F">
            <w:pPr>
              <w:pStyle w:val="Normal6"/>
              <w:rPr>
                <w:rFonts w:ascii="Times New Roman" w:hAnsi="Times New Roman" w:cs="Times New Roman"/>
                <w:szCs w:val="24"/>
                <w:lang w:val="en-AU"/>
              </w:rPr>
            </w:pPr>
            <w:r w:rsidRPr="000545F5">
              <w:rPr>
                <w:rFonts w:ascii="Times New Roman" w:hAnsi="Times New Roman" w:cs="Times New Roman"/>
                <w:lang w:val="en-AU"/>
              </w:rPr>
              <w:t>1.</w:t>
            </w:r>
            <w:r w:rsidRPr="000545F5">
              <w:rPr>
                <w:rFonts w:ascii="Times New Roman" w:hAnsi="Times New Roman" w:cs="Times New Roman"/>
                <w:lang w:val="en-AU"/>
              </w:rPr>
              <w:tab/>
              <w:t xml:space="preserve">This Regulation establishes requirements for the entire life cycle of packaging as regards environmental sustainability and labelling, to allow its placing on the market, as well as for the extended producer responsibility, </w:t>
            </w:r>
            <w:r w:rsidRPr="000545F5">
              <w:rPr>
                <w:rFonts w:ascii="Times New Roman" w:hAnsi="Times New Roman" w:cs="Times New Roman"/>
                <w:b/>
                <w:i/>
                <w:lang w:val="en-AU"/>
              </w:rPr>
              <w:t>prevention,</w:t>
            </w:r>
            <w:r w:rsidRPr="000545F5">
              <w:rPr>
                <w:rFonts w:ascii="Times New Roman" w:hAnsi="Times New Roman" w:cs="Times New Roman"/>
                <w:lang w:val="en-AU"/>
              </w:rPr>
              <w:t xml:space="preserve"> </w:t>
            </w:r>
            <w:r w:rsidRPr="000545F5">
              <w:rPr>
                <w:rFonts w:ascii="Times New Roman" w:hAnsi="Times New Roman" w:cs="Times New Roman"/>
                <w:b/>
                <w:i/>
                <w:lang w:val="en-AU"/>
              </w:rPr>
              <w:t>reduction in unnecessary packaging, reuse or refill of packaging,</w:t>
            </w:r>
            <w:r w:rsidRPr="000545F5">
              <w:rPr>
                <w:rFonts w:ascii="Times New Roman" w:hAnsi="Times New Roman" w:cs="Times New Roman"/>
                <w:lang w:val="en-AU"/>
              </w:rPr>
              <w:t xml:space="preserve"> collection, treatment and recycling of packaging waste.</w:t>
            </w:r>
          </w:p>
        </w:tc>
      </w:tr>
    </w:tbl>
    <w:p w14:paraId="7C21877E" w14:textId="77777777" w:rsidR="004B2E3A" w:rsidRPr="000545F5" w:rsidRDefault="004B2E3A" w:rsidP="00B7795F">
      <w:pPr>
        <w:pStyle w:val="NormalBold"/>
        <w:rPr>
          <w:rFonts w:ascii="Times New Roman" w:hAnsi="Times New Roman" w:cs="Times New Roman"/>
          <w:b w:val="0"/>
          <w:lang w:val="en-AU"/>
        </w:rPr>
      </w:pPr>
    </w:p>
    <w:p w14:paraId="20E607AC" w14:textId="77777777" w:rsidR="004B2E3A" w:rsidRPr="000545F5" w:rsidRDefault="004B2E3A" w:rsidP="00B7795F">
      <w:pPr>
        <w:spacing w:after="0"/>
        <w:rPr>
          <w:rStyle w:val="HideTWBExt"/>
          <w:rFonts w:ascii="Times New Roman" w:hAnsi="Times New Roman" w:cs="Times New Roman"/>
          <w:lang w:val="en-AU"/>
        </w:rPr>
      </w:pPr>
    </w:p>
    <w:p w14:paraId="33C121A9" w14:textId="77777777" w:rsidR="004B2E3A" w:rsidRPr="000545F5" w:rsidRDefault="004B2E3A" w:rsidP="00B7795F">
      <w:pPr>
        <w:pStyle w:val="NormalBold"/>
        <w:spacing w:after="0"/>
        <w:rPr>
          <w:rFonts w:ascii="Times New Roman" w:hAnsi="Times New Roman" w:cs="Times New Roman"/>
          <w:b w:val="0"/>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13351183" w14:textId="77777777" w:rsidR="004B2E3A" w:rsidRPr="000545F5" w:rsidRDefault="004B2E3A" w:rsidP="00B7795F">
      <w:pPr>
        <w:pStyle w:val="NormalBold"/>
        <w:spacing w:after="0"/>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1 – paragraph 2</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B2E3A" w:rsidRPr="000545F5" w14:paraId="32C08211" w14:textId="77777777" w:rsidTr="00DB445E">
        <w:trPr>
          <w:trHeight w:hRule="exact" w:val="240"/>
          <w:jc w:val="center"/>
        </w:trPr>
        <w:tc>
          <w:tcPr>
            <w:tcW w:w="9752" w:type="dxa"/>
            <w:gridSpan w:val="2"/>
          </w:tcPr>
          <w:p w14:paraId="75ED7C25" w14:textId="77777777" w:rsidR="004B2E3A" w:rsidRPr="000545F5" w:rsidRDefault="004B2E3A" w:rsidP="00B7795F">
            <w:pPr>
              <w:rPr>
                <w:rFonts w:ascii="Times New Roman" w:hAnsi="Times New Roman" w:cs="Times New Roman"/>
                <w:lang w:val="en-AU"/>
              </w:rPr>
            </w:pPr>
          </w:p>
        </w:tc>
      </w:tr>
      <w:tr w:rsidR="004B2E3A" w:rsidRPr="000545F5" w14:paraId="3BD44951" w14:textId="77777777" w:rsidTr="00DB445E">
        <w:trPr>
          <w:trHeight w:val="240"/>
          <w:jc w:val="center"/>
        </w:trPr>
        <w:tc>
          <w:tcPr>
            <w:tcW w:w="4876" w:type="dxa"/>
          </w:tcPr>
          <w:p w14:paraId="1E4A8BF0" w14:textId="77777777" w:rsidR="004B2E3A" w:rsidRPr="000545F5" w:rsidRDefault="004B2E3A"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CE72DC9" w14:textId="77777777" w:rsidR="004B2E3A" w:rsidRPr="000545F5" w:rsidRDefault="004B2E3A"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4B2E3A" w:rsidRPr="000545F5" w14:paraId="319EFDC8" w14:textId="77777777" w:rsidTr="00DB445E">
        <w:trPr>
          <w:jc w:val="center"/>
        </w:trPr>
        <w:tc>
          <w:tcPr>
            <w:tcW w:w="4876" w:type="dxa"/>
          </w:tcPr>
          <w:p w14:paraId="5A0D8556" w14:textId="77777777" w:rsidR="004B2E3A" w:rsidRPr="000545F5" w:rsidRDefault="004B2E3A" w:rsidP="00B7795F">
            <w:pPr>
              <w:pStyle w:val="Normal6"/>
              <w:rPr>
                <w:rFonts w:ascii="Times New Roman" w:hAnsi="Times New Roman" w:cs="Times New Roman"/>
                <w:lang w:val="en-AU"/>
              </w:rPr>
            </w:pPr>
            <w:r w:rsidRPr="000545F5">
              <w:rPr>
                <w:rFonts w:ascii="Times New Roman" w:hAnsi="Times New Roman" w:cs="Times New Roman"/>
                <w:lang w:val="en-AU"/>
              </w:rPr>
              <w:t xml:space="preserve">2. </w:t>
            </w:r>
            <w:r w:rsidRPr="000545F5">
              <w:rPr>
                <w:rFonts w:ascii="Times New Roman" w:hAnsi="Times New Roman" w:cs="Times New Roman"/>
                <w:lang w:val="en-AU"/>
              </w:rPr>
              <w:tab/>
              <w:t xml:space="preserve">This Regulation contributes to the efficient functioning of the internal market by harmonising national measures on packaging and packaging waste in order to avoid obstacles to trade, distortion and restriction of competition within the Union, while preventing or reducing the adverse impacts of packaging and packaging waste on the environment and human health, on the basis of a high level of environmental protection. </w:t>
            </w:r>
          </w:p>
        </w:tc>
        <w:tc>
          <w:tcPr>
            <w:tcW w:w="4876" w:type="dxa"/>
          </w:tcPr>
          <w:p w14:paraId="53C11712" w14:textId="77777777" w:rsidR="004B2E3A" w:rsidRPr="000545F5" w:rsidRDefault="004B2E3A" w:rsidP="00B7795F">
            <w:pPr>
              <w:pStyle w:val="Normal6"/>
              <w:rPr>
                <w:rFonts w:ascii="Times New Roman" w:hAnsi="Times New Roman" w:cs="Times New Roman"/>
                <w:lang w:val="en-AU"/>
              </w:rPr>
            </w:pPr>
            <w:r w:rsidRPr="000545F5">
              <w:rPr>
                <w:rFonts w:ascii="Times New Roman" w:hAnsi="Times New Roman" w:cs="Times New Roman"/>
                <w:lang w:val="en-AU"/>
              </w:rPr>
              <w:t xml:space="preserve">2. </w:t>
            </w:r>
            <w:r w:rsidRPr="000545F5">
              <w:rPr>
                <w:rFonts w:ascii="Times New Roman" w:hAnsi="Times New Roman" w:cs="Times New Roman"/>
                <w:lang w:val="en-AU"/>
              </w:rPr>
              <w:tab/>
              <w:t xml:space="preserve">This Regulation contributes to the efficient functioning of the internal market by harmonising national measures on packaging and packaging waste in order to avoid obstacles to trade, distortion and restriction of competition within the Union, while preventing or reducing the adverse impacts of packaging and packaging waste on the environment and human health, on the basis of a high level of environmental protection. </w:t>
            </w:r>
          </w:p>
        </w:tc>
      </w:tr>
    </w:tbl>
    <w:p w14:paraId="34A429BC" w14:textId="77777777" w:rsidR="004C39E8" w:rsidRPr="000545F5" w:rsidRDefault="004C39E8" w:rsidP="00B7795F">
      <w:pPr>
        <w:rPr>
          <w:rStyle w:val="HideTWBExt"/>
          <w:rFonts w:ascii="Times New Roman" w:hAnsi="Times New Roman" w:cs="Times New Roman"/>
          <w:vanish w:val="0"/>
          <w:lang w:val="en-AU"/>
        </w:rPr>
      </w:pPr>
    </w:p>
    <w:p w14:paraId="6F078257" w14:textId="5CEABEBC" w:rsidR="004B2E3A" w:rsidRPr="000545F5" w:rsidRDefault="004B2E3A" w:rsidP="00B7795F">
      <w:pPr>
        <w:pStyle w:val="NormalBold12b"/>
        <w:keepNext/>
        <w:spacing w:before="0" w:after="0"/>
        <w:rPr>
          <w:rFonts w:ascii="Times New Roman" w:hAnsi="Times New Roman" w:cs="Times New Roman"/>
          <w:lang w:val="en-AU"/>
        </w:rPr>
      </w:pPr>
      <w:r w:rsidRPr="000545F5">
        <w:rPr>
          <w:vanish/>
          <w:lang w:val="en-AU"/>
        </w:rPr>
        <w:t>&lt;/Amend&gt;&lt;DocAmend&gt;</w:t>
      </w:r>
      <w:r w:rsidRPr="000545F5">
        <w:rPr>
          <w:rFonts w:ascii="Times New Roman" w:hAnsi="Times New Roman" w:cs="Times New Roman"/>
          <w:lang w:val="en-AU"/>
        </w:rPr>
        <w:t>Proposal for a regulation</w:t>
      </w:r>
      <w:r w:rsidRPr="000545F5">
        <w:rPr>
          <w:vanish/>
          <w:lang w:val="en-AU"/>
        </w:rPr>
        <w:t>&lt;/DocAmend&gt;</w:t>
      </w:r>
    </w:p>
    <w:p w14:paraId="0E203520" w14:textId="612E6241" w:rsidR="004B2E3A" w:rsidRPr="000545F5" w:rsidRDefault="004B2E3A" w:rsidP="00B7795F">
      <w:pPr>
        <w:pStyle w:val="NormalBold12b"/>
        <w:keepNext/>
        <w:spacing w:before="0" w:after="0"/>
        <w:rPr>
          <w:rFonts w:ascii="Times New Roman" w:hAnsi="Times New Roman" w:cs="Times New Roman"/>
          <w:lang w:val="en-AU"/>
        </w:rPr>
      </w:pPr>
      <w:r w:rsidRPr="000545F5">
        <w:rPr>
          <w:vanish/>
          <w:lang w:val="en-AU"/>
        </w:rPr>
        <w:t>&lt;Article&gt;</w:t>
      </w:r>
      <w:r w:rsidRPr="000545F5">
        <w:rPr>
          <w:rFonts w:ascii="Times New Roman" w:hAnsi="Times New Roman" w:cs="Times New Roman"/>
          <w:lang w:val="en-AU"/>
        </w:rPr>
        <w:t>Article 1 – paragraph 3</w:t>
      </w:r>
      <w:r w:rsidRPr="000545F5">
        <w:rPr>
          <w:vanish/>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B2E3A" w:rsidRPr="000545F5" w14:paraId="73C46AB3" w14:textId="77777777" w:rsidTr="00DB445E">
        <w:trPr>
          <w:jc w:val="center"/>
        </w:trPr>
        <w:tc>
          <w:tcPr>
            <w:tcW w:w="9752" w:type="dxa"/>
            <w:gridSpan w:val="2"/>
          </w:tcPr>
          <w:p w14:paraId="04A2C74C" w14:textId="77777777" w:rsidR="004B2E3A" w:rsidRPr="000545F5" w:rsidRDefault="004B2E3A" w:rsidP="00B7795F">
            <w:pPr>
              <w:keepNext/>
              <w:rPr>
                <w:rFonts w:ascii="Times New Roman" w:hAnsi="Times New Roman" w:cs="Times New Roman"/>
                <w:lang w:val="en-AU"/>
              </w:rPr>
            </w:pPr>
          </w:p>
        </w:tc>
      </w:tr>
      <w:tr w:rsidR="004B2E3A" w:rsidRPr="000545F5" w14:paraId="61113D38" w14:textId="77777777" w:rsidTr="00DB445E">
        <w:trPr>
          <w:jc w:val="center"/>
        </w:trPr>
        <w:tc>
          <w:tcPr>
            <w:tcW w:w="4876" w:type="dxa"/>
            <w:hideMark/>
          </w:tcPr>
          <w:p w14:paraId="513E48CA" w14:textId="77777777" w:rsidR="004B2E3A" w:rsidRPr="000545F5" w:rsidRDefault="004B2E3A" w:rsidP="00B7795F">
            <w:pPr>
              <w:pStyle w:val="Am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5D7B5FA6" w14:textId="77777777" w:rsidR="004B2E3A" w:rsidRPr="000545F5" w:rsidRDefault="004B2E3A" w:rsidP="00B7795F">
            <w:pPr>
              <w:pStyle w:val="Am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B2E3A" w:rsidRPr="000545F5" w14:paraId="5813A5AD" w14:textId="77777777" w:rsidTr="00DB445E">
        <w:trPr>
          <w:jc w:val="center"/>
        </w:trPr>
        <w:tc>
          <w:tcPr>
            <w:tcW w:w="4876" w:type="dxa"/>
            <w:hideMark/>
          </w:tcPr>
          <w:p w14:paraId="6D6665FB" w14:textId="77777777" w:rsidR="004B2E3A" w:rsidRPr="000545F5" w:rsidRDefault="004B2E3A" w:rsidP="00B7795F">
            <w:pPr>
              <w:pStyle w:val="Normal6"/>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This Regulation contributes to the transition to a circular economy, by laying down measures in line with the hierarchy of waste in accordance with Article 4 of Directive 2008/98/EC.</w:t>
            </w:r>
          </w:p>
        </w:tc>
        <w:tc>
          <w:tcPr>
            <w:tcW w:w="4876" w:type="dxa"/>
            <w:hideMark/>
          </w:tcPr>
          <w:p w14:paraId="0C6349D2" w14:textId="77777777" w:rsidR="004B2E3A" w:rsidRPr="000545F5" w:rsidRDefault="004B2E3A" w:rsidP="00B7795F">
            <w:pPr>
              <w:pStyle w:val="Normal6"/>
              <w:rPr>
                <w:rFonts w:ascii="Times New Roman" w:hAnsi="Times New Roman" w:cs="Times New Roman"/>
                <w:szCs w:val="24"/>
                <w:lang w:val="en-AU"/>
              </w:rPr>
            </w:pPr>
            <w:r w:rsidRPr="000545F5">
              <w:rPr>
                <w:rFonts w:ascii="Times New Roman" w:hAnsi="Times New Roman" w:cs="Times New Roman"/>
                <w:lang w:val="en-AU"/>
              </w:rPr>
              <w:t>3.</w:t>
            </w:r>
            <w:r w:rsidRPr="000545F5">
              <w:rPr>
                <w:rFonts w:ascii="Times New Roman" w:hAnsi="Times New Roman" w:cs="Times New Roman"/>
                <w:lang w:val="en-AU"/>
              </w:rPr>
              <w:tab/>
              <w:t>This Regulation contributes to the transition to a circular economy</w:t>
            </w:r>
            <w:r w:rsidRPr="000545F5">
              <w:rPr>
                <w:rFonts w:ascii="Times New Roman" w:hAnsi="Times New Roman" w:cs="Times New Roman"/>
                <w:b/>
                <w:i/>
                <w:lang w:val="en-AU"/>
              </w:rPr>
              <w:t xml:space="preserve"> and achieving climate neutrality by 2050 at the latest as provided for under the Climate Law</w:t>
            </w:r>
            <w:r w:rsidRPr="000545F5">
              <w:rPr>
                <w:rFonts w:ascii="Times New Roman" w:hAnsi="Times New Roman" w:cs="Times New Roman"/>
                <w:lang w:val="en-AU"/>
              </w:rPr>
              <w:t xml:space="preserve">, by laying down measures in line with the hierarchy of waste in accordance with Article 4 of Directive 2008/98/EC </w:t>
            </w:r>
            <w:r w:rsidRPr="000545F5">
              <w:rPr>
                <w:rFonts w:ascii="Times New Roman" w:hAnsi="Times New Roman" w:cs="Times New Roman"/>
                <w:b/>
                <w:i/>
                <w:lang w:val="en-AU"/>
              </w:rPr>
              <w:t>and by providing a supportive legal framework which gives certainty to the European industry for their investments towards achieving circularity of packaging</w:t>
            </w:r>
            <w:r w:rsidRPr="000545F5">
              <w:rPr>
                <w:rFonts w:ascii="Times New Roman" w:hAnsi="Times New Roman" w:cs="Times New Roman"/>
                <w:lang w:val="en-AU"/>
              </w:rPr>
              <w:t>.</w:t>
            </w:r>
          </w:p>
        </w:tc>
      </w:tr>
    </w:tbl>
    <w:p w14:paraId="04C7B405" w14:textId="77777777" w:rsidR="004B2E3A" w:rsidRPr="000545F5" w:rsidRDefault="004B2E3A" w:rsidP="00B7795F">
      <w:pPr>
        <w:pStyle w:val="NormalBold"/>
        <w:rPr>
          <w:rFonts w:ascii="Times New Roman" w:hAnsi="Times New Roman" w:cs="Times New Roman"/>
          <w:lang w:val="en-AU"/>
        </w:rPr>
      </w:pPr>
    </w:p>
    <w:p w14:paraId="7C51D2F1" w14:textId="77777777" w:rsidR="009626AD" w:rsidRPr="000545F5" w:rsidRDefault="009626AD" w:rsidP="00B7795F">
      <w:pPr>
        <w:rPr>
          <w:rStyle w:val="HideTWBExt"/>
          <w:rFonts w:ascii="Times New Roman" w:hAnsi="Times New Roman" w:cs="Times New Roman"/>
          <w:b/>
          <w:smallCaps/>
          <w:vanish w:val="0"/>
          <w:lang w:val="en-AU"/>
        </w:rPr>
      </w:pPr>
      <w:r w:rsidRPr="000545F5">
        <w:rPr>
          <w:rStyle w:val="HideTWBExt"/>
          <w:rFonts w:ascii="Times New Roman" w:hAnsi="Times New Roman" w:cs="Times New Roman"/>
          <w:b/>
          <w:smallCaps/>
          <w:vanish w:val="0"/>
          <w:lang w:val="en-AU"/>
        </w:rPr>
        <w:br w:type="page"/>
      </w:r>
    </w:p>
    <w:p w14:paraId="26172001" w14:textId="77777777" w:rsidR="004C39E8" w:rsidRPr="000545F5" w:rsidRDefault="004C39E8" w:rsidP="00B7795F">
      <w:pPr>
        <w:pBdr>
          <w:top w:val="single" w:sz="4" w:space="1" w:color="auto"/>
          <w:left w:val="single" w:sz="4" w:space="4" w:color="auto"/>
          <w:bottom w:val="single" w:sz="4" w:space="1" w:color="auto"/>
          <w:right w:val="single" w:sz="4" w:space="4" w:color="auto"/>
        </w:pBdr>
        <w:shd w:val="clear" w:color="auto" w:fill="E7E6E6" w:themeFill="background2"/>
        <w:spacing w:after="0"/>
        <w:jc w:val="center"/>
        <w:rPr>
          <w:rStyle w:val="HideTWBExt"/>
          <w:rFonts w:ascii="Times New Roman" w:hAnsi="Times New Roman" w:cs="Times New Roman"/>
          <w:b/>
          <w:smallCaps/>
          <w:vanish w:val="0"/>
          <w:sz w:val="24"/>
          <w:szCs w:val="24"/>
          <w:lang w:val="en-AU"/>
        </w:rPr>
      </w:pPr>
    </w:p>
    <w:p w14:paraId="3BA442FE" w14:textId="61EF0E9B" w:rsidR="004C39E8" w:rsidRDefault="004B2E3A" w:rsidP="00B7795F">
      <w:pPr>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hAnsi="Times New Roman" w:cs="Times New Roman"/>
          <w:b/>
          <w:smallCaps/>
          <w:sz w:val="24"/>
          <w:szCs w:val="24"/>
          <w:lang w:val="en-AU"/>
        </w:rPr>
      </w:pPr>
      <w:r w:rsidRPr="000545F5">
        <w:rPr>
          <w:rStyle w:val="HideTWBExt"/>
          <w:rFonts w:ascii="Times New Roman" w:hAnsi="Times New Roman" w:cs="Times New Roman"/>
          <w:b/>
          <w:smallCaps/>
          <w:sz w:val="24"/>
          <w:szCs w:val="24"/>
          <w:lang w:val="en-AU"/>
        </w:rPr>
        <w:t>&lt;/Amend&gt;</w:t>
      </w:r>
      <w:r w:rsidRPr="000545F5">
        <w:rPr>
          <w:rStyle w:val="HideTWBExt"/>
          <w:rFonts w:ascii="Times New Roman" w:eastAsiaTheme="majorEastAsia" w:hAnsi="Times New Roman" w:cs="Times New Roman"/>
          <w:b/>
          <w:smallCaps/>
          <w:sz w:val="24"/>
          <w:szCs w:val="24"/>
          <w:lang w:val="en-AU"/>
        </w:rPr>
        <w:t>&lt;Amend&gt;</w:t>
      </w:r>
      <w:r w:rsidRPr="000545F5">
        <w:rPr>
          <w:rFonts w:ascii="Times New Roman" w:hAnsi="Times New Roman" w:cs="Times New Roman"/>
          <w:b/>
          <w:smallCaps/>
          <w:sz w:val="24"/>
          <w:szCs w:val="24"/>
          <w:lang w:val="en-AU"/>
        </w:rPr>
        <w:t>C</w:t>
      </w:r>
      <w:r w:rsidR="00A07B56" w:rsidRPr="000545F5">
        <w:rPr>
          <w:rFonts w:ascii="Times New Roman" w:hAnsi="Times New Roman" w:cs="Times New Roman"/>
          <w:b/>
          <w:smallCaps/>
          <w:sz w:val="24"/>
          <w:szCs w:val="24"/>
          <w:lang w:val="en-AU"/>
        </w:rPr>
        <w:t xml:space="preserve">ompromise amendment </w:t>
      </w:r>
      <w:r w:rsidRPr="000545F5">
        <w:rPr>
          <w:rStyle w:val="HideTWBExt"/>
          <w:rFonts w:ascii="Times New Roman" w:eastAsiaTheme="majorEastAsia" w:hAnsi="Times New Roman" w:cs="Times New Roman"/>
          <w:b/>
          <w:smallCaps/>
          <w:sz w:val="24"/>
          <w:szCs w:val="24"/>
          <w:lang w:val="en-AU"/>
        </w:rPr>
        <w:t>&lt;NumAm&gt;</w:t>
      </w:r>
      <w:r w:rsidRPr="000545F5">
        <w:rPr>
          <w:rFonts w:ascii="Times New Roman" w:hAnsi="Times New Roman" w:cs="Times New Roman"/>
          <w:b/>
          <w:smallCaps/>
          <w:sz w:val="24"/>
          <w:szCs w:val="24"/>
          <w:lang w:val="en-AU"/>
        </w:rPr>
        <w:t>2</w:t>
      </w:r>
      <w:r w:rsidRPr="000545F5">
        <w:rPr>
          <w:rStyle w:val="HideTWBExt"/>
          <w:rFonts w:ascii="Times New Roman" w:eastAsiaTheme="majorEastAsia" w:hAnsi="Times New Roman" w:cs="Times New Roman"/>
          <w:b/>
          <w:smallCaps/>
          <w:sz w:val="24"/>
          <w:szCs w:val="24"/>
          <w:lang w:val="en-AU"/>
        </w:rPr>
        <w:t>&lt;/NumAm&gt;</w:t>
      </w:r>
      <w:r w:rsidR="00C3434F" w:rsidRPr="000545F5">
        <w:rPr>
          <w:rFonts w:ascii="Times New Roman" w:hAnsi="Times New Roman" w:cs="Times New Roman"/>
          <w:b/>
          <w:smallCaps/>
          <w:sz w:val="24"/>
          <w:szCs w:val="24"/>
          <w:lang w:val="en-AU"/>
        </w:rPr>
        <w:t xml:space="preserve"> - </w:t>
      </w:r>
      <w:r w:rsidRPr="000545F5">
        <w:rPr>
          <w:rFonts w:ascii="Times New Roman" w:hAnsi="Times New Roman" w:cs="Times New Roman"/>
          <w:b/>
          <w:smallCaps/>
          <w:sz w:val="24"/>
          <w:szCs w:val="24"/>
          <w:lang w:val="en-AU"/>
        </w:rPr>
        <w:t>Scope</w:t>
      </w:r>
      <w:r w:rsidR="00C3434F" w:rsidRPr="000545F5">
        <w:rPr>
          <w:rFonts w:ascii="Times New Roman" w:hAnsi="Times New Roman" w:cs="Times New Roman"/>
          <w:b/>
          <w:smallCaps/>
          <w:sz w:val="24"/>
          <w:szCs w:val="24"/>
          <w:lang w:val="en-AU"/>
        </w:rPr>
        <w:t xml:space="preserve"> (Article 2)</w:t>
      </w:r>
      <w:r w:rsidR="004C39E8" w:rsidRPr="000545F5">
        <w:rPr>
          <w:rFonts w:ascii="Times New Roman" w:hAnsi="Times New Roman" w:cs="Times New Roman"/>
          <w:b/>
          <w:smallCaps/>
          <w:sz w:val="24"/>
          <w:szCs w:val="24"/>
          <w:lang w:val="en-AU"/>
        </w:rPr>
        <w:t xml:space="preserve"> </w:t>
      </w:r>
    </w:p>
    <w:p w14:paraId="2B102AC0" w14:textId="7EE4462B" w:rsidR="00EB5885" w:rsidRPr="00EB5885" w:rsidRDefault="00EB5885" w:rsidP="00B7795F">
      <w:pPr>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hAnsi="Times New Roman" w:cs="Times New Roman"/>
          <w:b/>
          <w:smallCaps/>
          <w:sz w:val="24"/>
          <w:szCs w:val="24"/>
          <w:lang w:val="en-AU"/>
        </w:rPr>
      </w:pPr>
      <w:r w:rsidRPr="00EB5885">
        <w:rPr>
          <w:rFonts w:ascii="Times New Roman" w:hAnsi="Times New Roman" w:cs="Times New Roman"/>
          <w:b/>
          <w:smallCaps/>
          <w:sz w:val="24"/>
          <w:szCs w:val="24"/>
        </w:rPr>
        <w:t xml:space="preserve">EPP, S&amp;D, RE, </w:t>
      </w:r>
      <w:r w:rsidRPr="00EB5885">
        <w:rPr>
          <w:rFonts w:ascii="Times New Roman" w:hAnsi="Times New Roman" w:cs="Times New Roman"/>
          <w:b/>
          <w:sz w:val="24"/>
          <w:szCs w:val="24"/>
        </w:rPr>
        <w:t>Greens/EFA, ECR, Left</w:t>
      </w:r>
    </w:p>
    <w:p w14:paraId="1AF66A8E" w14:textId="2B356D06" w:rsidR="004C39E8" w:rsidRPr="000545F5" w:rsidRDefault="00A07B56" w:rsidP="00B7795F">
      <w:pPr>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hAnsi="Times New Roman" w:cs="Times New Roman"/>
          <w:b/>
          <w:smallCaps/>
          <w:sz w:val="24"/>
          <w:szCs w:val="24"/>
          <w:lang w:val="en-AU"/>
        </w:rPr>
      </w:pPr>
      <w:r w:rsidRPr="000545F5">
        <w:rPr>
          <w:rFonts w:ascii="Times New Roman" w:hAnsi="Times New Roman" w:cs="Times New Roman"/>
          <w:sz w:val="24"/>
          <w:szCs w:val="24"/>
          <w:lang w:val="en-AU"/>
        </w:rPr>
        <w:t>replacing a</w:t>
      </w:r>
      <w:r w:rsidR="008F1B63" w:rsidRPr="000545F5">
        <w:rPr>
          <w:rFonts w:ascii="Times New Roman" w:hAnsi="Times New Roman" w:cs="Times New Roman"/>
          <w:sz w:val="24"/>
          <w:szCs w:val="24"/>
          <w:lang w:val="en-AU"/>
        </w:rPr>
        <w:t>mendments 582-593</w:t>
      </w:r>
      <w:r w:rsidR="002757E6" w:rsidRPr="000545F5">
        <w:rPr>
          <w:rFonts w:ascii="Times New Roman" w:hAnsi="Times New Roman" w:cs="Times New Roman"/>
          <w:sz w:val="24"/>
          <w:szCs w:val="24"/>
          <w:lang w:val="en-AU"/>
        </w:rPr>
        <w:t>; AGRI: 64</w:t>
      </w:r>
    </w:p>
    <w:p w14:paraId="7A09F819" w14:textId="35EB3253" w:rsidR="004B2E3A" w:rsidRPr="000545F5" w:rsidRDefault="004B2E3A" w:rsidP="00B7795F">
      <w:pPr>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hAnsi="Times New Roman" w:cs="Times New Roman"/>
          <w:lang w:val="en-AU"/>
        </w:rPr>
      </w:pPr>
      <w:r w:rsidRPr="000545F5">
        <w:rPr>
          <w:rStyle w:val="HideTWBExt"/>
          <w:rFonts w:ascii="Times New Roman" w:eastAsiaTheme="majorEastAsia" w:hAnsi="Times New Roman" w:cs="Times New Roman"/>
          <w:lang w:val="en-AU"/>
        </w:rPr>
        <w:t>&lt;/Compromise&gt;</w:t>
      </w:r>
    </w:p>
    <w:p w14:paraId="0A989722" w14:textId="77777777" w:rsidR="004C39E8" w:rsidRPr="000545F5" w:rsidRDefault="004C39E8" w:rsidP="00B7795F">
      <w:pPr>
        <w:pStyle w:val="NormalBold12b"/>
        <w:keepNext/>
        <w:spacing w:before="0" w:after="0"/>
        <w:rPr>
          <w:rStyle w:val="HideTWBExt"/>
          <w:rFonts w:ascii="Times New Roman" w:eastAsiaTheme="majorEastAsia" w:hAnsi="Times New Roman" w:cs="Times New Roman"/>
          <w:b w:val="0"/>
          <w:vanish w:val="0"/>
          <w:lang w:val="en-AU"/>
        </w:rPr>
      </w:pPr>
    </w:p>
    <w:p w14:paraId="6B7FDC4D" w14:textId="3229D9E3" w:rsidR="004B2E3A" w:rsidRPr="000545F5" w:rsidRDefault="004B2E3A" w:rsidP="00B7795F">
      <w:pPr>
        <w:pStyle w:val="NormalBold12b"/>
        <w:keepNext/>
        <w:spacing w:before="0" w:after="0"/>
        <w:rPr>
          <w:rFonts w:ascii="Times New Roman" w:hAnsi="Times New Roman" w:cs="Times New Roman"/>
          <w:lang w:val="en-AU"/>
        </w:rPr>
      </w:pPr>
      <w:r w:rsidRPr="000545F5">
        <w:rPr>
          <w:rStyle w:val="HideTWBExt"/>
          <w:rFonts w:ascii="Times New Roman" w:eastAsiaTheme="majorEastAsia"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b w:val="0"/>
          <w:lang w:val="en-AU"/>
        </w:rPr>
        <w:t>&lt;/DocAmend&gt;</w:t>
      </w:r>
    </w:p>
    <w:p w14:paraId="233374AE" w14:textId="77777777" w:rsidR="004B2E3A" w:rsidRPr="000545F5" w:rsidRDefault="004B2E3A" w:rsidP="00B7795F">
      <w:pPr>
        <w:pStyle w:val="NormalBold"/>
        <w:spacing w:after="0"/>
        <w:rPr>
          <w:rFonts w:ascii="Times New Roman" w:hAnsi="Times New Roman" w:cs="Times New Roman"/>
          <w:lang w:val="en-AU"/>
        </w:rPr>
      </w:pPr>
      <w:r w:rsidRPr="000545F5">
        <w:rPr>
          <w:rStyle w:val="HideTWBExt"/>
          <w:rFonts w:ascii="Times New Roman" w:eastAsiaTheme="majorEastAsia" w:hAnsi="Times New Roman" w:cs="Times New Roman"/>
          <w:b w:val="0"/>
          <w:lang w:val="en-AU"/>
        </w:rPr>
        <w:t>&lt;Article&gt;</w:t>
      </w:r>
      <w:r w:rsidRPr="000545F5">
        <w:rPr>
          <w:rFonts w:ascii="Times New Roman" w:hAnsi="Times New Roman" w:cs="Times New Roman"/>
          <w:lang w:val="en-AU"/>
        </w:rPr>
        <w:t>Article 2 – paragraph 1</w:t>
      </w:r>
      <w:r w:rsidRPr="000545F5">
        <w:rPr>
          <w:rStyle w:val="HideTWBExt"/>
          <w:rFonts w:ascii="Times New Roman" w:eastAsiaTheme="majorEastAsia"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B2E3A" w:rsidRPr="000545F5" w14:paraId="66912943" w14:textId="77777777" w:rsidTr="00DB445E">
        <w:trPr>
          <w:jc w:val="center"/>
        </w:trPr>
        <w:tc>
          <w:tcPr>
            <w:tcW w:w="9752" w:type="dxa"/>
            <w:gridSpan w:val="2"/>
          </w:tcPr>
          <w:p w14:paraId="080FF0AF" w14:textId="77777777" w:rsidR="004B2E3A" w:rsidRPr="000545F5" w:rsidRDefault="004B2E3A" w:rsidP="00B7795F">
            <w:pPr>
              <w:keepNext/>
              <w:rPr>
                <w:rFonts w:ascii="Times New Roman" w:hAnsi="Times New Roman" w:cs="Times New Roman"/>
                <w:lang w:val="en-AU"/>
              </w:rPr>
            </w:pPr>
          </w:p>
        </w:tc>
      </w:tr>
      <w:tr w:rsidR="004B2E3A" w:rsidRPr="000545F5" w14:paraId="5D0305E7" w14:textId="77777777" w:rsidTr="00DB445E">
        <w:trPr>
          <w:jc w:val="center"/>
        </w:trPr>
        <w:tc>
          <w:tcPr>
            <w:tcW w:w="4876" w:type="dxa"/>
            <w:hideMark/>
          </w:tcPr>
          <w:p w14:paraId="69E8D850" w14:textId="77777777" w:rsidR="004B2E3A" w:rsidRPr="000545F5" w:rsidRDefault="004B2E3A" w:rsidP="00B7795F">
            <w:pPr>
              <w:pStyle w:val="Am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24BF6143" w14:textId="77777777" w:rsidR="004B2E3A" w:rsidRPr="000545F5" w:rsidRDefault="004B2E3A" w:rsidP="00B7795F">
            <w:pPr>
              <w:pStyle w:val="Am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B2E3A" w:rsidRPr="000545F5" w14:paraId="6990C7B0" w14:textId="77777777" w:rsidTr="00DB445E">
        <w:trPr>
          <w:jc w:val="center"/>
        </w:trPr>
        <w:tc>
          <w:tcPr>
            <w:tcW w:w="4876" w:type="dxa"/>
            <w:hideMark/>
          </w:tcPr>
          <w:p w14:paraId="58066275" w14:textId="77777777" w:rsidR="004B2E3A" w:rsidRPr="000545F5" w:rsidRDefault="004B2E3A"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This Regulation applies to all packaging, regardless of the material used, and to all packaging waste, whether such waste is used in or originates from industry, other manufacturing, retail or distribution, offices, services or households.</w:t>
            </w:r>
          </w:p>
        </w:tc>
        <w:tc>
          <w:tcPr>
            <w:tcW w:w="4876" w:type="dxa"/>
            <w:hideMark/>
          </w:tcPr>
          <w:p w14:paraId="07FBFFCB" w14:textId="77777777" w:rsidR="004B2E3A" w:rsidRPr="000545F5" w:rsidRDefault="004B2E3A"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This Regulation applies to all packaging, regardless of the material used, and to all packaging waste, whether such waste is used in or originates from industry, other manufacturing, retail or distribution, offices, services or households.</w:t>
            </w:r>
          </w:p>
        </w:tc>
      </w:tr>
    </w:tbl>
    <w:p w14:paraId="7249ACEF" w14:textId="77777777" w:rsidR="004B2E3A" w:rsidRPr="000545F5" w:rsidRDefault="004B2E3A" w:rsidP="00B7795F">
      <w:pPr>
        <w:pStyle w:val="NormalBold"/>
        <w:rPr>
          <w:rFonts w:ascii="Times New Roman" w:hAnsi="Times New Roman" w:cs="Times New Roman"/>
          <w:lang w:val="en-AU"/>
        </w:rPr>
      </w:pPr>
    </w:p>
    <w:p w14:paraId="0F7C52A6" w14:textId="77777777" w:rsidR="004B2E3A" w:rsidRPr="000545F5" w:rsidRDefault="004B2E3A" w:rsidP="00B7795F">
      <w:pPr>
        <w:spacing w:after="0" w:line="240" w:lineRule="auto"/>
        <w:rPr>
          <w:rStyle w:val="HideTWBExt"/>
          <w:rFonts w:ascii="Times New Roman" w:eastAsiaTheme="majorEastAsia" w:hAnsi="Times New Roman" w:cs="Times New Roman"/>
          <w:lang w:val="en-AU"/>
        </w:rPr>
      </w:pPr>
      <w:r w:rsidRPr="000545F5">
        <w:rPr>
          <w:rStyle w:val="HideTWBExt"/>
          <w:rFonts w:ascii="Times New Roman" w:eastAsiaTheme="majorEastAsia" w:hAnsi="Times New Roman" w:cs="Times New Roman"/>
          <w:lang w:val="en-AU"/>
        </w:rPr>
        <w:t>&lt;/Amend&gt;</w:t>
      </w:r>
    </w:p>
    <w:p w14:paraId="2F7B6DAB" w14:textId="77777777" w:rsidR="004B2E3A" w:rsidRPr="000545F5" w:rsidRDefault="004B2E3A" w:rsidP="00B7795F">
      <w:pPr>
        <w:pStyle w:val="NormalBold"/>
        <w:spacing w:after="0" w:line="240" w:lineRule="auto"/>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D2AF7EA" w14:textId="77777777" w:rsidR="004B2E3A" w:rsidRPr="000545F5" w:rsidRDefault="004B2E3A" w:rsidP="00B7795F">
      <w:pPr>
        <w:pStyle w:val="NormalBold"/>
        <w:spacing w:after="0" w:line="240" w:lineRule="auto"/>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2 – paragraph 2</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B2E3A" w:rsidRPr="000545F5" w14:paraId="0BE4BB7F" w14:textId="77777777" w:rsidTr="00DB445E">
        <w:trPr>
          <w:trHeight w:hRule="exact" w:val="240"/>
          <w:jc w:val="center"/>
        </w:trPr>
        <w:tc>
          <w:tcPr>
            <w:tcW w:w="9752" w:type="dxa"/>
            <w:gridSpan w:val="2"/>
          </w:tcPr>
          <w:p w14:paraId="647587B9" w14:textId="77777777" w:rsidR="004B2E3A" w:rsidRPr="000545F5" w:rsidRDefault="004B2E3A" w:rsidP="00B7795F">
            <w:pPr>
              <w:rPr>
                <w:rFonts w:ascii="Times New Roman" w:hAnsi="Times New Roman" w:cs="Times New Roman"/>
                <w:lang w:val="en-AU"/>
              </w:rPr>
            </w:pPr>
          </w:p>
        </w:tc>
      </w:tr>
      <w:tr w:rsidR="004B2E3A" w:rsidRPr="000545F5" w14:paraId="1128D186" w14:textId="77777777" w:rsidTr="00DB445E">
        <w:trPr>
          <w:trHeight w:val="240"/>
          <w:jc w:val="center"/>
        </w:trPr>
        <w:tc>
          <w:tcPr>
            <w:tcW w:w="4876" w:type="dxa"/>
          </w:tcPr>
          <w:p w14:paraId="60F9B134" w14:textId="77777777" w:rsidR="004B2E3A" w:rsidRPr="000545F5" w:rsidRDefault="004B2E3A"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66100F53" w14:textId="77777777" w:rsidR="004B2E3A" w:rsidRPr="000545F5" w:rsidRDefault="004B2E3A"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4B2E3A" w:rsidRPr="000545F5" w14:paraId="34A7341F" w14:textId="77777777" w:rsidTr="00DB445E">
        <w:trPr>
          <w:jc w:val="center"/>
        </w:trPr>
        <w:tc>
          <w:tcPr>
            <w:tcW w:w="4876" w:type="dxa"/>
          </w:tcPr>
          <w:p w14:paraId="65FACA82" w14:textId="77777777" w:rsidR="004B2E3A" w:rsidRPr="000545F5" w:rsidRDefault="004B2E3A" w:rsidP="00B7795F">
            <w:pPr>
              <w:pStyle w:val="Normal6a"/>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This Regulation applies without prejudice to Union regulatory requirements for packaging such as those regarding safety, quality, the protection of health and the hygiene of the packed products, or to transport requirements, as well as without prejudice to the provisions of the Directive 2008/98/EC as regards the management of hazardous waste.</w:t>
            </w:r>
          </w:p>
        </w:tc>
        <w:tc>
          <w:tcPr>
            <w:tcW w:w="4876" w:type="dxa"/>
          </w:tcPr>
          <w:p w14:paraId="322C0BF9" w14:textId="77777777" w:rsidR="004B2E3A" w:rsidRPr="000545F5" w:rsidRDefault="004B2E3A" w:rsidP="00B7795F">
            <w:pPr>
              <w:pStyle w:val="Normal6a"/>
              <w:rPr>
                <w:rFonts w:ascii="Times New Roman" w:hAnsi="Times New Roman" w:cs="Times New Roman"/>
                <w:b/>
                <w:i/>
                <w:lang w:val="en-AU"/>
              </w:rPr>
            </w:pPr>
            <w:r w:rsidRPr="000545F5">
              <w:rPr>
                <w:rFonts w:ascii="Times New Roman" w:hAnsi="Times New Roman" w:cs="Times New Roman"/>
                <w:lang w:val="en-AU"/>
              </w:rPr>
              <w:t>2.</w:t>
            </w:r>
            <w:r w:rsidRPr="000545F5">
              <w:rPr>
                <w:rFonts w:ascii="Times New Roman" w:hAnsi="Times New Roman" w:cs="Times New Roman"/>
                <w:lang w:val="en-AU"/>
              </w:rPr>
              <w:tab/>
            </w:r>
            <w:r w:rsidR="00323E75" w:rsidRPr="000545F5">
              <w:rPr>
                <w:rFonts w:ascii="Times New Roman" w:hAnsi="Times New Roman" w:cs="Times New Roman"/>
                <w:lang w:val="en-AU"/>
              </w:rPr>
              <w:t xml:space="preserve">This Regulation applies without prejudice to Union regulatory requirements for packaging such as those regarding safety, quality, the protection of health and the hygiene of the packed products, or to transport requirements, as well as without prejudice to the provisions of the Directive 2008/98/EC as regards the management of hazardous waste </w:t>
            </w:r>
            <w:r w:rsidR="00323E75" w:rsidRPr="000545F5">
              <w:rPr>
                <w:rFonts w:ascii="Times New Roman" w:hAnsi="Times New Roman" w:cs="Times New Roman"/>
                <w:b/>
                <w:i/>
                <w:lang w:val="en-AU"/>
              </w:rPr>
              <w:t>and, in accordance with Article 4 of Directive 2008/98/EC, the application by Member States of measures relating to the waste hierarchy which allow the best environmental result to be achieved.</w:t>
            </w:r>
          </w:p>
          <w:p w14:paraId="2C1FE800" w14:textId="77777777" w:rsidR="004C39E8" w:rsidRPr="000545F5" w:rsidRDefault="004C39E8" w:rsidP="00B7795F">
            <w:pPr>
              <w:pStyle w:val="Normal6a"/>
              <w:rPr>
                <w:rFonts w:ascii="Times New Roman" w:hAnsi="Times New Roman" w:cs="Times New Roman"/>
                <w:b/>
                <w:i/>
                <w:lang w:val="en-AU"/>
              </w:rPr>
            </w:pPr>
          </w:p>
          <w:p w14:paraId="6137CC58" w14:textId="5BECF27F" w:rsidR="004C39E8" w:rsidRPr="000545F5" w:rsidRDefault="004C39E8" w:rsidP="00B7795F">
            <w:pPr>
              <w:pStyle w:val="Normal6a"/>
              <w:rPr>
                <w:rFonts w:ascii="Times New Roman" w:hAnsi="Times New Roman" w:cs="Times New Roman"/>
                <w:lang w:val="en-AU"/>
              </w:rPr>
            </w:pPr>
          </w:p>
        </w:tc>
      </w:tr>
    </w:tbl>
    <w:p w14:paraId="0D874F2C" w14:textId="77777777" w:rsidR="004B2E3A" w:rsidRPr="000545F5" w:rsidRDefault="004B2E3A"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AF51085" w14:textId="77777777" w:rsidR="004B2E3A" w:rsidRPr="000545F5" w:rsidRDefault="004B2E3A" w:rsidP="00B7795F">
      <w:pPr>
        <w:rPr>
          <w:rFonts w:ascii="Times New Roman" w:hAnsi="Times New Roman" w:cs="Times New Roman"/>
          <w:lang w:val="en-AU"/>
        </w:rPr>
      </w:pPr>
    </w:p>
    <w:p w14:paraId="4687875F" w14:textId="77777777" w:rsidR="009626AD" w:rsidRPr="000545F5" w:rsidRDefault="009626AD" w:rsidP="00B7795F">
      <w:pPr>
        <w:pStyle w:val="NormalBold"/>
        <w:rPr>
          <w:rFonts w:ascii="Times New Roman" w:hAnsi="Times New Roman" w:cs="Times New Roman"/>
          <w:smallCaps/>
          <w:lang w:val="en-AU"/>
        </w:rPr>
      </w:pPr>
    </w:p>
    <w:p w14:paraId="5861252C" w14:textId="77777777" w:rsidR="009626AD" w:rsidRPr="000545F5" w:rsidRDefault="009626AD" w:rsidP="00B7795F">
      <w:pPr>
        <w:pStyle w:val="NormalBold"/>
        <w:rPr>
          <w:rFonts w:ascii="Times New Roman" w:hAnsi="Times New Roman" w:cs="Times New Roman"/>
          <w:smallCaps/>
          <w:lang w:val="en-AU"/>
        </w:rPr>
      </w:pPr>
    </w:p>
    <w:p w14:paraId="21DBE4C6" w14:textId="3D50FAF9" w:rsidR="009626AD" w:rsidRPr="000545F5" w:rsidRDefault="009626AD" w:rsidP="00B7795F">
      <w:pPr>
        <w:pStyle w:val="NormalBold"/>
        <w:rPr>
          <w:rFonts w:ascii="Times New Roman" w:hAnsi="Times New Roman" w:cs="Times New Roman"/>
          <w:smallCaps/>
          <w:lang w:val="en-AU"/>
        </w:rPr>
      </w:pPr>
    </w:p>
    <w:p w14:paraId="66B8FCBE" w14:textId="688073B5" w:rsidR="004C39E8" w:rsidRPr="000545F5" w:rsidRDefault="004C39E8" w:rsidP="00B7795F">
      <w:pPr>
        <w:pStyle w:val="NormalBold"/>
        <w:rPr>
          <w:rFonts w:ascii="Times New Roman" w:hAnsi="Times New Roman" w:cs="Times New Roman"/>
          <w:smallCaps/>
          <w:lang w:val="en-AU"/>
        </w:rPr>
      </w:pPr>
    </w:p>
    <w:p w14:paraId="0BE446F7" w14:textId="77777777" w:rsidR="009626AD" w:rsidRPr="000545F5" w:rsidRDefault="009626AD"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cs="Times New Roman"/>
          <w:smallCaps/>
          <w:sz w:val="28"/>
          <w:szCs w:val="28"/>
          <w:lang w:val="en-AU"/>
        </w:rPr>
      </w:pPr>
    </w:p>
    <w:p w14:paraId="4F832CB3" w14:textId="7463D73C" w:rsidR="004B2E3A" w:rsidRDefault="00A07B56"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mallCaps/>
          <w:sz w:val="24"/>
          <w:szCs w:val="24"/>
          <w:lang w:val="en-AU"/>
        </w:rPr>
      </w:pPr>
      <w:r w:rsidRPr="000545F5">
        <w:rPr>
          <w:rFonts w:ascii="Times New Roman" w:hAnsi="Times New Roman" w:cs="Times New Roman"/>
          <w:smallCaps/>
          <w:sz w:val="24"/>
          <w:szCs w:val="24"/>
          <w:lang w:val="en-AU"/>
        </w:rPr>
        <w:t>Compromise amendment</w:t>
      </w:r>
      <w:r w:rsidR="004C39E8" w:rsidRPr="000545F5">
        <w:rPr>
          <w:rFonts w:ascii="Times New Roman" w:hAnsi="Times New Roman" w:cs="Times New Roman"/>
          <w:smallCaps/>
          <w:sz w:val="24"/>
          <w:szCs w:val="24"/>
          <w:lang w:val="en-AU"/>
        </w:rPr>
        <w:t xml:space="preserve"> </w:t>
      </w:r>
      <w:r w:rsidR="004B2E3A" w:rsidRPr="000545F5">
        <w:rPr>
          <w:rFonts w:ascii="Times New Roman" w:hAnsi="Times New Roman" w:cs="Times New Roman"/>
          <w:smallCaps/>
          <w:sz w:val="24"/>
          <w:szCs w:val="24"/>
          <w:lang w:val="en-AU"/>
        </w:rPr>
        <w:t>3</w:t>
      </w:r>
      <w:r w:rsidR="004B2E3A" w:rsidRPr="000545F5">
        <w:rPr>
          <w:rStyle w:val="HideTWBExt"/>
          <w:rFonts w:ascii="Times New Roman" w:eastAsiaTheme="majorEastAsia" w:hAnsi="Times New Roman" w:cs="Times New Roman"/>
          <w:smallCaps/>
          <w:sz w:val="24"/>
          <w:szCs w:val="24"/>
          <w:lang w:val="en-AU"/>
        </w:rPr>
        <w:t>&lt;NumAm&gt;&lt;/NumAm&gt;</w:t>
      </w:r>
      <w:r w:rsidR="004B2E3A" w:rsidRPr="000545F5">
        <w:rPr>
          <w:rFonts w:ascii="Times New Roman" w:hAnsi="Times New Roman" w:cs="Times New Roman"/>
          <w:smallCaps/>
          <w:sz w:val="24"/>
          <w:szCs w:val="24"/>
          <w:lang w:val="en-AU"/>
        </w:rPr>
        <w:t xml:space="preserve"> </w:t>
      </w:r>
      <w:r w:rsidR="007E455C" w:rsidRPr="000545F5">
        <w:rPr>
          <w:rFonts w:ascii="Times New Roman" w:hAnsi="Times New Roman" w:cs="Times New Roman"/>
          <w:smallCaps/>
          <w:sz w:val="24"/>
          <w:szCs w:val="24"/>
          <w:lang w:val="en-AU"/>
        </w:rPr>
        <w:t xml:space="preserve"> - </w:t>
      </w:r>
      <w:r w:rsidR="004B2E3A" w:rsidRPr="000545F5">
        <w:rPr>
          <w:rFonts w:ascii="Times New Roman" w:hAnsi="Times New Roman" w:cs="Times New Roman"/>
          <w:smallCaps/>
          <w:sz w:val="24"/>
          <w:szCs w:val="24"/>
          <w:lang w:val="en-AU"/>
        </w:rPr>
        <w:t>definitions</w:t>
      </w:r>
      <w:r w:rsidR="00C3434F" w:rsidRPr="000545F5">
        <w:rPr>
          <w:rFonts w:ascii="Times New Roman" w:hAnsi="Times New Roman" w:cs="Times New Roman"/>
          <w:smallCaps/>
          <w:sz w:val="24"/>
          <w:szCs w:val="24"/>
          <w:lang w:val="en-AU"/>
        </w:rPr>
        <w:t xml:space="preserve"> </w:t>
      </w:r>
      <w:r w:rsidR="007E455C" w:rsidRPr="000545F5">
        <w:rPr>
          <w:rFonts w:ascii="Times New Roman" w:hAnsi="Times New Roman" w:cs="Times New Roman"/>
          <w:smallCaps/>
          <w:sz w:val="24"/>
          <w:szCs w:val="24"/>
          <w:lang w:val="en-AU"/>
        </w:rPr>
        <w:t xml:space="preserve">not related to a specific article </w:t>
      </w:r>
      <w:r w:rsidR="00C3434F" w:rsidRPr="000545F5">
        <w:rPr>
          <w:rFonts w:ascii="Times New Roman" w:hAnsi="Times New Roman" w:cs="Times New Roman"/>
          <w:smallCaps/>
          <w:sz w:val="24"/>
          <w:szCs w:val="24"/>
          <w:lang w:val="en-AU"/>
        </w:rPr>
        <w:t>(Article 3)</w:t>
      </w:r>
    </w:p>
    <w:p w14:paraId="354517CD" w14:textId="73D7C74A" w:rsidR="004A40B6" w:rsidRPr="000545F5" w:rsidRDefault="004A40B6"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mallCaps/>
          <w:sz w:val="24"/>
          <w:szCs w:val="24"/>
          <w:lang w:val="en-AU"/>
        </w:rPr>
      </w:pPr>
      <w:r w:rsidRPr="00EB5885">
        <w:rPr>
          <w:rFonts w:ascii="Times New Roman" w:hAnsi="Times New Roman" w:cs="Times New Roman"/>
          <w:smallCaps/>
          <w:sz w:val="24"/>
          <w:szCs w:val="24"/>
        </w:rPr>
        <w:t xml:space="preserve">EPP, S&amp;D, RE, </w:t>
      </w:r>
      <w:r w:rsidRPr="00EB5885">
        <w:rPr>
          <w:rFonts w:ascii="Times New Roman" w:hAnsi="Times New Roman" w:cs="Times New Roman"/>
          <w:sz w:val="24"/>
          <w:szCs w:val="24"/>
        </w:rPr>
        <w:t>Gr</w:t>
      </w:r>
      <w:r>
        <w:rPr>
          <w:rFonts w:ascii="Times New Roman" w:hAnsi="Times New Roman" w:cs="Times New Roman"/>
          <w:sz w:val="24"/>
          <w:szCs w:val="24"/>
        </w:rPr>
        <w:t>eens/EFA</w:t>
      </w:r>
      <w:r w:rsidRPr="00EB5885">
        <w:rPr>
          <w:rFonts w:ascii="Times New Roman" w:hAnsi="Times New Roman" w:cs="Times New Roman"/>
          <w:sz w:val="24"/>
          <w:szCs w:val="24"/>
        </w:rPr>
        <w:t>, Left</w:t>
      </w:r>
    </w:p>
    <w:p w14:paraId="7656A6FD" w14:textId="4EE5530A" w:rsidR="00234E60" w:rsidRPr="000545F5" w:rsidRDefault="00234E60"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val="0"/>
          <w:sz w:val="24"/>
          <w:szCs w:val="24"/>
          <w:lang w:val="en-AU"/>
        </w:rPr>
      </w:pPr>
      <w:r w:rsidRPr="000545F5">
        <w:rPr>
          <w:rFonts w:ascii="Times New Roman" w:hAnsi="Times New Roman" w:cs="Times New Roman"/>
          <w:b w:val="0"/>
          <w:sz w:val="24"/>
          <w:szCs w:val="24"/>
          <w:lang w:val="en-AU"/>
        </w:rPr>
        <w:t>replacing</w:t>
      </w:r>
      <w:r w:rsidR="00305C73" w:rsidRPr="000545F5">
        <w:rPr>
          <w:rFonts w:ascii="Times New Roman" w:hAnsi="Times New Roman" w:cs="Times New Roman"/>
          <w:b w:val="0"/>
          <w:sz w:val="24"/>
          <w:szCs w:val="24"/>
          <w:lang w:val="en-AU"/>
        </w:rPr>
        <w:t xml:space="preserve"> </w:t>
      </w:r>
      <w:r w:rsidR="001B555A" w:rsidRPr="000545F5">
        <w:rPr>
          <w:rFonts w:ascii="Times New Roman" w:hAnsi="Times New Roman" w:cs="Times New Roman"/>
          <w:b w:val="0"/>
          <w:sz w:val="24"/>
          <w:szCs w:val="24"/>
          <w:lang w:val="en-AU"/>
        </w:rPr>
        <w:t xml:space="preserve">AM 58; </w:t>
      </w:r>
      <w:r w:rsidR="00F2546F" w:rsidRPr="000545F5">
        <w:rPr>
          <w:rFonts w:ascii="Times New Roman" w:hAnsi="Times New Roman" w:cs="Times New Roman"/>
          <w:b w:val="0"/>
          <w:sz w:val="24"/>
          <w:szCs w:val="24"/>
          <w:lang w:val="en-AU"/>
        </w:rPr>
        <w:t>70;</w:t>
      </w:r>
      <w:r w:rsidR="00870A1A" w:rsidRPr="000545F5">
        <w:rPr>
          <w:rFonts w:ascii="Times New Roman" w:hAnsi="Times New Roman" w:cs="Times New Roman"/>
          <w:b w:val="0"/>
          <w:sz w:val="24"/>
          <w:szCs w:val="24"/>
          <w:lang w:val="en-AU"/>
        </w:rPr>
        <w:t xml:space="preserve"> 594; 595;</w:t>
      </w:r>
      <w:r w:rsidR="00F2546F" w:rsidRPr="000545F5">
        <w:rPr>
          <w:rFonts w:ascii="Times New Roman" w:hAnsi="Times New Roman" w:cs="Times New Roman"/>
          <w:b w:val="0"/>
          <w:sz w:val="24"/>
          <w:szCs w:val="24"/>
          <w:lang w:val="en-AU"/>
        </w:rPr>
        <w:t xml:space="preserve"> </w:t>
      </w:r>
      <w:r w:rsidR="00F0187F" w:rsidRPr="000545F5">
        <w:rPr>
          <w:rFonts w:ascii="Times New Roman" w:hAnsi="Times New Roman" w:cs="Times New Roman"/>
          <w:b w:val="0"/>
          <w:sz w:val="24"/>
          <w:szCs w:val="24"/>
          <w:lang w:val="en-AU"/>
        </w:rPr>
        <w:t>621</w:t>
      </w:r>
      <w:r w:rsidR="001B555A" w:rsidRPr="000545F5">
        <w:rPr>
          <w:rFonts w:ascii="Times New Roman" w:hAnsi="Times New Roman" w:cs="Times New Roman"/>
          <w:b w:val="0"/>
          <w:sz w:val="24"/>
          <w:szCs w:val="24"/>
          <w:lang w:val="en-AU"/>
        </w:rPr>
        <w:t xml:space="preserve">-645; </w:t>
      </w:r>
      <w:r w:rsidR="00F0187F" w:rsidRPr="000545F5">
        <w:rPr>
          <w:rFonts w:ascii="Times New Roman" w:hAnsi="Times New Roman" w:cs="Times New Roman"/>
          <w:b w:val="0"/>
          <w:sz w:val="24"/>
          <w:szCs w:val="24"/>
          <w:lang w:val="en-AU"/>
        </w:rPr>
        <w:t>650; 651; 654; 668</w:t>
      </w:r>
      <w:r w:rsidR="00D9446C" w:rsidRPr="000545F5">
        <w:rPr>
          <w:rFonts w:ascii="Times New Roman" w:hAnsi="Times New Roman" w:cs="Times New Roman"/>
          <w:b w:val="0"/>
          <w:sz w:val="24"/>
          <w:szCs w:val="24"/>
          <w:lang w:val="en-AU"/>
        </w:rPr>
        <w:t xml:space="preserve">; </w:t>
      </w:r>
      <w:r w:rsidR="00F0187F" w:rsidRPr="000545F5">
        <w:rPr>
          <w:rFonts w:ascii="Times New Roman" w:hAnsi="Times New Roman" w:cs="Times New Roman"/>
          <w:b w:val="0"/>
          <w:sz w:val="24"/>
          <w:szCs w:val="24"/>
          <w:lang w:val="en-AU"/>
        </w:rPr>
        <w:t>712-725</w:t>
      </w:r>
      <w:r w:rsidR="001B555A" w:rsidRPr="000545F5">
        <w:rPr>
          <w:rFonts w:ascii="Times New Roman" w:hAnsi="Times New Roman" w:cs="Times New Roman"/>
          <w:b w:val="0"/>
          <w:sz w:val="24"/>
          <w:szCs w:val="24"/>
          <w:lang w:val="en-AU"/>
        </w:rPr>
        <w:t xml:space="preserve">; </w:t>
      </w:r>
      <w:r w:rsidR="00F0187F" w:rsidRPr="000545F5">
        <w:rPr>
          <w:rFonts w:ascii="Times New Roman" w:hAnsi="Times New Roman" w:cs="Times New Roman"/>
          <w:b w:val="0"/>
          <w:sz w:val="24"/>
          <w:szCs w:val="24"/>
          <w:lang w:val="en-AU"/>
        </w:rPr>
        <w:t xml:space="preserve">740; </w:t>
      </w:r>
      <w:r w:rsidR="002C186C" w:rsidRPr="000545F5">
        <w:rPr>
          <w:rFonts w:ascii="Times New Roman" w:hAnsi="Times New Roman" w:cs="Times New Roman"/>
          <w:b w:val="0"/>
          <w:sz w:val="24"/>
          <w:szCs w:val="24"/>
          <w:lang w:val="en-AU"/>
        </w:rPr>
        <w:t>744-747; 749-</w:t>
      </w:r>
      <w:r w:rsidR="00F0187F" w:rsidRPr="000545F5">
        <w:rPr>
          <w:rFonts w:ascii="Times New Roman" w:hAnsi="Times New Roman" w:cs="Times New Roman"/>
          <w:b w:val="0"/>
          <w:sz w:val="24"/>
          <w:szCs w:val="24"/>
          <w:lang w:val="en-AU"/>
        </w:rPr>
        <w:t xml:space="preserve">751; </w:t>
      </w:r>
      <w:r w:rsidR="002C186C" w:rsidRPr="000545F5">
        <w:rPr>
          <w:rFonts w:ascii="Times New Roman" w:hAnsi="Times New Roman" w:cs="Times New Roman"/>
          <w:b w:val="0"/>
          <w:sz w:val="24"/>
          <w:szCs w:val="24"/>
          <w:lang w:val="en-AU"/>
        </w:rPr>
        <w:t xml:space="preserve">757; </w:t>
      </w:r>
      <w:r w:rsidR="00F0187F" w:rsidRPr="000545F5">
        <w:rPr>
          <w:rFonts w:ascii="Times New Roman" w:hAnsi="Times New Roman" w:cs="Times New Roman"/>
          <w:b w:val="0"/>
          <w:sz w:val="24"/>
          <w:szCs w:val="24"/>
          <w:lang w:val="en-AU"/>
        </w:rPr>
        <w:t>759;</w:t>
      </w:r>
      <w:r w:rsidR="00B940EF">
        <w:rPr>
          <w:rFonts w:ascii="Times New Roman" w:hAnsi="Times New Roman" w:cs="Times New Roman"/>
          <w:b w:val="0"/>
          <w:sz w:val="24"/>
          <w:szCs w:val="24"/>
          <w:lang w:val="en-AU"/>
        </w:rPr>
        <w:t xml:space="preserve"> 762;</w:t>
      </w:r>
      <w:r w:rsidR="00F0187F" w:rsidRPr="000545F5">
        <w:rPr>
          <w:rFonts w:ascii="Times New Roman" w:hAnsi="Times New Roman" w:cs="Times New Roman"/>
          <w:b w:val="0"/>
          <w:sz w:val="24"/>
          <w:szCs w:val="24"/>
          <w:lang w:val="en-AU"/>
        </w:rPr>
        <w:t xml:space="preserve"> 770</w:t>
      </w:r>
      <w:r w:rsidR="002C186C" w:rsidRPr="000545F5">
        <w:rPr>
          <w:rFonts w:ascii="Times New Roman" w:hAnsi="Times New Roman" w:cs="Times New Roman"/>
          <w:b w:val="0"/>
          <w:sz w:val="24"/>
          <w:szCs w:val="24"/>
          <w:lang w:val="en-AU"/>
        </w:rPr>
        <w:t>-774</w:t>
      </w:r>
      <w:r w:rsidR="00844735" w:rsidRPr="000545F5">
        <w:rPr>
          <w:rFonts w:ascii="Times New Roman" w:hAnsi="Times New Roman" w:cs="Times New Roman"/>
          <w:b w:val="0"/>
          <w:sz w:val="24"/>
          <w:szCs w:val="24"/>
          <w:lang w:val="en-AU"/>
        </w:rPr>
        <w:t>;</w:t>
      </w:r>
      <w:r w:rsidR="002C186C" w:rsidRPr="000545F5">
        <w:rPr>
          <w:rFonts w:ascii="Times New Roman" w:hAnsi="Times New Roman" w:cs="Times New Roman"/>
          <w:b w:val="0"/>
          <w:sz w:val="24"/>
          <w:szCs w:val="24"/>
          <w:lang w:val="en-AU"/>
        </w:rPr>
        <w:t xml:space="preserve"> 778; 779;</w:t>
      </w:r>
      <w:r w:rsidR="00081392">
        <w:rPr>
          <w:rFonts w:ascii="Times New Roman" w:hAnsi="Times New Roman" w:cs="Times New Roman"/>
          <w:b w:val="0"/>
          <w:sz w:val="24"/>
          <w:szCs w:val="24"/>
          <w:lang w:val="en-AU"/>
        </w:rPr>
        <w:t xml:space="preserve"> 785</w:t>
      </w:r>
      <w:r w:rsidR="00844735" w:rsidRPr="000545F5">
        <w:rPr>
          <w:rFonts w:ascii="Times New Roman" w:hAnsi="Times New Roman" w:cs="Times New Roman"/>
          <w:b w:val="0"/>
          <w:sz w:val="24"/>
          <w:szCs w:val="24"/>
          <w:lang w:val="en-AU"/>
        </w:rPr>
        <w:t xml:space="preserve"> ITRE: </w:t>
      </w:r>
      <w:r w:rsidR="00CA7D44">
        <w:rPr>
          <w:rFonts w:ascii="Times New Roman" w:hAnsi="Times New Roman" w:cs="Times New Roman"/>
          <w:b w:val="0"/>
          <w:sz w:val="24"/>
          <w:szCs w:val="24"/>
          <w:lang w:val="en-AU"/>
        </w:rPr>
        <w:t>6</w:t>
      </w:r>
      <w:r w:rsidR="00844735" w:rsidRPr="000545F5">
        <w:rPr>
          <w:rFonts w:ascii="Times New Roman" w:hAnsi="Times New Roman" w:cs="Times New Roman"/>
          <w:b w:val="0"/>
          <w:sz w:val="24"/>
          <w:szCs w:val="24"/>
          <w:lang w:val="en-AU"/>
        </w:rPr>
        <w:t xml:space="preserve">; </w:t>
      </w:r>
      <w:r w:rsidR="00517446" w:rsidRPr="000545F5">
        <w:rPr>
          <w:rFonts w:ascii="Times New Roman" w:hAnsi="Times New Roman" w:cs="Times New Roman"/>
          <w:b w:val="0"/>
          <w:sz w:val="24"/>
          <w:szCs w:val="24"/>
          <w:lang w:val="en-AU"/>
        </w:rPr>
        <w:t xml:space="preserve">AGRI: 67-69; </w:t>
      </w:r>
      <w:r w:rsidR="00870A1A" w:rsidRPr="000545F5">
        <w:rPr>
          <w:rFonts w:ascii="Times New Roman" w:hAnsi="Times New Roman" w:cs="Times New Roman"/>
          <w:b w:val="0"/>
          <w:sz w:val="24"/>
          <w:szCs w:val="24"/>
          <w:lang w:val="en-AU"/>
        </w:rPr>
        <w:t>74; 75; 77; 78</w:t>
      </w:r>
      <w:r w:rsidR="00844735" w:rsidRPr="000545F5">
        <w:rPr>
          <w:rFonts w:ascii="Times New Roman" w:hAnsi="Times New Roman" w:cs="Times New Roman"/>
          <w:b w:val="0"/>
          <w:sz w:val="24"/>
          <w:szCs w:val="24"/>
          <w:lang w:val="en-AU"/>
        </w:rPr>
        <w:t>; IMCO</w:t>
      </w:r>
      <w:r w:rsidR="00B16552">
        <w:rPr>
          <w:rFonts w:ascii="Times New Roman" w:hAnsi="Times New Roman" w:cs="Times New Roman"/>
          <w:b w:val="0"/>
          <w:sz w:val="24"/>
          <w:szCs w:val="24"/>
          <w:lang w:val="en-AU"/>
        </w:rPr>
        <w:t>:</w:t>
      </w:r>
      <w:r w:rsidR="00844735" w:rsidRPr="000545F5">
        <w:rPr>
          <w:rFonts w:ascii="Times New Roman" w:hAnsi="Times New Roman" w:cs="Times New Roman"/>
          <w:b w:val="0"/>
          <w:sz w:val="24"/>
          <w:szCs w:val="24"/>
          <w:lang w:val="en-AU"/>
        </w:rPr>
        <w:t xml:space="preserve"> 14-16</w:t>
      </w:r>
    </w:p>
    <w:p w14:paraId="5EF61355" w14:textId="77777777" w:rsidR="00870A1A" w:rsidRPr="000545F5" w:rsidRDefault="00870A1A"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cs="Times New Roman"/>
          <w:sz w:val="28"/>
          <w:szCs w:val="28"/>
          <w:lang w:val="en-AU"/>
        </w:rPr>
      </w:pPr>
    </w:p>
    <w:p w14:paraId="7551418D" w14:textId="77777777" w:rsidR="00807FC8" w:rsidRPr="000545F5" w:rsidRDefault="00807FC8" w:rsidP="00B7795F">
      <w:pPr>
        <w:pStyle w:val="NormalBold"/>
        <w:rPr>
          <w:rStyle w:val="HideTWBExt"/>
          <w:rFonts w:ascii="Times New Roman" w:hAnsi="Times New Roman" w:cs="Times New Roman"/>
          <w:vanish w:val="0"/>
          <w:lang w:val="en-AU"/>
        </w:rPr>
      </w:pPr>
    </w:p>
    <w:p w14:paraId="1E5502D1" w14:textId="77777777" w:rsidR="00305C73" w:rsidRPr="000545F5" w:rsidRDefault="00305C73" w:rsidP="00B7795F">
      <w:pPr>
        <w:pStyle w:val="NormalBold"/>
        <w:spacing w:after="0" w:line="240" w:lineRule="auto"/>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3E59BF7A" w14:textId="77777777" w:rsidR="00305C73" w:rsidRPr="000545F5" w:rsidRDefault="00305C73" w:rsidP="00B7795F">
      <w:pPr>
        <w:pStyle w:val="NormalBold"/>
        <w:spacing w:after="0" w:line="240" w:lineRule="auto"/>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3 – paragraph 1 – point 4</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05C73" w:rsidRPr="000545F5" w14:paraId="4BBA49A3" w14:textId="77777777" w:rsidTr="008F1B63">
        <w:trPr>
          <w:trHeight w:hRule="exact" w:val="240"/>
          <w:jc w:val="center"/>
        </w:trPr>
        <w:tc>
          <w:tcPr>
            <w:tcW w:w="9752" w:type="dxa"/>
            <w:gridSpan w:val="2"/>
          </w:tcPr>
          <w:p w14:paraId="141383F7" w14:textId="77777777" w:rsidR="00305C73" w:rsidRPr="000545F5" w:rsidRDefault="00305C73" w:rsidP="00B7795F">
            <w:pPr>
              <w:rPr>
                <w:rFonts w:ascii="Times New Roman" w:hAnsi="Times New Roman" w:cs="Times New Roman"/>
                <w:lang w:val="en-AU"/>
              </w:rPr>
            </w:pPr>
          </w:p>
        </w:tc>
      </w:tr>
      <w:tr w:rsidR="00305C73" w:rsidRPr="000545F5" w14:paraId="066A0E45" w14:textId="77777777" w:rsidTr="008F1B63">
        <w:trPr>
          <w:trHeight w:val="240"/>
          <w:jc w:val="center"/>
        </w:trPr>
        <w:tc>
          <w:tcPr>
            <w:tcW w:w="4876" w:type="dxa"/>
          </w:tcPr>
          <w:p w14:paraId="44A7C0D1" w14:textId="77777777" w:rsidR="00305C73" w:rsidRPr="000545F5" w:rsidRDefault="00305C73"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29CDA27" w14:textId="77777777" w:rsidR="00305C73" w:rsidRPr="000545F5" w:rsidRDefault="00305C73"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305C73" w:rsidRPr="000545F5" w14:paraId="4970CC95" w14:textId="77777777" w:rsidTr="008F1B63">
        <w:trPr>
          <w:jc w:val="center"/>
        </w:trPr>
        <w:tc>
          <w:tcPr>
            <w:tcW w:w="4876" w:type="dxa"/>
          </w:tcPr>
          <w:p w14:paraId="466B0EA6" w14:textId="25867DA4" w:rsidR="00305C73" w:rsidRPr="000545F5" w:rsidRDefault="00305C73"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 xml:space="preserve">‘transport packaging’ means packaging conceived so as to facilitate handling and transport of a number of sales units or grouped packages, including e-commerce packaging but excluding road, rail, ship and air containers, in order to prevent physical handling and transport </w:t>
            </w:r>
            <w:r w:rsidRPr="000545F5">
              <w:rPr>
                <w:rFonts w:ascii="Times New Roman" w:hAnsi="Times New Roman" w:cs="Times New Roman"/>
                <w:b/>
                <w:i/>
                <w:lang w:val="en-AU"/>
              </w:rPr>
              <w:t>damage</w:t>
            </w:r>
            <w:r w:rsidRPr="000545F5">
              <w:rPr>
                <w:rFonts w:ascii="Times New Roman" w:hAnsi="Times New Roman" w:cs="Times New Roman"/>
                <w:lang w:val="en-AU"/>
              </w:rPr>
              <w:t>;</w:t>
            </w:r>
          </w:p>
        </w:tc>
        <w:tc>
          <w:tcPr>
            <w:tcW w:w="4876" w:type="dxa"/>
          </w:tcPr>
          <w:p w14:paraId="3A9A385B" w14:textId="23ACEAB8" w:rsidR="00305C73" w:rsidRPr="000545F5" w:rsidRDefault="00305C73"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 xml:space="preserve">‘transport packaging’ means packaging conceived so as to facilitate handling and transport of </w:t>
            </w:r>
            <w:r w:rsidRPr="000545F5">
              <w:rPr>
                <w:rFonts w:ascii="Times New Roman" w:hAnsi="Times New Roman" w:cs="Times New Roman"/>
                <w:b/>
                <w:i/>
                <w:lang w:val="en-AU"/>
              </w:rPr>
              <w:t xml:space="preserve">any </w:t>
            </w:r>
            <w:r w:rsidRPr="000545F5">
              <w:rPr>
                <w:rFonts w:ascii="Times New Roman" w:hAnsi="Times New Roman" w:cs="Times New Roman"/>
                <w:lang w:val="en-AU"/>
              </w:rPr>
              <w:t xml:space="preserve">number of sales units or grouped packages, including e-commerce packaging but excluding road, rail, ship and air containers, in order to prevent </w:t>
            </w:r>
            <w:r w:rsidRPr="000545F5">
              <w:rPr>
                <w:rFonts w:ascii="Times New Roman" w:hAnsi="Times New Roman" w:cs="Times New Roman"/>
                <w:b/>
                <w:i/>
                <w:lang w:val="en-AU"/>
              </w:rPr>
              <w:t xml:space="preserve">damage from </w:t>
            </w:r>
            <w:r w:rsidRPr="000545F5">
              <w:rPr>
                <w:rFonts w:ascii="Times New Roman" w:hAnsi="Times New Roman" w:cs="Times New Roman"/>
                <w:lang w:val="en-AU"/>
              </w:rPr>
              <w:t xml:space="preserve">physical handling and transport </w:t>
            </w:r>
            <w:r w:rsidRPr="000545F5">
              <w:rPr>
                <w:rFonts w:ascii="Times New Roman" w:hAnsi="Times New Roman" w:cs="Times New Roman"/>
                <w:b/>
                <w:i/>
                <w:lang w:val="en-AU"/>
              </w:rPr>
              <w:t>to the product</w:t>
            </w:r>
            <w:r w:rsidRPr="000545F5">
              <w:rPr>
                <w:rFonts w:ascii="Times New Roman" w:hAnsi="Times New Roman" w:cs="Times New Roman"/>
                <w:lang w:val="en-AU"/>
              </w:rPr>
              <w:t>;</w:t>
            </w:r>
          </w:p>
        </w:tc>
      </w:tr>
    </w:tbl>
    <w:p w14:paraId="07653B96" w14:textId="77777777" w:rsidR="00305C73" w:rsidRPr="000545F5" w:rsidRDefault="00305C73" w:rsidP="00B7795F">
      <w:pPr>
        <w:pStyle w:val="NormalBold"/>
        <w:rPr>
          <w:rStyle w:val="HideTWBExt"/>
          <w:rFonts w:ascii="Times New Roman" w:hAnsi="Times New Roman" w:cs="Times New Roman"/>
          <w:vanish w:val="0"/>
          <w:lang w:val="en-AU"/>
        </w:rPr>
      </w:pP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305C73" w:rsidRPr="000545F5" w14:paraId="40F0CAE5" w14:textId="77777777" w:rsidTr="008F1B63">
        <w:trPr>
          <w:trHeight w:val="240"/>
          <w:jc w:val="center"/>
          <w:hidden/>
        </w:trPr>
        <w:tc>
          <w:tcPr>
            <w:tcW w:w="4876" w:type="dxa"/>
          </w:tcPr>
          <w:p w14:paraId="51AB9998" w14:textId="77777777" w:rsidR="00305C73" w:rsidRPr="000545F5" w:rsidRDefault="00305C73" w:rsidP="00B7795F">
            <w:pPr>
              <w:spacing w:after="240"/>
              <w:rPr>
                <w:rFonts w:ascii="Times New Roman" w:hAnsi="Times New Roman" w:cs="Times New Roman"/>
                <w:i/>
                <w:lang w:val="en-AU"/>
              </w:rPr>
            </w:pPr>
            <w:r w:rsidRPr="000545F5">
              <w:rPr>
                <w:rFonts w:ascii="Times New Roman" w:hAnsi="Times New Roman" w:cs="Times New Roman"/>
                <w:b/>
                <w:vanish/>
                <w:color w:val="000080"/>
                <w:sz w:val="20"/>
                <w:lang w:val="en-AU"/>
              </w:rPr>
              <w:t>&lt;/RepeatBlock-By&gt;</w:t>
            </w:r>
          </w:p>
          <w:p w14:paraId="3F304D96" w14:textId="6EAD797D" w:rsidR="00305C73" w:rsidRPr="000545F5" w:rsidRDefault="00305C73" w:rsidP="00B7795F">
            <w:pPr>
              <w:pStyle w:val="NormalBold"/>
              <w:spacing w:after="0" w:line="240" w:lineRule="auto"/>
              <w:rPr>
                <w:rFonts w:ascii="Times New Roman" w:hAnsi="Times New Roman" w:cs="Times New Roman"/>
                <w:lang w:val="en-AU"/>
              </w:rPr>
            </w:pPr>
            <w:r w:rsidRPr="000545F5">
              <w:rPr>
                <w:rFonts w:ascii="Times New Roman" w:hAnsi="Times New Roman" w:cs="Times New Roman"/>
                <w:lang w:val="en-AU"/>
              </w:rPr>
              <w:t>Proposal for a regulation</w:t>
            </w:r>
          </w:p>
          <w:p w14:paraId="3B1D4683" w14:textId="53783E47" w:rsidR="00305C73" w:rsidRPr="000545F5" w:rsidRDefault="00305C73" w:rsidP="00B7795F">
            <w:pPr>
              <w:pStyle w:val="NormalBold"/>
              <w:spacing w:after="0" w:line="240" w:lineRule="auto"/>
              <w:rPr>
                <w:rFonts w:ascii="Times New Roman" w:hAnsi="Times New Roman" w:cs="Times New Roman"/>
                <w:lang w:val="en-AU"/>
              </w:rPr>
            </w:pPr>
            <w:r w:rsidRPr="000545F5">
              <w:rPr>
                <w:rFonts w:ascii="Times New Roman" w:hAnsi="Times New Roman" w:cs="Times New Roman"/>
                <w:lang w:val="en-AU"/>
              </w:rPr>
              <w:t>Article 3 – paragraph 1 – point 16</w:t>
            </w:r>
          </w:p>
          <w:p w14:paraId="6D26F351" w14:textId="77777777" w:rsidR="00305C73" w:rsidRPr="000545F5" w:rsidRDefault="00305C73" w:rsidP="00B7795F">
            <w:pPr>
              <w:spacing w:after="240"/>
              <w:rPr>
                <w:rFonts w:ascii="Times New Roman" w:hAnsi="Times New Roman" w:cs="Times New Roman"/>
                <w:i/>
                <w:lang w:val="en-AU"/>
              </w:rPr>
            </w:pPr>
          </w:p>
          <w:p w14:paraId="0A516191" w14:textId="77777777" w:rsidR="00305C73" w:rsidRPr="000545F5" w:rsidRDefault="00305C73"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6F18A3F5" w14:textId="77777777" w:rsidR="00305C73" w:rsidRPr="000545F5" w:rsidRDefault="00305C73" w:rsidP="00B7795F">
            <w:pPr>
              <w:spacing w:after="240"/>
              <w:jc w:val="center"/>
              <w:rPr>
                <w:rFonts w:ascii="Times New Roman" w:hAnsi="Times New Roman" w:cs="Times New Roman"/>
                <w:i/>
                <w:lang w:val="en-AU"/>
              </w:rPr>
            </w:pPr>
          </w:p>
          <w:p w14:paraId="1F56D542" w14:textId="77777777" w:rsidR="00305C73" w:rsidRPr="000545F5" w:rsidRDefault="00305C73" w:rsidP="00B7795F">
            <w:pPr>
              <w:spacing w:after="240"/>
              <w:jc w:val="center"/>
              <w:rPr>
                <w:rFonts w:ascii="Times New Roman" w:hAnsi="Times New Roman" w:cs="Times New Roman"/>
                <w:i/>
                <w:lang w:val="en-AU"/>
              </w:rPr>
            </w:pPr>
          </w:p>
          <w:p w14:paraId="61400424" w14:textId="77777777" w:rsidR="00305C73" w:rsidRPr="000545F5" w:rsidRDefault="00305C73" w:rsidP="00B7795F">
            <w:pPr>
              <w:spacing w:after="240"/>
              <w:jc w:val="center"/>
              <w:rPr>
                <w:rFonts w:ascii="Times New Roman" w:hAnsi="Times New Roman" w:cs="Times New Roman"/>
                <w:i/>
                <w:lang w:val="en-AU"/>
              </w:rPr>
            </w:pPr>
          </w:p>
          <w:p w14:paraId="1DD6813E" w14:textId="77777777" w:rsidR="00784A30" w:rsidRPr="000545F5" w:rsidRDefault="00784A30" w:rsidP="00B7795F">
            <w:pPr>
              <w:spacing w:after="240"/>
              <w:jc w:val="center"/>
              <w:rPr>
                <w:rFonts w:ascii="Times New Roman" w:hAnsi="Times New Roman" w:cs="Times New Roman"/>
                <w:i/>
                <w:lang w:val="en-AU"/>
              </w:rPr>
            </w:pPr>
          </w:p>
          <w:p w14:paraId="6FEBB7A3" w14:textId="03DF052F" w:rsidR="00305C73" w:rsidRPr="000545F5" w:rsidRDefault="00305C73"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305C73" w:rsidRPr="000545F5" w14:paraId="240C722B" w14:textId="77777777" w:rsidTr="008F1B63">
        <w:trPr>
          <w:jc w:val="center"/>
        </w:trPr>
        <w:tc>
          <w:tcPr>
            <w:tcW w:w="4876" w:type="dxa"/>
            <w:hideMark/>
          </w:tcPr>
          <w:p w14:paraId="70A49592" w14:textId="77777777" w:rsidR="00305C73" w:rsidRPr="000545F5" w:rsidRDefault="00305C73" w:rsidP="00B7795F">
            <w:pPr>
              <w:spacing w:after="120"/>
              <w:rPr>
                <w:rFonts w:ascii="Times New Roman" w:hAnsi="Times New Roman" w:cs="Times New Roman"/>
                <w:lang w:val="en-AU"/>
              </w:rPr>
            </w:pPr>
            <w:r w:rsidRPr="000545F5">
              <w:rPr>
                <w:rFonts w:ascii="Times New Roman" w:hAnsi="Times New Roman" w:cs="Times New Roman"/>
                <w:lang w:val="en-AU"/>
              </w:rPr>
              <w:t>(16)</w:t>
            </w:r>
            <w:r w:rsidRPr="000545F5">
              <w:rPr>
                <w:rFonts w:ascii="Times New Roman" w:hAnsi="Times New Roman" w:cs="Times New Roman"/>
                <w:lang w:val="en-AU"/>
              </w:rPr>
              <w:tab/>
              <w:t>‘final distributor’ means the distributor who delivers packaged products or products that can be purchased through refill to the end user;</w:t>
            </w:r>
          </w:p>
        </w:tc>
        <w:tc>
          <w:tcPr>
            <w:tcW w:w="4876" w:type="dxa"/>
          </w:tcPr>
          <w:p w14:paraId="3F7957B1" w14:textId="0803E779" w:rsidR="00305C73" w:rsidRPr="000545F5" w:rsidRDefault="00305C73" w:rsidP="00B7795F">
            <w:pPr>
              <w:spacing w:after="120"/>
              <w:rPr>
                <w:rFonts w:ascii="Times New Roman" w:hAnsi="Times New Roman" w:cs="Times New Roman"/>
                <w:lang w:val="en-AU"/>
              </w:rPr>
            </w:pPr>
            <w:r w:rsidRPr="000545F5">
              <w:rPr>
                <w:rFonts w:ascii="Times New Roman" w:hAnsi="Times New Roman" w:cs="Times New Roman"/>
                <w:lang w:val="en-AU"/>
              </w:rPr>
              <w:t>(16)</w:t>
            </w:r>
            <w:r w:rsidRPr="000545F5">
              <w:rPr>
                <w:rFonts w:ascii="Times New Roman" w:hAnsi="Times New Roman" w:cs="Times New Roman"/>
                <w:lang w:val="en-AU"/>
              </w:rPr>
              <w:tab/>
              <w:t xml:space="preserve">‘final distributor’ means the distributor who delivers packaged products or products that can be purchased through refill </w:t>
            </w:r>
            <w:r w:rsidRPr="000545F5">
              <w:rPr>
                <w:rFonts w:ascii="Times New Roman" w:hAnsi="Times New Roman" w:cs="Times New Roman"/>
                <w:b/>
                <w:i/>
                <w:lang w:val="en-AU"/>
              </w:rPr>
              <w:t>or re-use</w:t>
            </w:r>
            <w:r w:rsidRPr="000545F5">
              <w:rPr>
                <w:rFonts w:ascii="Times New Roman" w:hAnsi="Times New Roman" w:cs="Times New Roman"/>
                <w:lang w:val="en-AU"/>
              </w:rPr>
              <w:t xml:space="preserve"> to the end user;</w:t>
            </w:r>
          </w:p>
          <w:p w14:paraId="2D25F3F3" w14:textId="77777777" w:rsidR="00305C73" w:rsidRPr="000545F5" w:rsidRDefault="00305C73" w:rsidP="00B7795F">
            <w:pPr>
              <w:spacing w:after="120"/>
              <w:rPr>
                <w:rFonts w:ascii="Times New Roman" w:hAnsi="Times New Roman" w:cs="Times New Roman"/>
                <w:lang w:val="en-AU"/>
              </w:rPr>
            </w:pPr>
          </w:p>
        </w:tc>
      </w:tr>
    </w:tbl>
    <w:p w14:paraId="0C849AA4" w14:textId="77777777" w:rsidR="00305C73" w:rsidRPr="000545F5" w:rsidRDefault="00305C73" w:rsidP="00B7795F">
      <w:pPr>
        <w:spacing w:after="0" w:line="240" w:lineRule="auto"/>
        <w:rPr>
          <w:rFonts w:ascii="Times New Roman" w:hAnsi="Times New Roman" w:cs="Times New Roman"/>
          <w:b/>
          <w:lang w:val="en-AU" w:eastAsia="en-US"/>
        </w:rPr>
      </w:pPr>
      <w:r w:rsidRPr="000545F5">
        <w:rPr>
          <w:rFonts w:ascii="Times New Roman" w:hAnsi="Times New Roman" w:cs="Times New Roman"/>
          <w:b/>
          <w:vanish/>
          <w:color w:val="00008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lang w:val="en-AU"/>
        </w:rPr>
        <w:t>&lt;/DocAmend&gt;</w:t>
      </w:r>
    </w:p>
    <w:p w14:paraId="562D2FD6" w14:textId="77777777" w:rsidR="00305C73" w:rsidRPr="000545F5" w:rsidRDefault="00305C73" w:rsidP="00B7795F">
      <w:pPr>
        <w:spacing w:after="0" w:line="240" w:lineRule="auto"/>
        <w:rPr>
          <w:rFonts w:ascii="Times New Roman" w:hAnsi="Times New Roman" w:cs="Times New Roman"/>
          <w:b/>
          <w:lang w:val="en-AU"/>
        </w:rPr>
      </w:pPr>
      <w:r w:rsidRPr="000545F5">
        <w:rPr>
          <w:rFonts w:ascii="Times New Roman" w:hAnsi="Times New Roman" w:cs="Times New Roman"/>
          <w:b/>
          <w:vanish/>
          <w:color w:val="000080"/>
          <w:lang w:val="en-AU"/>
        </w:rPr>
        <w:t>&lt;Article&gt;</w:t>
      </w:r>
      <w:r w:rsidRPr="000545F5">
        <w:rPr>
          <w:rFonts w:ascii="Times New Roman" w:hAnsi="Times New Roman" w:cs="Times New Roman"/>
          <w:b/>
          <w:lang w:val="en-AU"/>
        </w:rPr>
        <w:t>Article 3 – paragraph 1 – point 19</w:t>
      </w:r>
      <w:r w:rsidRPr="000545F5">
        <w:rPr>
          <w:rFonts w:ascii="Times New Roman" w:hAnsi="Times New Roman" w:cs="Times New Roman"/>
          <w:b/>
          <w:vanish/>
          <w:color w:val="000080"/>
          <w:lang w:val="en-AU"/>
        </w:rPr>
        <w:t>&lt;/Article&gt;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305C73" w:rsidRPr="000545F5" w14:paraId="6781E979" w14:textId="77777777" w:rsidTr="008F1B63">
        <w:trPr>
          <w:trHeight w:val="240"/>
          <w:jc w:val="center"/>
        </w:trPr>
        <w:tc>
          <w:tcPr>
            <w:tcW w:w="4876" w:type="dxa"/>
          </w:tcPr>
          <w:p w14:paraId="1E910FAB" w14:textId="77777777" w:rsidR="00305C73" w:rsidRPr="000545F5" w:rsidRDefault="00305C73" w:rsidP="00B7795F">
            <w:pPr>
              <w:spacing w:after="240"/>
              <w:rPr>
                <w:rFonts w:ascii="Times New Roman" w:hAnsi="Times New Roman" w:cs="Times New Roman"/>
                <w:i/>
                <w:lang w:val="en-AU"/>
              </w:rPr>
            </w:pPr>
          </w:p>
          <w:p w14:paraId="3E12CE51" w14:textId="77777777" w:rsidR="00305C73" w:rsidRPr="000545F5" w:rsidRDefault="00305C73"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7281BFEE" w14:textId="77777777" w:rsidR="00305C73" w:rsidRPr="000545F5" w:rsidRDefault="00305C73" w:rsidP="00B7795F">
            <w:pPr>
              <w:spacing w:after="240"/>
              <w:jc w:val="center"/>
              <w:rPr>
                <w:rFonts w:ascii="Times New Roman" w:hAnsi="Times New Roman" w:cs="Times New Roman"/>
                <w:i/>
                <w:lang w:val="en-AU"/>
              </w:rPr>
            </w:pPr>
          </w:p>
          <w:p w14:paraId="76AD0ABD" w14:textId="77777777" w:rsidR="00305C73" w:rsidRPr="000545F5" w:rsidRDefault="00305C73"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305C73" w:rsidRPr="000545F5" w14:paraId="0A217724" w14:textId="77777777" w:rsidTr="008F1B63">
        <w:trPr>
          <w:jc w:val="center"/>
        </w:trPr>
        <w:tc>
          <w:tcPr>
            <w:tcW w:w="4876" w:type="dxa"/>
            <w:hideMark/>
          </w:tcPr>
          <w:p w14:paraId="7DE6A7B0" w14:textId="77777777" w:rsidR="00305C73" w:rsidRPr="000545F5" w:rsidRDefault="00305C73" w:rsidP="00B7795F">
            <w:pPr>
              <w:spacing w:after="120"/>
              <w:rPr>
                <w:rFonts w:ascii="Times New Roman" w:hAnsi="Times New Roman" w:cs="Times New Roman"/>
                <w:lang w:val="en-AU"/>
              </w:rPr>
            </w:pPr>
            <w:r w:rsidRPr="000545F5">
              <w:rPr>
                <w:rFonts w:ascii="Times New Roman" w:hAnsi="Times New Roman" w:cs="Times New Roman"/>
                <w:lang w:val="en-AU"/>
              </w:rPr>
              <w:t>(19)</w:t>
            </w:r>
            <w:r w:rsidRPr="000545F5">
              <w:rPr>
                <w:rFonts w:ascii="Times New Roman" w:hAnsi="Times New Roman" w:cs="Times New Roman"/>
                <w:lang w:val="en-AU"/>
              </w:rPr>
              <w:tab/>
              <w:t>‘composite packaging’ means a unit of packaging made of two or more different materials, excluding materials used for labels, closures and sealing, which cannot be separated manually and therefore form a single integral unit;</w:t>
            </w:r>
          </w:p>
        </w:tc>
        <w:tc>
          <w:tcPr>
            <w:tcW w:w="4876" w:type="dxa"/>
            <w:hideMark/>
          </w:tcPr>
          <w:p w14:paraId="14BBF7E3" w14:textId="1E5BC3B4" w:rsidR="00305C73" w:rsidRPr="000545F5" w:rsidRDefault="00305C73" w:rsidP="00B7795F">
            <w:pPr>
              <w:spacing w:after="120"/>
              <w:rPr>
                <w:rFonts w:ascii="Times New Roman" w:hAnsi="Times New Roman" w:cs="Times New Roman"/>
                <w:lang w:val="en-AU"/>
              </w:rPr>
            </w:pPr>
            <w:r w:rsidRPr="000545F5">
              <w:rPr>
                <w:rFonts w:ascii="Times New Roman" w:hAnsi="Times New Roman" w:cs="Times New Roman"/>
                <w:lang w:val="en-AU"/>
              </w:rPr>
              <w:t>(19)</w:t>
            </w:r>
            <w:r w:rsidRPr="000545F5">
              <w:rPr>
                <w:rFonts w:ascii="Times New Roman" w:hAnsi="Times New Roman" w:cs="Times New Roman"/>
                <w:lang w:val="en-AU"/>
              </w:rPr>
              <w:tab/>
              <w:t xml:space="preserve">‘composite packaging’ means a unit of packaging made of two or more different materials, excluding materials used for labels, </w:t>
            </w:r>
            <w:r w:rsidRPr="000545F5">
              <w:rPr>
                <w:rFonts w:ascii="Times New Roman" w:hAnsi="Times New Roman" w:cs="Times New Roman"/>
                <w:b/>
                <w:i/>
                <w:lang w:val="en-AU"/>
              </w:rPr>
              <w:t>paints, inks, adhesives,</w:t>
            </w:r>
            <w:r w:rsidRPr="000545F5">
              <w:rPr>
                <w:rFonts w:ascii="Times New Roman" w:hAnsi="Times New Roman" w:cs="Times New Roman"/>
                <w:lang w:val="en-AU"/>
              </w:rPr>
              <w:t xml:space="preserve"> </w:t>
            </w:r>
            <w:r w:rsidRPr="000545F5">
              <w:rPr>
                <w:rFonts w:ascii="Times New Roman" w:hAnsi="Times New Roman" w:cs="Times New Roman"/>
                <w:b/>
                <w:i/>
                <w:lang w:val="en-AU"/>
              </w:rPr>
              <w:t>lacquers</w:t>
            </w:r>
            <w:r w:rsidRPr="000545F5">
              <w:rPr>
                <w:rFonts w:ascii="Times New Roman" w:hAnsi="Times New Roman" w:cs="Times New Roman"/>
                <w:i/>
                <w:lang w:val="en-AU"/>
              </w:rPr>
              <w:t xml:space="preserve">, </w:t>
            </w:r>
            <w:r w:rsidRPr="000545F5">
              <w:rPr>
                <w:rFonts w:ascii="Times New Roman" w:hAnsi="Times New Roman" w:cs="Times New Roman"/>
                <w:lang w:val="en-AU"/>
              </w:rPr>
              <w:t>closures and sealing</w:t>
            </w:r>
            <w:r w:rsidRPr="000545F5">
              <w:rPr>
                <w:rFonts w:ascii="Times New Roman" w:hAnsi="Times New Roman" w:cs="Times New Roman"/>
                <w:b/>
                <w:i/>
                <w:lang w:val="en-AU"/>
              </w:rPr>
              <w:t xml:space="preserve"> which are part of the weight of the main packaging material</w:t>
            </w:r>
            <w:r w:rsidRPr="000545F5">
              <w:rPr>
                <w:rFonts w:ascii="Times New Roman" w:hAnsi="Times New Roman" w:cs="Times New Roman"/>
                <w:lang w:val="en-AU"/>
              </w:rPr>
              <w:t>, which cannot be separated manually and therefore form a single integral unit;</w:t>
            </w:r>
          </w:p>
        </w:tc>
      </w:tr>
    </w:tbl>
    <w:p w14:paraId="40E451FB" w14:textId="77777777" w:rsidR="00807FC8" w:rsidRPr="000545F5" w:rsidRDefault="00807FC8" w:rsidP="00B7795F">
      <w:pPr>
        <w:pStyle w:val="NormalBold"/>
        <w:rPr>
          <w:rStyle w:val="HideTWBExt"/>
          <w:rFonts w:ascii="Times New Roman" w:hAnsi="Times New Roman" w:cs="Times New Roman"/>
          <w:vanish w:val="0"/>
          <w:lang w:val="en-AU"/>
        </w:rPr>
      </w:pPr>
    </w:p>
    <w:p w14:paraId="3CB1391E" w14:textId="3697D831" w:rsidR="007162EA" w:rsidRPr="000545F5" w:rsidRDefault="007162EA" w:rsidP="00B7795F">
      <w:pPr>
        <w:spacing w:after="0" w:line="240" w:lineRule="auto"/>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75E8FCF3" w14:textId="77777777" w:rsidR="007162EA" w:rsidRPr="000545F5" w:rsidRDefault="007162EA" w:rsidP="00B7795F">
      <w:pPr>
        <w:spacing w:after="0" w:line="240" w:lineRule="auto"/>
        <w:rPr>
          <w:rFonts w:ascii="Times New Roman" w:hAnsi="Times New Roman" w:cs="Times New Roman"/>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34</w:t>
      </w:r>
    </w:p>
    <w:p w14:paraId="063CFA4E" w14:textId="77777777" w:rsidR="007162EA" w:rsidRPr="000545F5" w:rsidRDefault="007162EA" w:rsidP="00B7795F">
      <w:pPr>
        <w:rPr>
          <w:rStyle w:val="HideTWBExt"/>
          <w:rFonts w:ascii="Times New Roman" w:hAnsi="Times New Roman" w:cs="Times New Roman"/>
          <w:b/>
          <w:noProof w:val="0"/>
          <w:vanish w:val="0"/>
          <w:color w:val="auto"/>
          <w:sz w:val="24"/>
          <w:lang w:val="en-AU"/>
        </w:rPr>
      </w:pP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62EA" w:rsidRPr="000545F5" w14:paraId="060FF247" w14:textId="77777777" w:rsidTr="003D305C">
        <w:trPr>
          <w:trHeight w:val="3126"/>
          <w:jc w:val="center"/>
        </w:trPr>
        <w:tc>
          <w:tcPr>
            <w:tcW w:w="4876" w:type="dxa"/>
          </w:tcPr>
          <w:p w14:paraId="6C5B37E8" w14:textId="77777777" w:rsidR="007162EA" w:rsidRPr="000545F5" w:rsidRDefault="007162EA" w:rsidP="00B7795F">
            <w:pPr>
              <w:spacing w:after="120"/>
              <w:rPr>
                <w:rFonts w:ascii="Times New Roman" w:hAnsi="Times New Roman" w:cs="Times New Roman"/>
                <w:lang w:val="en-AU"/>
              </w:rPr>
            </w:pPr>
            <w:r w:rsidRPr="000545F5">
              <w:rPr>
                <w:rFonts w:ascii="Times New Roman" w:hAnsi="Times New Roman" w:cs="Times New Roman"/>
                <w:lang w:val="en-AU"/>
              </w:rPr>
              <w:t>(34)</w:t>
            </w:r>
            <w:r w:rsidRPr="000545F5">
              <w:rPr>
                <w:rFonts w:ascii="Times New Roman" w:hAnsi="Times New Roman" w:cs="Times New Roman"/>
                <w:lang w:val="en-AU"/>
              </w:rPr>
              <w:tab/>
              <w:t xml:space="preserve">‘integrated component’ means a packaging component that may be distinct from the main body of the packaging unit, and may be of a different material, but is integral to the packaging unit and its functioning and does not need to be separated from the main packaging unit </w:t>
            </w:r>
            <w:r w:rsidRPr="000545F5">
              <w:rPr>
                <w:rFonts w:ascii="Times New Roman" w:hAnsi="Times New Roman" w:cs="Times New Roman"/>
                <w:b/>
                <w:i/>
                <w:lang w:val="en-AU"/>
              </w:rPr>
              <w:t xml:space="preserve">in order to consume the product </w:t>
            </w:r>
            <w:r w:rsidRPr="000545F5">
              <w:rPr>
                <w:rFonts w:ascii="Times New Roman" w:hAnsi="Times New Roman" w:cs="Times New Roman"/>
                <w:lang w:val="en-AU"/>
              </w:rPr>
              <w:t>and is typically discarded at the same time as the packaging unit, although not necessarily in the same disposal route;</w:t>
            </w:r>
          </w:p>
        </w:tc>
        <w:tc>
          <w:tcPr>
            <w:tcW w:w="4876" w:type="dxa"/>
          </w:tcPr>
          <w:p w14:paraId="027CBA9E" w14:textId="77777777" w:rsidR="007162EA" w:rsidRPr="000545F5" w:rsidRDefault="007162EA" w:rsidP="00B7795F">
            <w:pPr>
              <w:spacing w:after="120"/>
              <w:rPr>
                <w:rFonts w:ascii="Times New Roman" w:hAnsi="Times New Roman" w:cs="Times New Roman"/>
                <w:b/>
                <w:lang w:val="en-AU"/>
              </w:rPr>
            </w:pPr>
            <w:r w:rsidRPr="000545F5">
              <w:rPr>
                <w:rFonts w:ascii="Times New Roman" w:hAnsi="Times New Roman" w:cs="Times New Roman"/>
                <w:lang w:val="en-AU"/>
              </w:rPr>
              <w:t>(34)</w:t>
            </w:r>
            <w:r w:rsidRPr="000545F5">
              <w:rPr>
                <w:rFonts w:ascii="Times New Roman" w:hAnsi="Times New Roman" w:cs="Times New Roman"/>
                <w:lang w:val="en-AU"/>
              </w:rPr>
              <w:tab/>
            </w:r>
            <w:r w:rsidR="00410A86" w:rsidRPr="000545F5">
              <w:rPr>
                <w:rFonts w:ascii="Times New Roman" w:hAnsi="Times New Roman" w:cs="Times New Roman"/>
                <w:lang w:val="en-AU"/>
              </w:rPr>
              <w:t>‘integrated component’ means a packaging component that may be distinct from the main body of the packaging unit, and may be of a different material, but is integral to the packaging unit and its functioning and does not need to be separated from the main packaging unit and is typically discarded at the same time as the packaging unit, although not necessarily in the same disposal route;</w:t>
            </w:r>
          </w:p>
        </w:tc>
      </w:tr>
    </w:tbl>
    <w:p w14:paraId="0196669F" w14:textId="77777777" w:rsidR="007162EA" w:rsidRPr="000545F5" w:rsidRDefault="007162EA" w:rsidP="00B7795F">
      <w:pPr>
        <w:spacing w:after="0" w:line="240" w:lineRule="auto"/>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01EB94AE" w14:textId="77777777" w:rsidR="007162EA" w:rsidRPr="000545F5" w:rsidRDefault="007162EA" w:rsidP="00B7795F">
      <w:pPr>
        <w:spacing w:after="0" w:line="240" w:lineRule="auto"/>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35</w:t>
      </w:r>
    </w:p>
    <w:p w14:paraId="45B387CE" w14:textId="77777777" w:rsidR="007162EA" w:rsidRPr="000545F5" w:rsidRDefault="007162EA"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7162EA" w:rsidRPr="000545F5" w14:paraId="539E3EAD" w14:textId="77777777" w:rsidTr="00784A30">
        <w:trPr>
          <w:trHeight w:val="240"/>
          <w:jc w:val="center"/>
        </w:trPr>
        <w:tc>
          <w:tcPr>
            <w:tcW w:w="4876" w:type="dxa"/>
          </w:tcPr>
          <w:p w14:paraId="62E46726" w14:textId="77777777" w:rsidR="007162EA" w:rsidRPr="000545F5" w:rsidRDefault="007162EA"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6F560F84" w14:textId="77777777" w:rsidR="007162EA" w:rsidRPr="000545F5" w:rsidRDefault="007162EA"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7162EA" w:rsidRPr="000545F5" w14:paraId="300330D8" w14:textId="77777777" w:rsidTr="00784A30">
        <w:trPr>
          <w:jc w:val="center"/>
        </w:trPr>
        <w:tc>
          <w:tcPr>
            <w:tcW w:w="4876" w:type="dxa"/>
          </w:tcPr>
          <w:p w14:paraId="78D75946" w14:textId="77777777" w:rsidR="007162EA" w:rsidRPr="000545F5" w:rsidRDefault="007162EA" w:rsidP="00B7795F">
            <w:pPr>
              <w:spacing w:after="120"/>
              <w:rPr>
                <w:rFonts w:ascii="Times New Roman" w:hAnsi="Times New Roman" w:cs="Times New Roman"/>
                <w:lang w:val="en-AU"/>
              </w:rPr>
            </w:pPr>
            <w:r w:rsidRPr="000545F5">
              <w:rPr>
                <w:rFonts w:ascii="Times New Roman" w:hAnsi="Times New Roman" w:cs="Times New Roman"/>
                <w:lang w:val="en-AU"/>
              </w:rPr>
              <w:t>(35)</w:t>
            </w:r>
            <w:r w:rsidRPr="000545F5">
              <w:rPr>
                <w:rFonts w:ascii="Times New Roman" w:hAnsi="Times New Roman" w:cs="Times New Roman"/>
                <w:lang w:val="en-AU"/>
              </w:rPr>
              <w:tab/>
              <w:t xml:space="preserve">‘separate component’ means a packaging component that is distinct from the main body of the packaging unit, which may be of a different material, that needs to be disassembled completely and permanently from the main packaging unit </w:t>
            </w:r>
            <w:r w:rsidRPr="000545F5">
              <w:rPr>
                <w:rFonts w:ascii="Times New Roman" w:hAnsi="Times New Roman" w:cs="Times New Roman"/>
                <w:b/>
                <w:i/>
                <w:lang w:val="en-AU"/>
              </w:rPr>
              <w:t>in order to access the product</w:t>
            </w:r>
            <w:r w:rsidRPr="000545F5">
              <w:rPr>
                <w:rFonts w:ascii="Times New Roman" w:hAnsi="Times New Roman" w:cs="Times New Roman"/>
                <w:lang w:val="en-AU"/>
              </w:rPr>
              <w:t>, and that is typically discarded prior to and separately from the packaging unit;</w:t>
            </w:r>
          </w:p>
        </w:tc>
        <w:tc>
          <w:tcPr>
            <w:tcW w:w="4876" w:type="dxa"/>
          </w:tcPr>
          <w:p w14:paraId="7888B7E1" w14:textId="77777777" w:rsidR="007162EA" w:rsidRPr="000545F5" w:rsidRDefault="007162EA" w:rsidP="00B7795F">
            <w:pPr>
              <w:spacing w:after="120"/>
              <w:rPr>
                <w:rFonts w:ascii="Times New Roman" w:hAnsi="Times New Roman" w:cs="Times New Roman"/>
                <w:lang w:val="en-AU"/>
              </w:rPr>
            </w:pPr>
            <w:r w:rsidRPr="000545F5">
              <w:rPr>
                <w:rFonts w:ascii="Times New Roman" w:hAnsi="Times New Roman" w:cs="Times New Roman"/>
                <w:lang w:val="en-AU"/>
              </w:rPr>
              <w:t>(35)</w:t>
            </w:r>
            <w:r w:rsidRPr="000545F5">
              <w:rPr>
                <w:rFonts w:ascii="Times New Roman" w:hAnsi="Times New Roman" w:cs="Times New Roman"/>
                <w:lang w:val="en-AU"/>
              </w:rPr>
              <w:tab/>
            </w:r>
            <w:r w:rsidR="00410A86" w:rsidRPr="000545F5">
              <w:rPr>
                <w:rFonts w:ascii="Times New Roman" w:hAnsi="Times New Roman" w:cs="Times New Roman"/>
                <w:lang w:val="en-AU"/>
              </w:rPr>
              <w:t>‘separate component’ means a packaging component that is distinct from the main body of the packaging unit, which may be of a different material, that needs to be disassembled completely and permanently from the main packaging unit, and that is typically discarded prior to and separately from the packaging unit;</w:t>
            </w:r>
          </w:p>
        </w:tc>
      </w:tr>
    </w:tbl>
    <w:p w14:paraId="05759CEC" w14:textId="77777777" w:rsidR="007162EA" w:rsidRPr="000545F5" w:rsidRDefault="007162EA" w:rsidP="00B7795F">
      <w:pPr>
        <w:rPr>
          <w:rFonts w:ascii="Times New Roman" w:hAnsi="Times New Roman" w:cs="Times New Roman"/>
          <w:b/>
          <w:color w:val="000080"/>
          <w:sz w:val="20"/>
          <w:lang w:val="en-AU"/>
        </w:rPr>
      </w:pPr>
    </w:p>
    <w:p w14:paraId="209A2686" w14:textId="77777777" w:rsidR="00807FC8" w:rsidRPr="000545F5" w:rsidRDefault="00807FC8" w:rsidP="00B7795F">
      <w:pPr>
        <w:spacing w:after="0"/>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54C49E52" w14:textId="77777777" w:rsidR="00807FC8" w:rsidRPr="000545F5" w:rsidRDefault="00807FC8" w:rsidP="00B7795F">
      <w:pPr>
        <w:spacing w:after="0"/>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40</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07FC8" w:rsidRPr="000545F5" w14:paraId="4ADD105D" w14:textId="77777777" w:rsidTr="00807FC8">
        <w:trPr>
          <w:trHeight w:val="240"/>
          <w:jc w:val="center"/>
        </w:trPr>
        <w:tc>
          <w:tcPr>
            <w:tcW w:w="9752" w:type="dxa"/>
            <w:gridSpan w:val="2"/>
          </w:tcPr>
          <w:p w14:paraId="15FAA01C" w14:textId="77777777" w:rsidR="00807FC8" w:rsidRPr="000545F5" w:rsidRDefault="00807FC8" w:rsidP="00B7795F">
            <w:pPr>
              <w:rPr>
                <w:rFonts w:ascii="Times New Roman" w:hAnsi="Times New Roman" w:cs="Times New Roman"/>
                <w:lang w:val="en-AU"/>
              </w:rPr>
            </w:pPr>
          </w:p>
        </w:tc>
      </w:tr>
      <w:tr w:rsidR="00807FC8" w:rsidRPr="000545F5" w14:paraId="405AD4D7" w14:textId="77777777" w:rsidTr="00807FC8">
        <w:trPr>
          <w:trHeight w:val="240"/>
          <w:jc w:val="center"/>
        </w:trPr>
        <w:tc>
          <w:tcPr>
            <w:tcW w:w="4876" w:type="dxa"/>
            <w:hideMark/>
          </w:tcPr>
          <w:p w14:paraId="1DC9907C"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58B8B093"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807FC8" w:rsidRPr="000545F5" w14:paraId="07D4CB9F" w14:textId="77777777" w:rsidTr="00807FC8">
        <w:trPr>
          <w:jc w:val="center"/>
        </w:trPr>
        <w:tc>
          <w:tcPr>
            <w:tcW w:w="4876" w:type="dxa"/>
            <w:hideMark/>
          </w:tcPr>
          <w:p w14:paraId="77A402FC"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(40)</w:t>
            </w:r>
            <w:r w:rsidRPr="000545F5">
              <w:rPr>
                <w:rFonts w:ascii="Times New Roman" w:hAnsi="Times New Roman" w:cs="Times New Roman"/>
                <w:lang w:val="en-AU"/>
              </w:rPr>
              <w:tab/>
              <w:t>‘contact sensitive packaging’ means packaging that is intended to be used in any packaging applications in the scope of Regulations: (EC) No 1831/2003, (EC) No 1935/2004, (EC) No 767/2009, (EC) No 2009/1223, (EU) 2017/745, (EU) 2017/746, (EU) 2019/4, (EU) 2019/6, Directive 2001/83/EC, or Directive 2008/68/EC;</w:t>
            </w:r>
          </w:p>
        </w:tc>
        <w:tc>
          <w:tcPr>
            <w:tcW w:w="4876" w:type="dxa"/>
            <w:hideMark/>
          </w:tcPr>
          <w:p w14:paraId="6A13774E"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(40)</w:t>
            </w:r>
            <w:r w:rsidRPr="000545F5">
              <w:rPr>
                <w:rFonts w:ascii="Times New Roman" w:hAnsi="Times New Roman" w:cs="Times New Roman"/>
                <w:lang w:val="en-AU"/>
              </w:rPr>
              <w:tab/>
              <w:t xml:space="preserve">‘contact sensitive packaging’ means packaging that is intended to be used in any packaging applications in the scope of Regulations: (EC) No 1831/2003, (EC) No 1935/2004, (EC) No 767/2009, (EC) No 2009/1223, (EU) 2017/745, (EU) 2017/746, (EU) 2019/4, (EU) 2019/6, Directive 2001/83/EC, </w:t>
            </w:r>
            <w:r w:rsidRPr="000545F5">
              <w:rPr>
                <w:rFonts w:ascii="Times New Roman" w:hAnsi="Times New Roman" w:cs="Times New Roman"/>
                <w:b/>
                <w:i/>
                <w:lang w:val="en-AU"/>
              </w:rPr>
              <w:t>Directive 2002/46/EC,</w:t>
            </w:r>
            <w:r w:rsidRPr="000545F5">
              <w:rPr>
                <w:rFonts w:ascii="Times New Roman" w:hAnsi="Times New Roman" w:cs="Times New Roman"/>
                <w:lang w:val="en-AU"/>
              </w:rPr>
              <w:t xml:space="preserve"> or Directive 2008/68/EC</w:t>
            </w:r>
            <w:r w:rsidRPr="000545F5">
              <w:rPr>
                <w:rFonts w:ascii="Times New Roman" w:hAnsi="Times New Roman" w:cs="Times New Roman"/>
                <w:b/>
                <w:i/>
                <w:lang w:val="en-AU"/>
              </w:rPr>
              <w:t>;</w:t>
            </w:r>
          </w:p>
        </w:tc>
      </w:tr>
    </w:tbl>
    <w:p w14:paraId="099455E7" w14:textId="77777777" w:rsidR="00807FC8" w:rsidRPr="000545F5" w:rsidRDefault="00807FC8" w:rsidP="00B7795F">
      <w:pPr>
        <w:rPr>
          <w:rFonts w:ascii="Times New Roman" w:hAnsi="Times New Roman" w:cs="Times New Roman"/>
          <w:smallCaps/>
          <w:lang w:val="en-AU"/>
        </w:rPr>
      </w:pPr>
    </w:p>
    <w:p w14:paraId="1AB028CE" w14:textId="77777777" w:rsidR="00807FC8" w:rsidRPr="000545F5" w:rsidRDefault="00807FC8" w:rsidP="00B7795F">
      <w:pPr>
        <w:spacing w:after="0"/>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731A2EEA" w14:textId="77777777" w:rsidR="00807FC8" w:rsidRPr="000545F5" w:rsidRDefault="00807FC8" w:rsidP="00B7795F">
      <w:pPr>
        <w:spacing w:after="0"/>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57</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07FC8" w:rsidRPr="000545F5" w14:paraId="221405B2" w14:textId="77777777" w:rsidTr="00807FC8">
        <w:trPr>
          <w:trHeight w:val="240"/>
          <w:jc w:val="center"/>
        </w:trPr>
        <w:tc>
          <w:tcPr>
            <w:tcW w:w="9752" w:type="dxa"/>
            <w:gridSpan w:val="2"/>
          </w:tcPr>
          <w:p w14:paraId="4E86BD2B" w14:textId="77777777" w:rsidR="00807FC8" w:rsidRPr="000545F5" w:rsidRDefault="00807FC8" w:rsidP="00B7795F">
            <w:pPr>
              <w:rPr>
                <w:rFonts w:ascii="Times New Roman" w:hAnsi="Times New Roman" w:cs="Times New Roman"/>
                <w:lang w:val="en-AU"/>
              </w:rPr>
            </w:pPr>
          </w:p>
        </w:tc>
      </w:tr>
      <w:tr w:rsidR="00807FC8" w:rsidRPr="000545F5" w14:paraId="135F409E" w14:textId="77777777" w:rsidTr="00807FC8">
        <w:trPr>
          <w:trHeight w:val="240"/>
          <w:jc w:val="center"/>
        </w:trPr>
        <w:tc>
          <w:tcPr>
            <w:tcW w:w="4876" w:type="dxa"/>
            <w:hideMark/>
          </w:tcPr>
          <w:p w14:paraId="752B46CB"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1847BE61"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807FC8" w:rsidRPr="000545F5" w14:paraId="57A4BB7F" w14:textId="77777777" w:rsidTr="00807FC8">
        <w:trPr>
          <w:jc w:val="center"/>
        </w:trPr>
        <w:tc>
          <w:tcPr>
            <w:tcW w:w="4876" w:type="dxa"/>
            <w:hideMark/>
          </w:tcPr>
          <w:p w14:paraId="483EBBC6"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(57)</w:t>
            </w:r>
            <w:r w:rsidRPr="000545F5">
              <w:rPr>
                <w:rFonts w:ascii="Times New Roman" w:hAnsi="Times New Roman" w:cs="Times New Roman"/>
                <w:lang w:val="en-AU"/>
              </w:rPr>
              <w:tab/>
              <w:t>‘packaging presenting a risk’ means a packaging that, by not complying with a requirement set out in or pursuant to this Regulation other than those listed in Article 56(1), may adversely affect the environment or other public interests protected by that requirement;</w:t>
            </w:r>
          </w:p>
        </w:tc>
        <w:tc>
          <w:tcPr>
            <w:tcW w:w="4876" w:type="dxa"/>
            <w:hideMark/>
          </w:tcPr>
          <w:p w14:paraId="29B6749F"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(57)</w:t>
            </w:r>
            <w:r w:rsidRPr="000545F5">
              <w:rPr>
                <w:rFonts w:ascii="Times New Roman" w:hAnsi="Times New Roman" w:cs="Times New Roman"/>
                <w:lang w:val="en-AU"/>
              </w:rPr>
              <w:tab/>
              <w:t>‘packaging presenting a risk’ means a packaging that, by not complying with a requirement set out in or pursuant to this Regulation other than those listed in Article 56(1), may adversely affect the environment</w:t>
            </w:r>
            <w:r w:rsidRPr="000545F5">
              <w:rPr>
                <w:rFonts w:ascii="Times New Roman" w:hAnsi="Times New Roman" w:cs="Times New Roman"/>
                <w:b/>
                <w:i/>
                <w:lang w:val="en-AU"/>
              </w:rPr>
              <w:t>, health,</w:t>
            </w:r>
            <w:r w:rsidRPr="000545F5">
              <w:rPr>
                <w:rFonts w:ascii="Times New Roman" w:hAnsi="Times New Roman" w:cs="Times New Roman"/>
                <w:lang w:val="en-AU"/>
              </w:rPr>
              <w:t xml:space="preserve"> or other public interests protected by that requirement;</w:t>
            </w:r>
          </w:p>
        </w:tc>
      </w:tr>
    </w:tbl>
    <w:p w14:paraId="07585641" w14:textId="7D248C91" w:rsidR="00BA0446" w:rsidRDefault="009626AD"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mallCaps/>
          <w:sz w:val="24"/>
          <w:szCs w:val="24"/>
          <w:lang w:val="en-AU"/>
        </w:rPr>
      </w:pPr>
      <w:r w:rsidRPr="000545F5">
        <w:rPr>
          <w:rFonts w:ascii="Times New Roman" w:hAnsi="Times New Roman" w:cs="Times New Roman"/>
          <w:smallCaps/>
          <w:lang w:val="en-AU"/>
        </w:rPr>
        <w:br w:type="page"/>
      </w:r>
      <w:r w:rsidR="00BA0446">
        <w:rPr>
          <w:rFonts w:ascii="Times New Roman" w:hAnsi="Times New Roman" w:cs="Times New Roman"/>
          <w:smallCaps/>
          <w:sz w:val="24"/>
          <w:szCs w:val="24"/>
          <w:lang w:val="en-AU"/>
        </w:rPr>
        <w:t xml:space="preserve">Alternative </w:t>
      </w:r>
      <w:r w:rsidR="00BA0446" w:rsidRPr="000545F5">
        <w:rPr>
          <w:rFonts w:ascii="Times New Roman" w:hAnsi="Times New Roman" w:cs="Times New Roman"/>
          <w:smallCaps/>
          <w:sz w:val="24"/>
          <w:szCs w:val="24"/>
          <w:lang w:val="en-AU"/>
        </w:rPr>
        <w:t>Compromise amendment 3</w:t>
      </w:r>
      <w:r w:rsidR="00D2098B">
        <w:rPr>
          <w:rFonts w:ascii="Times New Roman" w:hAnsi="Times New Roman" w:cs="Times New Roman"/>
          <w:smallCaps/>
          <w:sz w:val="24"/>
          <w:szCs w:val="24"/>
          <w:lang w:val="en-AU"/>
        </w:rPr>
        <w:t>A</w:t>
      </w:r>
      <w:r w:rsidR="00BA0446" w:rsidRPr="000545F5">
        <w:rPr>
          <w:rStyle w:val="HideTWBExt"/>
          <w:rFonts w:ascii="Times New Roman" w:eastAsiaTheme="majorEastAsia" w:hAnsi="Times New Roman" w:cs="Times New Roman"/>
          <w:smallCaps/>
          <w:sz w:val="24"/>
          <w:szCs w:val="24"/>
          <w:lang w:val="en-AU"/>
        </w:rPr>
        <w:t>&lt;NumAm&gt;&lt;/NumAm&gt;</w:t>
      </w:r>
      <w:r w:rsidR="00BA0446" w:rsidRPr="000545F5">
        <w:rPr>
          <w:rFonts w:ascii="Times New Roman" w:hAnsi="Times New Roman" w:cs="Times New Roman"/>
          <w:smallCaps/>
          <w:sz w:val="24"/>
          <w:szCs w:val="24"/>
          <w:lang w:val="en-AU"/>
        </w:rPr>
        <w:t xml:space="preserve"> </w:t>
      </w:r>
      <w:r w:rsidR="00BA0446">
        <w:rPr>
          <w:rFonts w:ascii="Times New Roman" w:hAnsi="Times New Roman" w:cs="Times New Roman"/>
          <w:smallCaps/>
          <w:sz w:val="24"/>
          <w:szCs w:val="24"/>
          <w:lang w:val="en-AU"/>
        </w:rPr>
        <w:t xml:space="preserve"> presented by ECR</w:t>
      </w:r>
    </w:p>
    <w:p w14:paraId="62F1A2F3" w14:textId="77777777" w:rsidR="00BA0446" w:rsidRPr="000545F5" w:rsidRDefault="00BA0446"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mallCaps/>
          <w:sz w:val="24"/>
          <w:szCs w:val="24"/>
          <w:lang w:val="en-AU"/>
        </w:rPr>
      </w:pPr>
      <w:r w:rsidRPr="000545F5">
        <w:rPr>
          <w:rFonts w:ascii="Times New Roman" w:hAnsi="Times New Roman" w:cs="Times New Roman"/>
          <w:smallCaps/>
          <w:sz w:val="24"/>
          <w:szCs w:val="24"/>
          <w:lang w:val="en-AU"/>
        </w:rPr>
        <w:t xml:space="preserve"> - definitions not related to a specific article (Article 3)</w:t>
      </w:r>
    </w:p>
    <w:p w14:paraId="6B052BFA" w14:textId="77777777" w:rsidR="00BA0446" w:rsidRPr="00265A74" w:rsidRDefault="00BA0446"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val="0"/>
          <w:sz w:val="24"/>
          <w:szCs w:val="24"/>
          <w:lang w:val="en-AU"/>
        </w:rPr>
      </w:pPr>
      <w:r w:rsidRPr="000545F5">
        <w:rPr>
          <w:rFonts w:ascii="Times New Roman" w:hAnsi="Times New Roman" w:cs="Times New Roman"/>
          <w:b w:val="0"/>
          <w:sz w:val="24"/>
          <w:szCs w:val="24"/>
          <w:lang w:val="en-AU"/>
        </w:rPr>
        <w:t>replacing AM 58; 70; 594; 595; 621-645; 650; 651; 654; 668; 712-725; 740; 744-747; 749-751; 757; 759;</w:t>
      </w:r>
      <w:r>
        <w:rPr>
          <w:rFonts w:ascii="Times New Roman" w:hAnsi="Times New Roman" w:cs="Times New Roman"/>
          <w:b w:val="0"/>
          <w:sz w:val="24"/>
          <w:szCs w:val="24"/>
          <w:lang w:val="en-AU"/>
        </w:rPr>
        <w:t xml:space="preserve"> 762;</w:t>
      </w:r>
      <w:r w:rsidRPr="000545F5">
        <w:rPr>
          <w:rFonts w:ascii="Times New Roman" w:hAnsi="Times New Roman" w:cs="Times New Roman"/>
          <w:b w:val="0"/>
          <w:sz w:val="24"/>
          <w:szCs w:val="24"/>
          <w:lang w:val="en-AU"/>
        </w:rPr>
        <w:t xml:space="preserve"> 770-774; 778; 779;</w:t>
      </w:r>
      <w:r>
        <w:rPr>
          <w:rFonts w:ascii="Times New Roman" w:hAnsi="Times New Roman" w:cs="Times New Roman"/>
          <w:b w:val="0"/>
          <w:sz w:val="24"/>
          <w:szCs w:val="24"/>
          <w:lang w:val="en-AU"/>
        </w:rPr>
        <w:t xml:space="preserve"> 785</w:t>
      </w:r>
      <w:r w:rsidRPr="000545F5">
        <w:rPr>
          <w:rFonts w:ascii="Times New Roman" w:hAnsi="Times New Roman" w:cs="Times New Roman"/>
          <w:b w:val="0"/>
          <w:sz w:val="24"/>
          <w:szCs w:val="24"/>
          <w:lang w:val="en-AU"/>
        </w:rPr>
        <w:t xml:space="preserve"> ITRE: </w:t>
      </w:r>
      <w:r>
        <w:rPr>
          <w:rFonts w:ascii="Times New Roman" w:hAnsi="Times New Roman" w:cs="Times New Roman"/>
          <w:b w:val="0"/>
          <w:sz w:val="24"/>
          <w:szCs w:val="24"/>
          <w:lang w:val="en-AU"/>
        </w:rPr>
        <w:t>6</w:t>
      </w:r>
      <w:r w:rsidRPr="000545F5">
        <w:rPr>
          <w:rFonts w:ascii="Times New Roman" w:hAnsi="Times New Roman" w:cs="Times New Roman"/>
          <w:b w:val="0"/>
          <w:sz w:val="24"/>
          <w:szCs w:val="24"/>
          <w:lang w:val="en-AU"/>
        </w:rPr>
        <w:t>; AGRI: 67-69; 74; 75; 77; 78; IMCO</w:t>
      </w:r>
      <w:r>
        <w:rPr>
          <w:rFonts w:ascii="Times New Roman" w:hAnsi="Times New Roman" w:cs="Times New Roman"/>
          <w:b w:val="0"/>
          <w:sz w:val="24"/>
          <w:szCs w:val="24"/>
          <w:lang w:val="en-AU"/>
        </w:rPr>
        <w:t>:</w:t>
      </w:r>
      <w:r w:rsidRPr="000545F5">
        <w:rPr>
          <w:rFonts w:ascii="Times New Roman" w:hAnsi="Times New Roman" w:cs="Times New Roman"/>
          <w:b w:val="0"/>
          <w:sz w:val="24"/>
          <w:szCs w:val="24"/>
          <w:lang w:val="en-AU"/>
        </w:rPr>
        <w:t xml:space="preserve"> 14-16</w:t>
      </w:r>
    </w:p>
    <w:p w14:paraId="4074FEA5" w14:textId="77777777" w:rsidR="00BA0446" w:rsidRPr="000545F5" w:rsidRDefault="00BA0446" w:rsidP="00B7795F">
      <w:pPr>
        <w:pStyle w:val="NormalBold"/>
        <w:rPr>
          <w:rStyle w:val="HideTWBExt"/>
          <w:rFonts w:ascii="Times New Roman" w:hAnsi="Times New Roman" w:cs="Times New Roman"/>
          <w:vanish w:val="0"/>
          <w:lang w:val="en-AU"/>
        </w:rPr>
      </w:pPr>
    </w:p>
    <w:p w14:paraId="6359DE46" w14:textId="77777777" w:rsidR="00BA0446" w:rsidRPr="000545F5" w:rsidRDefault="00BA0446" w:rsidP="00B7795F">
      <w:pPr>
        <w:pStyle w:val="NormalBold"/>
        <w:spacing w:after="0" w:line="240" w:lineRule="auto"/>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09B11792" w14:textId="77777777" w:rsidR="00BA0446" w:rsidRPr="000545F5" w:rsidRDefault="00BA0446" w:rsidP="00B7795F">
      <w:pPr>
        <w:pStyle w:val="NormalBold"/>
        <w:spacing w:after="0" w:line="240" w:lineRule="auto"/>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3 – paragraph 1 – point 4</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A0446" w:rsidRPr="000545F5" w14:paraId="1ECD88AD" w14:textId="77777777" w:rsidTr="00F1135C">
        <w:trPr>
          <w:trHeight w:hRule="exact" w:val="240"/>
          <w:jc w:val="center"/>
        </w:trPr>
        <w:tc>
          <w:tcPr>
            <w:tcW w:w="9752" w:type="dxa"/>
            <w:gridSpan w:val="2"/>
          </w:tcPr>
          <w:p w14:paraId="69E20458" w14:textId="77777777" w:rsidR="00BA0446" w:rsidRPr="000545F5" w:rsidRDefault="00BA0446" w:rsidP="00B7795F">
            <w:pPr>
              <w:rPr>
                <w:rFonts w:ascii="Times New Roman" w:hAnsi="Times New Roman" w:cs="Times New Roman"/>
                <w:lang w:val="en-AU"/>
              </w:rPr>
            </w:pPr>
          </w:p>
        </w:tc>
      </w:tr>
      <w:tr w:rsidR="00BA0446" w:rsidRPr="000545F5" w14:paraId="3E50D60B" w14:textId="77777777" w:rsidTr="00F1135C">
        <w:trPr>
          <w:trHeight w:val="240"/>
          <w:jc w:val="center"/>
        </w:trPr>
        <w:tc>
          <w:tcPr>
            <w:tcW w:w="4876" w:type="dxa"/>
          </w:tcPr>
          <w:p w14:paraId="4E010D1E" w14:textId="77777777" w:rsidR="00BA0446" w:rsidRPr="000545F5" w:rsidRDefault="00BA044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1961218D" w14:textId="77777777" w:rsidR="00BA0446" w:rsidRPr="000545F5" w:rsidRDefault="00BA044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BA0446" w:rsidRPr="000545F5" w14:paraId="2B6857DC" w14:textId="77777777" w:rsidTr="00F1135C">
        <w:trPr>
          <w:jc w:val="center"/>
        </w:trPr>
        <w:tc>
          <w:tcPr>
            <w:tcW w:w="4876" w:type="dxa"/>
          </w:tcPr>
          <w:p w14:paraId="3E304A33" w14:textId="77777777" w:rsidR="00BA0446" w:rsidRPr="000545F5" w:rsidRDefault="00BA0446"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 xml:space="preserve">‘transport packaging’ means packaging conceived so as to facilitate handling and transport of a number of sales units or grouped packages, including e-commerce packaging but excluding road, rail, ship and air containers, in order to prevent physical handling and transport </w:t>
            </w:r>
            <w:r w:rsidRPr="000545F5">
              <w:rPr>
                <w:rFonts w:ascii="Times New Roman" w:hAnsi="Times New Roman" w:cs="Times New Roman"/>
                <w:b/>
                <w:i/>
                <w:lang w:val="en-AU"/>
              </w:rPr>
              <w:t>damage</w:t>
            </w:r>
            <w:r w:rsidRPr="000545F5">
              <w:rPr>
                <w:rFonts w:ascii="Times New Roman" w:hAnsi="Times New Roman" w:cs="Times New Roman"/>
                <w:lang w:val="en-AU"/>
              </w:rPr>
              <w:t>;</w:t>
            </w:r>
          </w:p>
        </w:tc>
        <w:tc>
          <w:tcPr>
            <w:tcW w:w="4876" w:type="dxa"/>
          </w:tcPr>
          <w:p w14:paraId="5D9B5713" w14:textId="77777777" w:rsidR="00BA0446" w:rsidRPr="000545F5" w:rsidRDefault="00BA0446"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 xml:space="preserve">‘transport packaging’ means packaging conceived so as to facilitate handling and transport of </w:t>
            </w:r>
            <w:r w:rsidRPr="000545F5">
              <w:rPr>
                <w:rFonts w:ascii="Times New Roman" w:hAnsi="Times New Roman" w:cs="Times New Roman"/>
                <w:b/>
                <w:i/>
                <w:lang w:val="en-AU"/>
              </w:rPr>
              <w:t xml:space="preserve">any </w:t>
            </w:r>
            <w:r w:rsidRPr="000545F5">
              <w:rPr>
                <w:rFonts w:ascii="Times New Roman" w:hAnsi="Times New Roman" w:cs="Times New Roman"/>
                <w:lang w:val="en-AU"/>
              </w:rPr>
              <w:t xml:space="preserve">number of sales units or grouped packages, including e-commerce packaging but excluding road, rail, ship and air containers, in order to prevent </w:t>
            </w:r>
            <w:r w:rsidRPr="000545F5">
              <w:rPr>
                <w:rFonts w:ascii="Times New Roman" w:hAnsi="Times New Roman" w:cs="Times New Roman"/>
                <w:b/>
                <w:i/>
                <w:lang w:val="en-AU"/>
              </w:rPr>
              <w:t xml:space="preserve">damage from </w:t>
            </w:r>
            <w:r w:rsidRPr="000545F5">
              <w:rPr>
                <w:rFonts w:ascii="Times New Roman" w:hAnsi="Times New Roman" w:cs="Times New Roman"/>
                <w:lang w:val="en-AU"/>
              </w:rPr>
              <w:t xml:space="preserve">physical handling and transport </w:t>
            </w:r>
            <w:r w:rsidRPr="000545F5">
              <w:rPr>
                <w:rFonts w:ascii="Times New Roman" w:hAnsi="Times New Roman" w:cs="Times New Roman"/>
                <w:b/>
                <w:i/>
                <w:lang w:val="en-AU"/>
              </w:rPr>
              <w:t>to the product</w:t>
            </w:r>
            <w:r w:rsidRPr="000545F5">
              <w:rPr>
                <w:rFonts w:ascii="Times New Roman" w:hAnsi="Times New Roman" w:cs="Times New Roman"/>
                <w:lang w:val="en-AU"/>
              </w:rPr>
              <w:t>;</w:t>
            </w:r>
          </w:p>
        </w:tc>
      </w:tr>
    </w:tbl>
    <w:p w14:paraId="5CFF523C" w14:textId="77777777" w:rsidR="00BA0446" w:rsidRPr="000545F5" w:rsidRDefault="00BA0446" w:rsidP="00B7795F">
      <w:pPr>
        <w:pStyle w:val="NormalBold"/>
        <w:rPr>
          <w:rStyle w:val="HideTWBExt"/>
          <w:rFonts w:ascii="Times New Roman" w:hAnsi="Times New Roman" w:cs="Times New Roman"/>
          <w:vanish w:val="0"/>
          <w:lang w:val="en-AU"/>
        </w:rPr>
      </w:pP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A0446" w:rsidRPr="000545F5" w14:paraId="543FF294" w14:textId="77777777" w:rsidTr="00F1135C">
        <w:trPr>
          <w:trHeight w:val="240"/>
          <w:jc w:val="center"/>
          <w:hidden/>
        </w:trPr>
        <w:tc>
          <w:tcPr>
            <w:tcW w:w="4876" w:type="dxa"/>
          </w:tcPr>
          <w:p w14:paraId="4A02B44B" w14:textId="77777777" w:rsidR="00BA0446" w:rsidRPr="000545F5" w:rsidRDefault="00BA0446" w:rsidP="00B7795F">
            <w:pPr>
              <w:spacing w:after="240"/>
              <w:rPr>
                <w:rFonts w:ascii="Times New Roman" w:hAnsi="Times New Roman" w:cs="Times New Roman"/>
                <w:i/>
                <w:lang w:val="en-AU"/>
              </w:rPr>
            </w:pPr>
            <w:r w:rsidRPr="000545F5">
              <w:rPr>
                <w:rFonts w:ascii="Times New Roman" w:hAnsi="Times New Roman" w:cs="Times New Roman"/>
                <w:b/>
                <w:vanish/>
                <w:color w:val="000080"/>
                <w:sz w:val="20"/>
                <w:lang w:val="en-AU"/>
              </w:rPr>
              <w:t>&lt;/RepeatBlock-By&gt;</w:t>
            </w:r>
          </w:p>
          <w:p w14:paraId="64CB7BAF" w14:textId="77777777" w:rsidR="00BA0446" w:rsidRPr="000545F5" w:rsidRDefault="00BA0446" w:rsidP="00B7795F">
            <w:pPr>
              <w:pStyle w:val="NormalBold"/>
              <w:spacing w:after="0" w:line="240" w:lineRule="auto"/>
              <w:rPr>
                <w:rFonts w:ascii="Times New Roman" w:hAnsi="Times New Roman" w:cs="Times New Roman"/>
                <w:lang w:val="en-AU"/>
              </w:rPr>
            </w:pPr>
            <w:r w:rsidRPr="000545F5">
              <w:rPr>
                <w:rFonts w:ascii="Times New Roman" w:hAnsi="Times New Roman" w:cs="Times New Roman"/>
                <w:lang w:val="en-AU"/>
              </w:rPr>
              <w:t>Proposal for a regulation</w:t>
            </w:r>
          </w:p>
          <w:p w14:paraId="6D54CBA1" w14:textId="77777777" w:rsidR="00BA0446" w:rsidRPr="000545F5" w:rsidRDefault="00BA0446" w:rsidP="00B7795F">
            <w:pPr>
              <w:pStyle w:val="NormalBold"/>
              <w:spacing w:after="0" w:line="240" w:lineRule="auto"/>
              <w:rPr>
                <w:rFonts w:ascii="Times New Roman" w:hAnsi="Times New Roman" w:cs="Times New Roman"/>
                <w:lang w:val="en-AU"/>
              </w:rPr>
            </w:pPr>
            <w:r w:rsidRPr="000545F5">
              <w:rPr>
                <w:rFonts w:ascii="Times New Roman" w:hAnsi="Times New Roman" w:cs="Times New Roman"/>
                <w:lang w:val="en-AU"/>
              </w:rPr>
              <w:t>Article 3 – paragraph 1 – point 16</w:t>
            </w:r>
          </w:p>
          <w:p w14:paraId="6914BE45" w14:textId="77777777" w:rsidR="00BA0446" w:rsidRPr="000545F5" w:rsidRDefault="00BA0446" w:rsidP="00B7795F">
            <w:pPr>
              <w:spacing w:after="240"/>
              <w:rPr>
                <w:rFonts w:ascii="Times New Roman" w:hAnsi="Times New Roman" w:cs="Times New Roman"/>
                <w:i/>
                <w:lang w:val="en-AU"/>
              </w:rPr>
            </w:pPr>
          </w:p>
          <w:p w14:paraId="5BD454BA" w14:textId="77777777" w:rsidR="00BA0446" w:rsidRPr="000545F5" w:rsidRDefault="00BA0446"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7BC3407A" w14:textId="77777777" w:rsidR="00BA0446" w:rsidRPr="000545F5" w:rsidRDefault="00BA0446" w:rsidP="00B7795F">
            <w:pPr>
              <w:spacing w:after="240"/>
              <w:jc w:val="center"/>
              <w:rPr>
                <w:rFonts w:ascii="Times New Roman" w:hAnsi="Times New Roman" w:cs="Times New Roman"/>
                <w:i/>
                <w:lang w:val="en-AU"/>
              </w:rPr>
            </w:pPr>
          </w:p>
          <w:p w14:paraId="0C8D9184" w14:textId="77777777" w:rsidR="00BA0446" w:rsidRPr="000545F5" w:rsidRDefault="00BA0446" w:rsidP="00B7795F">
            <w:pPr>
              <w:spacing w:after="240"/>
              <w:jc w:val="center"/>
              <w:rPr>
                <w:rFonts w:ascii="Times New Roman" w:hAnsi="Times New Roman" w:cs="Times New Roman"/>
                <w:i/>
                <w:lang w:val="en-AU"/>
              </w:rPr>
            </w:pPr>
          </w:p>
          <w:p w14:paraId="2E143EE9" w14:textId="77777777" w:rsidR="00BA0446" w:rsidRPr="000545F5" w:rsidRDefault="00BA0446" w:rsidP="00B7795F">
            <w:pPr>
              <w:spacing w:after="240"/>
              <w:jc w:val="center"/>
              <w:rPr>
                <w:rFonts w:ascii="Times New Roman" w:hAnsi="Times New Roman" w:cs="Times New Roman"/>
                <w:i/>
                <w:lang w:val="en-AU"/>
              </w:rPr>
            </w:pPr>
          </w:p>
          <w:p w14:paraId="59BE2ED5" w14:textId="77777777" w:rsidR="00BA0446" w:rsidRPr="000545F5" w:rsidRDefault="00BA0446" w:rsidP="00B7795F">
            <w:pPr>
              <w:spacing w:after="240"/>
              <w:jc w:val="center"/>
              <w:rPr>
                <w:rFonts w:ascii="Times New Roman" w:hAnsi="Times New Roman" w:cs="Times New Roman"/>
                <w:i/>
                <w:lang w:val="en-AU"/>
              </w:rPr>
            </w:pPr>
          </w:p>
          <w:p w14:paraId="70179870" w14:textId="77777777" w:rsidR="00BA0446" w:rsidRPr="000545F5" w:rsidRDefault="00BA0446"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BA0446" w:rsidRPr="000545F5" w14:paraId="2570155D" w14:textId="77777777" w:rsidTr="00F1135C">
        <w:trPr>
          <w:jc w:val="center"/>
        </w:trPr>
        <w:tc>
          <w:tcPr>
            <w:tcW w:w="4876" w:type="dxa"/>
            <w:hideMark/>
          </w:tcPr>
          <w:p w14:paraId="3449F534" w14:textId="77777777" w:rsidR="00BA0446" w:rsidRPr="000545F5" w:rsidRDefault="00BA0446" w:rsidP="00B7795F">
            <w:pPr>
              <w:spacing w:after="120"/>
              <w:rPr>
                <w:rFonts w:ascii="Times New Roman" w:hAnsi="Times New Roman" w:cs="Times New Roman"/>
                <w:lang w:val="en-AU"/>
              </w:rPr>
            </w:pPr>
            <w:r w:rsidRPr="000545F5">
              <w:rPr>
                <w:rFonts w:ascii="Times New Roman" w:hAnsi="Times New Roman" w:cs="Times New Roman"/>
                <w:lang w:val="en-AU"/>
              </w:rPr>
              <w:t>(16)</w:t>
            </w:r>
            <w:r w:rsidRPr="000545F5">
              <w:rPr>
                <w:rFonts w:ascii="Times New Roman" w:hAnsi="Times New Roman" w:cs="Times New Roman"/>
                <w:lang w:val="en-AU"/>
              </w:rPr>
              <w:tab/>
              <w:t>‘final distributor’ means the distributor who delivers packaged products or products that can be purchased through refill to the end user;</w:t>
            </w:r>
          </w:p>
        </w:tc>
        <w:tc>
          <w:tcPr>
            <w:tcW w:w="4876" w:type="dxa"/>
          </w:tcPr>
          <w:p w14:paraId="145092C7" w14:textId="77777777" w:rsidR="00BA0446" w:rsidRPr="000545F5" w:rsidRDefault="00BA0446" w:rsidP="00B7795F">
            <w:pPr>
              <w:spacing w:after="120"/>
              <w:rPr>
                <w:rFonts w:ascii="Times New Roman" w:hAnsi="Times New Roman" w:cs="Times New Roman"/>
                <w:lang w:val="en-AU"/>
              </w:rPr>
            </w:pPr>
            <w:r w:rsidRPr="000545F5">
              <w:rPr>
                <w:rFonts w:ascii="Times New Roman" w:hAnsi="Times New Roman" w:cs="Times New Roman"/>
                <w:lang w:val="en-AU"/>
              </w:rPr>
              <w:t>(16)</w:t>
            </w:r>
            <w:r w:rsidRPr="000545F5">
              <w:rPr>
                <w:rFonts w:ascii="Times New Roman" w:hAnsi="Times New Roman" w:cs="Times New Roman"/>
                <w:lang w:val="en-AU"/>
              </w:rPr>
              <w:tab/>
              <w:t xml:space="preserve">‘final distributor’ means the distributor who delivers packaged products or products that can be purchased through refill </w:t>
            </w:r>
            <w:r w:rsidRPr="000545F5">
              <w:rPr>
                <w:rFonts w:ascii="Times New Roman" w:hAnsi="Times New Roman" w:cs="Times New Roman"/>
                <w:b/>
                <w:i/>
                <w:lang w:val="en-AU"/>
              </w:rPr>
              <w:t>or re-use</w:t>
            </w:r>
            <w:r w:rsidRPr="000545F5">
              <w:rPr>
                <w:rFonts w:ascii="Times New Roman" w:hAnsi="Times New Roman" w:cs="Times New Roman"/>
                <w:lang w:val="en-AU"/>
              </w:rPr>
              <w:t xml:space="preserve"> to the end user;</w:t>
            </w:r>
          </w:p>
          <w:p w14:paraId="721B8952" w14:textId="77777777" w:rsidR="00BA0446" w:rsidRPr="000545F5" w:rsidRDefault="00BA0446" w:rsidP="00B7795F">
            <w:pPr>
              <w:spacing w:after="120"/>
              <w:rPr>
                <w:rFonts w:ascii="Times New Roman" w:hAnsi="Times New Roman" w:cs="Times New Roman"/>
                <w:lang w:val="en-AU"/>
              </w:rPr>
            </w:pPr>
          </w:p>
        </w:tc>
      </w:tr>
    </w:tbl>
    <w:p w14:paraId="57F04CF4" w14:textId="77777777" w:rsidR="00BA0446" w:rsidRPr="00F63624" w:rsidRDefault="00BA0446" w:rsidP="00B7795F">
      <w:pPr>
        <w:rPr>
          <w:rFonts w:ascii="Times New Roman" w:hAnsi="Times New Roman" w:cs="Times New Roman"/>
          <w:lang w:val="en-US"/>
        </w:rPr>
      </w:pPr>
      <w:r w:rsidRPr="00F63624">
        <w:rPr>
          <w:rFonts w:ascii="Times New Roman" w:hAnsi="Times New Roman" w:cs="Times New Roman"/>
          <w:b/>
          <w:bCs/>
          <w:lang w:val="en-AU"/>
        </w:rPr>
        <w:t>Proposal for a regulation</w:t>
      </w:r>
      <w:r w:rsidRPr="00F63624">
        <w:rPr>
          <w:rFonts w:ascii="Times New Roman" w:hAnsi="Times New Roman" w:cs="Times New Roman"/>
          <w:lang w:val="en-US"/>
        </w:rPr>
        <w:t> </w:t>
      </w:r>
    </w:p>
    <w:p w14:paraId="38C50103" w14:textId="77777777" w:rsidR="00BA0446" w:rsidRPr="00F63624" w:rsidRDefault="00BA0446" w:rsidP="00B7795F">
      <w:pPr>
        <w:rPr>
          <w:rFonts w:ascii="Times New Roman" w:hAnsi="Times New Roman" w:cs="Times New Roman"/>
          <w:lang w:val="fr-BE"/>
        </w:rPr>
      </w:pPr>
      <w:r w:rsidRPr="00F63624">
        <w:rPr>
          <w:rFonts w:ascii="Times New Roman" w:hAnsi="Times New Roman" w:cs="Times New Roman"/>
          <w:b/>
          <w:bCs/>
          <w:lang w:val="fr-BE"/>
        </w:rPr>
        <w:t>Article 3 – paragraph 1 – point 19</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3"/>
        <w:gridCol w:w="4873"/>
      </w:tblGrid>
      <w:tr w:rsidR="00BA0446" w:rsidRPr="00F63624" w14:paraId="19F634B5" w14:textId="77777777" w:rsidTr="00F1135C">
        <w:trPr>
          <w:trHeight w:val="225"/>
        </w:trPr>
        <w:tc>
          <w:tcPr>
            <w:tcW w:w="4875" w:type="dxa"/>
            <w:tcBorders>
              <w:top w:val="nil"/>
              <w:left w:val="nil"/>
              <w:bottom w:val="nil"/>
              <w:right w:val="nil"/>
            </w:tcBorders>
            <w:shd w:val="clear" w:color="auto" w:fill="auto"/>
            <w:hideMark/>
          </w:tcPr>
          <w:p w14:paraId="78C497CB" w14:textId="77777777" w:rsidR="00BA0446" w:rsidRPr="00F63624" w:rsidRDefault="00BA0446" w:rsidP="00B7795F">
            <w:pPr>
              <w:jc w:val="center"/>
              <w:rPr>
                <w:rFonts w:ascii="Times New Roman" w:hAnsi="Times New Roman" w:cs="Times New Roman"/>
              </w:rPr>
            </w:pPr>
          </w:p>
          <w:p w14:paraId="2900406E" w14:textId="77777777" w:rsidR="00BA0446" w:rsidRPr="00F63624" w:rsidRDefault="00BA0446" w:rsidP="00B7795F">
            <w:pPr>
              <w:jc w:val="center"/>
              <w:rPr>
                <w:rFonts w:ascii="Times New Roman" w:hAnsi="Times New Roman" w:cs="Times New Roman"/>
                <w:lang w:val="en-US"/>
              </w:rPr>
            </w:pPr>
            <w:r w:rsidRPr="00F63624">
              <w:rPr>
                <w:rFonts w:ascii="Times New Roman" w:hAnsi="Times New Roman" w:cs="Times New Roman"/>
                <w:i/>
                <w:iCs/>
                <w:lang w:val="en-AU"/>
              </w:rPr>
              <w:t>Text proposed by the Commission</w:t>
            </w:r>
          </w:p>
        </w:tc>
        <w:tc>
          <w:tcPr>
            <w:tcW w:w="4875" w:type="dxa"/>
            <w:tcBorders>
              <w:top w:val="nil"/>
              <w:left w:val="nil"/>
              <w:bottom w:val="nil"/>
              <w:right w:val="nil"/>
            </w:tcBorders>
            <w:shd w:val="clear" w:color="auto" w:fill="auto"/>
            <w:hideMark/>
          </w:tcPr>
          <w:p w14:paraId="09B49534" w14:textId="77777777" w:rsidR="00BA0446" w:rsidRPr="00F63624" w:rsidRDefault="00BA0446" w:rsidP="00B7795F">
            <w:pPr>
              <w:jc w:val="center"/>
              <w:rPr>
                <w:rFonts w:ascii="Times New Roman" w:hAnsi="Times New Roman" w:cs="Times New Roman"/>
                <w:lang w:val="en-US"/>
              </w:rPr>
            </w:pPr>
          </w:p>
          <w:p w14:paraId="6FCCAC2D" w14:textId="77777777" w:rsidR="00BA0446" w:rsidRPr="00F63624" w:rsidRDefault="00BA0446" w:rsidP="00B7795F">
            <w:pPr>
              <w:jc w:val="center"/>
              <w:rPr>
                <w:rFonts w:ascii="Times New Roman" w:hAnsi="Times New Roman" w:cs="Times New Roman"/>
                <w:lang w:val="fr-BE"/>
              </w:rPr>
            </w:pPr>
            <w:r w:rsidRPr="00F63624">
              <w:rPr>
                <w:rFonts w:ascii="Times New Roman" w:hAnsi="Times New Roman" w:cs="Times New Roman"/>
                <w:i/>
                <w:iCs/>
                <w:lang w:val="en-AU"/>
              </w:rPr>
              <w:t>Amendment</w:t>
            </w:r>
          </w:p>
        </w:tc>
      </w:tr>
      <w:tr w:rsidR="00BA0446" w:rsidRPr="00F63624" w14:paraId="00F7826F" w14:textId="77777777" w:rsidTr="00F1135C">
        <w:trPr>
          <w:trHeight w:val="300"/>
        </w:trPr>
        <w:tc>
          <w:tcPr>
            <w:tcW w:w="4875" w:type="dxa"/>
            <w:tcBorders>
              <w:top w:val="nil"/>
              <w:left w:val="nil"/>
              <w:bottom w:val="nil"/>
              <w:right w:val="nil"/>
            </w:tcBorders>
            <w:shd w:val="clear" w:color="auto" w:fill="auto"/>
            <w:hideMark/>
          </w:tcPr>
          <w:p w14:paraId="1550CF0F" w14:textId="77777777" w:rsidR="00BA0446" w:rsidRPr="00F63624" w:rsidRDefault="00BA0446" w:rsidP="00B7795F">
            <w:pPr>
              <w:rPr>
                <w:rFonts w:ascii="Times New Roman" w:hAnsi="Times New Roman" w:cs="Times New Roman"/>
                <w:lang w:val="en-US"/>
              </w:rPr>
            </w:pPr>
            <w:r w:rsidRPr="00F63624">
              <w:rPr>
                <w:rFonts w:ascii="Times New Roman" w:hAnsi="Times New Roman" w:cs="Times New Roman"/>
                <w:lang w:val="en-AU"/>
              </w:rPr>
              <w:t>(19)</w:t>
            </w:r>
            <w:r w:rsidRPr="00F63624">
              <w:rPr>
                <w:rFonts w:ascii="Times New Roman" w:hAnsi="Times New Roman" w:cs="Times New Roman"/>
                <w:lang w:val="en-US"/>
              </w:rPr>
              <w:tab/>
            </w:r>
            <w:r w:rsidRPr="00F63624">
              <w:rPr>
                <w:rFonts w:ascii="Times New Roman" w:hAnsi="Times New Roman" w:cs="Times New Roman"/>
                <w:lang w:val="en-AU"/>
              </w:rPr>
              <w:t>‘composite packaging’ means a unit of packaging made of two or more different materials, excluding materials used for labels, closures and sealing, which cannot be separated manually and therefore form a single integral unit;</w:t>
            </w:r>
            <w:r w:rsidRPr="00F63624">
              <w:rPr>
                <w:rFonts w:ascii="Times New Roman" w:hAnsi="Times New Roman" w:cs="Times New Roman"/>
                <w:lang w:val="en-US"/>
              </w:rPr>
              <w:t> </w:t>
            </w:r>
          </w:p>
        </w:tc>
        <w:tc>
          <w:tcPr>
            <w:tcW w:w="4875" w:type="dxa"/>
            <w:tcBorders>
              <w:top w:val="nil"/>
              <w:left w:val="nil"/>
              <w:bottom w:val="nil"/>
              <w:right w:val="nil"/>
            </w:tcBorders>
            <w:shd w:val="clear" w:color="auto" w:fill="auto"/>
            <w:hideMark/>
          </w:tcPr>
          <w:p w14:paraId="58243AFB" w14:textId="77777777" w:rsidR="00BA0446" w:rsidRPr="00F63624" w:rsidRDefault="00BA0446" w:rsidP="00B7795F">
            <w:pPr>
              <w:rPr>
                <w:rFonts w:ascii="Times New Roman" w:hAnsi="Times New Roman" w:cs="Times New Roman"/>
                <w:lang w:val="en-US"/>
              </w:rPr>
            </w:pPr>
            <w:r w:rsidRPr="00F63624">
              <w:rPr>
                <w:rFonts w:ascii="Times New Roman" w:hAnsi="Times New Roman" w:cs="Times New Roman"/>
                <w:lang w:val="en-AU"/>
              </w:rPr>
              <w:t>(19)</w:t>
            </w:r>
            <w:r w:rsidRPr="00F63624">
              <w:rPr>
                <w:rFonts w:ascii="Times New Roman" w:hAnsi="Times New Roman" w:cs="Times New Roman"/>
                <w:lang w:val="en-US"/>
              </w:rPr>
              <w:tab/>
            </w:r>
            <w:r w:rsidRPr="00F63624">
              <w:rPr>
                <w:rFonts w:ascii="Times New Roman" w:hAnsi="Times New Roman" w:cs="Times New Roman"/>
                <w:lang w:val="en-AU"/>
              </w:rPr>
              <w:t xml:space="preserve">‘composite packaging’ means a unit of packaging made of two or more different materials, excluding materials used for labels, </w:t>
            </w:r>
            <w:r w:rsidRPr="00F63624">
              <w:rPr>
                <w:rFonts w:ascii="Times New Roman" w:hAnsi="Times New Roman" w:cs="Times New Roman"/>
                <w:b/>
                <w:bCs/>
                <w:i/>
                <w:iCs/>
                <w:lang w:val="en-AU"/>
              </w:rPr>
              <w:t>coatings, linings,</w:t>
            </w:r>
            <w:r w:rsidRPr="00F63624">
              <w:rPr>
                <w:rFonts w:ascii="Times New Roman" w:hAnsi="Times New Roman" w:cs="Times New Roman"/>
                <w:lang w:val="en-AU"/>
              </w:rPr>
              <w:t xml:space="preserve"> </w:t>
            </w:r>
            <w:r w:rsidRPr="00F63624">
              <w:rPr>
                <w:rFonts w:ascii="Times New Roman" w:hAnsi="Times New Roman" w:cs="Times New Roman"/>
                <w:b/>
                <w:bCs/>
                <w:i/>
                <w:iCs/>
                <w:lang w:val="en-AU"/>
              </w:rPr>
              <w:t>paints, inks, adhesives,</w:t>
            </w:r>
            <w:r w:rsidRPr="00F63624">
              <w:rPr>
                <w:rFonts w:ascii="Times New Roman" w:hAnsi="Times New Roman" w:cs="Times New Roman"/>
                <w:lang w:val="en-AU"/>
              </w:rPr>
              <w:t xml:space="preserve"> </w:t>
            </w:r>
            <w:r w:rsidRPr="00F63624">
              <w:rPr>
                <w:rFonts w:ascii="Times New Roman" w:hAnsi="Times New Roman" w:cs="Times New Roman"/>
                <w:b/>
                <w:bCs/>
                <w:i/>
                <w:iCs/>
                <w:lang w:val="en-AU"/>
              </w:rPr>
              <w:t>lacquers</w:t>
            </w:r>
            <w:r w:rsidRPr="00F63624">
              <w:rPr>
                <w:rFonts w:ascii="Times New Roman" w:hAnsi="Times New Roman" w:cs="Times New Roman"/>
                <w:i/>
                <w:iCs/>
                <w:lang w:val="en-AU"/>
              </w:rPr>
              <w:t xml:space="preserve">, </w:t>
            </w:r>
            <w:r w:rsidRPr="00F63624">
              <w:rPr>
                <w:rFonts w:ascii="Times New Roman" w:hAnsi="Times New Roman" w:cs="Times New Roman"/>
                <w:lang w:val="en-AU"/>
              </w:rPr>
              <w:t>closures and sealing</w:t>
            </w:r>
            <w:r w:rsidRPr="00F63624">
              <w:rPr>
                <w:rFonts w:ascii="Times New Roman" w:hAnsi="Times New Roman" w:cs="Times New Roman"/>
                <w:b/>
                <w:bCs/>
                <w:i/>
                <w:iCs/>
                <w:lang w:val="en-AU"/>
              </w:rPr>
              <w:t xml:space="preserve"> which are part of the weight of the main packaging material</w:t>
            </w:r>
            <w:r w:rsidRPr="00F63624">
              <w:rPr>
                <w:rFonts w:ascii="Times New Roman" w:hAnsi="Times New Roman" w:cs="Times New Roman"/>
                <w:lang w:val="en-AU"/>
              </w:rPr>
              <w:t>, which cannot be separated manually and therefore form a single integral unit</w:t>
            </w:r>
            <w:r w:rsidRPr="00F63624">
              <w:rPr>
                <w:rFonts w:ascii="Times New Roman" w:hAnsi="Times New Roman" w:cs="Times New Roman"/>
                <w:b/>
                <w:bCs/>
                <w:i/>
                <w:iCs/>
                <w:lang w:val="en-AU"/>
              </w:rPr>
              <w:t>, unless a given material constitutes an insignificant part of the packaging unit and in no case more than 10% of the total mass of the packaging unit</w:t>
            </w:r>
            <w:r w:rsidRPr="00F63624">
              <w:rPr>
                <w:rFonts w:ascii="Times New Roman" w:hAnsi="Times New Roman" w:cs="Times New Roman"/>
                <w:lang w:val="en-AU"/>
              </w:rPr>
              <w:t>;</w:t>
            </w:r>
            <w:r w:rsidRPr="00F63624">
              <w:rPr>
                <w:rFonts w:ascii="Times New Roman" w:hAnsi="Times New Roman" w:cs="Times New Roman"/>
                <w:lang w:val="en-US"/>
              </w:rPr>
              <w:t> </w:t>
            </w:r>
          </w:p>
        </w:tc>
      </w:tr>
    </w:tbl>
    <w:p w14:paraId="3253883C" w14:textId="77777777" w:rsidR="00BA0446" w:rsidRPr="000545F5" w:rsidRDefault="00BA0446" w:rsidP="00B7795F">
      <w:pPr>
        <w:pStyle w:val="NormalBold"/>
        <w:rPr>
          <w:rStyle w:val="HideTWBExt"/>
          <w:rFonts w:ascii="Times New Roman" w:hAnsi="Times New Roman" w:cs="Times New Roman"/>
          <w:vanish w:val="0"/>
          <w:lang w:val="en-AU"/>
        </w:rPr>
      </w:pPr>
    </w:p>
    <w:p w14:paraId="499E2A35" w14:textId="77777777" w:rsidR="00BA0446" w:rsidRPr="000545F5" w:rsidRDefault="00BA0446" w:rsidP="00B7795F">
      <w:pPr>
        <w:spacing w:after="0" w:line="240" w:lineRule="auto"/>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53C61260" w14:textId="77777777" w:rsidR="00BA0446" w:rsidRPr="000545F5" w:rsidRDefault="00BA0446" w:rsidP="00B7795F">
      <w:pPr>
        <w:spacing w:after="0" w:line="240" w:lineRule="auto"/>
        <w:rPr>
          <w:rFonts w:ascii="Times New Roman" w:hAnsi="Times New Roman" w:cs="Times New Roman"/>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34</w:t>
      </w:r>
    </w:p>
    <w:p w14:paraId="70BBCA3C" w14:textId="77777777" w:rsidR="00BA0446" w:rsidRPr="000545F5" w:rsidRDefault="00BA0446" w:rsidP="00B7795F">
      <w:pPr>
        <w:rPr>
          <w:rStyle w:val="HideTWBExt"/>
          <w:rFonts w:ascii="Times New Roman" w:hAnsi="Times New Roman" w:cs="Times New Roman"/>
          <w:b/>
          <w:vanish w:val="0"/>
          <w:sz w:val="24"/>
          <w:lang w:val="en-AU"/>
        </w:rPr>
      </w:pP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0446" w:rsidRPr="000545F5" w14:paraId="34F1AEA7" w14:textId="77777777" w:rsidTr="00F1135C">
        <w:trPr>
          <w:trHeight w:val="3126"/>
          <w:jc w:val="center"/>
        </w:trPr>
        <w:tc>
          <w:tcPr>
            <w:tcW w:w="4876" w:type="dxa"/>
          </w:tcPr>
          <w:p w14:paraId="6F4A4612" w14:textId="77777777" w:rsidR="00BA0446" w:rsidRPr="000545F5" w:rsidRDefault="00BA0446" w:rsidP="00B7795F">
            <w:pPr>
              <w:spacing w:after="120"/>
              <w:rPr>
                <w:rFonts w:ascii="Times New Roman" w:hAnsi="Times New Roman" w:cs="Times New Roman"/>
                <w:lang w:val="en-AU"/>
              </w:rPr>
            </w:pPr>
            <w:r w:rsidRPr="000545F5">
              <w:rPr>
                <w:rFonts w:ascii="Times New Roman" w:hAnsi="Times New Roman" w:cs="Times New Roman"/>
                <w:lang w:val="en-AU"/>
              </w:rPr>
              <w:t>(34)</w:t>
            </w:r>
            <w:r w:rsidRPr="000545F5">
              <w:rPr>
                <w:rFonts w:ascii="Times New Roman" w:hAnsi="Times New Roman" w:cs="Times New Roman"/>
                <w:lang w:val="en-AU"/>
              </w:rPr>
              <w:tab/>
              <w:t xml:space="preserve">‘integrated component’ means a packaging component that may be distinct from the main body of the packaging unit, and may be of a different material, but is integral to the packaging unit and its functioning and does not need to be separated from the main packaging unit </w:t>
            </w:r>
            <w:r w:rsidRPr="000545F5">
              <w:rPr>
                <w:rFonts w:ascii="Times New Roman" w:hAnsi="Times New Roman" w:cs="Times New Roman"/>
                <w:b/>
                <w:i/>
                <w:lang w:val="en-AU"/>
              </w:rPr>
              <w:t xml:space="preserve">in order to consume the product </w:t>
            </w:r>
            <w:r w:rsidRPr="000545F5">
              <w:rPr>
                <w:rFonts w:ascii="Times New Roman" w:hAnsi="Times New Roman" w:cs="Times New Roman"/>
                <w:lang w:val="en-AU"/>
              </w:rPr>
              <w:t>and is typically discarded at the same time as the packaging unit, although not necessarily in the same disposal route;</w:t>
            </w:r>
          </w:p>
        </w:tc>
        <w:tc>
          <w:tcPr>
            <w:tcW w:w="4876" w:type="dxa"/>
          </w:tcPr>
          <w:p w14:paraId="0F6F1E7F" w14:textId="77777777" w:rsidR="00BA0446" w:rsidRPr="000545F5" w:rsidRDefault="00BA0446" w:rsidP="00B7795F">
            <w:pPr>
              <w:spacing w:after="120"/>
              <w:rPr>
                <w:rFonts w:ascii="Times New Roman" w:hAnsi="Times New Roman" w:cs="Times New Roman"/>
                <w:b/>
                <w:lang w:val="en-AU"/>
              </w:rPr>
            </w:pPr>
            <w:r w:rsidRPr="000545F5">
              <w:rPr>
                <w:rFonts w:ascii="Times New Roman" w:hAnsi="Times New Roman" w:cs="Times New Roman"/>
                <w:lang w:val="en-AU"/>
              </w:rPr>
              <w:t>(34)</w:t>
            </w:r>
            <w:r w:rsidRPr="000545F5">
              <w:rPr>
                <w:rFonts w:ascii="Times New Roman" w:hAnsi="Times New Roman" w:cs="Times New Roman"/>
                <w:lang w:val="en-AU"/>
              </w:rPr>
              <w:tab/>
              <w:t>‘integrated component’ means a packaging component that may be distinct from the main body of the packaging unit, and may be of a different material, but is integral to the packaging unit and its functioning and does not need to be separated from the main packaging unit and is typically discarded at the same time as the packaging unit, although not necessarily in the same disposal route;</w:t>
            </w:r>
          </w:p>
        </w:tc>
      </w:tr>
    </w:tbl>
    <w:p w14:paraId="36C5FF35" w14:textId="77777777" w:rsidR="00BA0446" w:rsidRPr="000545F5" w:rsidRDefault="00BA0446" w:rsidP="00B7795F">
      <w:pPr>
        <w:spacing w:after="0" w:line="240" w:lineRule="auto"/>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64DC531E" w14:textId="77777777" w:rsidR="00BA0446" w:rsidRPr="000545F5" w:rsidRDefault="00BA0446" w:rsidP="00B7795F">
      <w:pPr>
        <w:spacing w:after="0" w:line="240" w:lineRule="auto"/>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35</w:t>
      </w:r>
    </w:p>
    <w:p w14:paraId="736D8EF2" w14:textId="77777777" w:rsidR="00BA0446" w:rsidRPr="000545F5" w:rsidRDefault="00BA0446"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A0446" w:rsidRPr="000545F5" w14:paraId="6569DB52" w14:textId="77777777" w:rsidTr="00F1135C">
        <w:trPr>
          <w:trHeight w:val="240"/>
          <w:jc w:val="center"/>
        </w:trPr>
        <w:tc>
          <w:tcPr>
            <w:tcW w:w="4876" w:type="dxa"/>
          </w:tcPr>
          <w:p w14:paraId="4D11CD14" w14:textId="77777777" w:rsidR="00BA0446" w:rsidRPr="000545F5" w:rsidRDefault="00BA0446"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3EF55926" w14:textId="77777777" w:rsidR="00BA0446" w:rsidRPr="000545F5" w:rsidRDefault="00BA0446"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BA0446" w:rsidRPr="000545F5" w14:paraId="0294486E" w14:textId="77777777" w:rsidTr="00F1135C">
        <w:trPr>
          <w:jc w:val="center"/>
        </w:trPr>
        <w:tc>
          <w:tcPr>
            <w:tcW w:w="4876" w:type="dxa"/>
          </w:tcPr>
          <w:p w14:paraId="290FD4CC" w14:textId="77777777" w:rsidR="00BA0446" w:rsidRPr="000545F5" w:rsidRDefault="00BA0446" w:rsidP="00B7795F">
            <w:pPr>
              <w:spacing w:after="120"/>
              <w:rPr>
                <w:rFonts w:ascii="Times New Roman" w:hAnsi="Times New Roman" w:cs="Times New Roman"/>
                <w:lang w:val="en-AU"/>
              </w:rPr>
            </w:pPr>
            <w:r w:rsidRPr="000545F5">
              <w:rPr>
                <w:rFonts w:ascii="Times New Roman" w:hAnsi="Times New Roman" w:cs="Times New Roman"/>
                <w:lang w:val="en-AU"/>
              </w:rPr>
              <w:t>(35)</w:t>
            </w:r>
            <w:r w:rsidRPr="000545F5">
              <w:rPr>
                <w:rFonts w:ascii="Times New Roman" w:hAnsi="Times New Roman" w:cs="Times New Roman"/>
                <w:lang w:val="en-AU"/>
              </w:rPr>
              <w:tab/>
              <w:t xml:space="preserve">‘separate component’ means a packaging component that is distinct from the main body of the packaging unit, which may be of a different material, that needs to be disassembled completely and permanently from the main packaging unit </w:t>
            </w:r>
            <w:r w:rsidRPr="000545F5">
              <w:rPr>
                <w:rFonts w:ascii="Times New Roman" w:hAnsi="Times New Roman" w:cs="Times New Roman"/>
                <w:b/>
                <w:i/>
                <w:lang w:val="en-AU"/>
              </w:rPr>
              <w:t>in order to access the product</w:t>
            </w:r>
            <w:r w:rsidRPr="000545F5">
              <w:rPr>
                <w:rFonts w:ascii="Times New Roman" w:hAnsi="Times New Roman" w:cs="Times New Roman"/>
                <w:lang w:val="en-AU"/>
              </w:rPr>
              <w:t>, and that is typically discarded prior to and separately from the packaging unit;</w:t>
            </w:r>
          </w:p>
        </w:tc>
        <w:tc>
          <w:tcPr>
            <w:tcW w:w="4876" w:type="dxa"/>
          </w:tcPr>
          <w:p w14:paraId="5F636130" w14:textId="77777777" w:rsidR="00BA0446" w:rsidRPr="000545F5" w:rsidRDefault="00BA0446" w:rsidP="00B7795F">
            <w:pPr>
              <w:spacing w:after="120"/>
              <w:rPr>
                <w:rFonts w:ascii="Times New Roman" w:hAnsi="Times New Roman" w:cs="Times New Roman"/>
                <w:lang w:val="en-AU"/>
              </w:rPr>
            </w:pPr>
            <w:r w:rsidRPr="000545F5">
              <w:rPr>
                <w:rFonts w:ascii="Times New Roman" w:hAnsi="Times New Roman" w:cs="Times New Roman"/>
                <w:lang w:val="en-AU"/>
              </w:rPr>
              <w:t>(35)</w:t>
            </w:r>
            <w:r w:rsidRPr="000545F5">
              <w:rPr>
                <w:rFonts w:ascii="Times New Roman" w:hAnsi="Times New Roman" w:cs="Times New Roman"/>
                <w:lang w:val="en-AU"/>
              </w:rPr>
              <w:tab/>
              <w:t>‘separate component’ means a packaging component that is distinct from the main body of the packaging unit, which may be of a different material, that needs to be disassembled completely and permanently from the main packaging unit, and that is typically discarded prior to and separately from the packaging unit;</w:t>
            </w:r>
          </w:p>
        </w:tc>
      </w:tr>
    </w:tbl>
    <w:p w14:paraId="0DAB5D36" w14:textId="77777777" w:rsidR="00BA0446" w:rsidRPr="000545F5" w:rsidRDefault="00BA0446" w:rsidP="00B7795F">
      <w:pPr>
        <w:rPr>
          <w:rFonts w:ascii="Times New Roman" w:hAnsi="Times New Roman" w:cs="Times New Roman"/>
          <w:b/>
          <w:color w:val="000080"/>
          <w:sz w:val="20"/>
          <w:lang w:val="en-AU"/>
        </w:rPr>
      </w:pPr>
    </w:p>
    <w:p w14:paraId="02238B68" w14:textId="77777777" w:rsidR="00BA0446" w:rsidRPr="000545F5" w:rsidRDefault="00BA0446" w:rsidP="00B7795F">
      <w:pPr>
        <w:spacing w:after="0"/>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28A7D466" w14:textId="77777777" w:rsidR="00BA0446" w:rsidRPr="000545F5" w:rsidRDefault="00BA0446" w:rsidP="00B7795F">
      <w:pPr>
        <w:spacing w:after="0"/>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40</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0446" w:rsidRPr="000545F5" w14:paraId="1C369BFD" w14:textId="77777777" w:rsidTr="00F1135C">
        <w:trPr>
          <w:trHeight w:val="240"/>
          <w:jc w:val="center"/>
        </w:trPr>
        <w:tc>
          <w:tcPr>
            <w:tcW w:w="9752" w:type="dxa"/>
            <w:gridSpan w:val="2"/>
          </w:tcPr>
          <w:p w14:paraId="498C08B3" w14:textId="77777777" w:rsidR="00BA0446" w:rsidRPr="000545F5" w:rsidRDefault="00BA0446" w:rsidP="00B7795F">
            <w:pPr>
              <w:rPr>
                <w:rFonts w:ascii="Times New Roman" w:hAnsi="Times New Roman" w:cs="Times New Roman"/>
                <w:lang w:val="en-AU"/>
              </w:rPr>
            </w:pPr>
          </w:p>
        </w:tc>
      </w:tr>
      <w:tr w:rsidR="00BA0446" w:rsidRPr="000545F5" w14:paraId="5BD75733" w14:textId="77777777" w:rsidTr="00F1135C">
        <w:trPr>
          <w:trHeight w:val="240"/>
          <w:jc w:val="center"/>
        </w:trPr>
        <w:tc>
          <w:tcPr>
            <w:tcW w:w="4876" w:type="dxa"/>
            <w:hideMark/>
          </w:tcPr>
          <w:p w14:paraId="760AEE08" w14:textId="77777777" w:rsidR="00BA0446" w:rsidRPr="000545F5" w:rsidRDefault="00BA0446"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1C5AA0CB" w14:textId="77777777" w:rsidR="00BA0446" w:rsidRPr="000545F5" w:rsidRDefault="00BA0446"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BA0446" w:rsidRPr="000545F5" w14:paraId="322540AD" w14:textId="77777777" w:rsidTr="00F1135C">
        <w:trPr>
          <w:jc w:val="center"/>
        </w:trPr>
        <w:tc>
          <w:tcPr>
            <w:tcW w:w="4876" w:type="dxa"/>
            <w:hideMark/>
          </w:tcPr>
          <w:p w14:paraId="6F3915FE" w14:textId="77777777" w:rsidR="00BA0446" w:rsidRPr="000545F5" w:rsidRDefault="00BA0446" w:rsidP="00B7795F">
            <w:pPr>
              <w:spacing w:after="120"/>
              <w:rPr>
                <w:rFonts w:ascii="Times New Roman" w:hAnsi="Times New Roman" w:cs="Times New Roman"/>
                <w:lang w:val="en-AU"/>
              </w:rPr>
            </w:pPr>
            <w:r w:rsidRPr="000545F5">
              <w:rPr>
                <w:rFonts w:ascii="Times New Roman" w:hAnsi="Times New Roman" w:cs="Times New Roman"/>
                <w:lang w:val="en-AU"/>
              </w:rPr>
              <w:t>(40)</w:t>
            </w:r>
            <w:r w:rsidRPr="000545F5">
              <w:rPr>
                <w:rFonts w:ascii="Times New Roman" w:hAnsi="Times New Roman" w:cs="Times New Roman"/>
                <w:lang w:val="en-AU"/>
              </w:rPr>
              <w:tab/>
              <w:t>‘contact sensitive packaging’ means packaging that is intended to be used in any packaging applications in the scope of Regulations: (EC) No 1831/2003, (EC) No 1935/2004, (EC) No 767/2009, (EC) No 2009/1223, (EU) 2017/745, (EU) 2017/746, (EU) 2019/4, (EU) 2019/6, Directive 2001/83/EC, or Directive 2008/68/EC;</w:t>
            </w:r>
          </w:p>
        </w:tc>
        <w:tc>
          <w:tcPr>
            <w:tcW w:w="4876" w:type="dxa"/>
            <w:hideMark/>
          </w:tcPr>
          <w:p w14:paraId="7C0DA2A3" w14:textId="77777777" w:rsidR="00BA0446" w:rsidRPr="000545F5" w:rsidRDefault="00BA0446" w:rsidP="00B7795F">
            <w:pPr>
              <w:spacing w:after="120"/>
              <w:rPr>
                <w:rFonts w:ascii="Times New Roman" w:hAnsi="Times New Roman" w:cs="Times New Roman"/>
                <w:lang w:val="en-AU"/>
              </w:rPr>
            </w:pPr>
            <w:r w:rsidRPr="000545F5">
              <w:rPr>
                <w:rFonts w:ascii="Times New Roman" w:hAnsi="Times New Roman" w:cs="Times New Roman"/>
                <w:lang w:val="en-AU"/>
              </w:rPr>
              <w:t>(40)</w:t>
            </w:r>
            <w:r w:rsidRPr="000545F5">
              <w:rPr>
                <w:rFonts w:ascii="Times New Roman" w:hAnsi="Times New Roman" w:cs="Times New Roman"/>
                <w:lang w:val="en-AU"/>
              </w:rPr>
              <w:tab/>
              <w:t xml:space="preserve">‘contact sensitive packaging’ means packaging that is intended to be used in any packaging applications in the scope of Regulations: (EC) No 1831/2003, (EC) No 1935/2004, (EC) No 767/2009, (EC) No 2009/1223, (EU) 2017/745, (EU) 2017/746, (EU) 2019/4, (EU) 2019/6, Directive 2001/83/EC, </w:t>
            </w:r>
            <w:r w:rsidRPr="000545F5">
              <w:rPr>
                <w:rFonts w:ascii="Times New Roman" w:hAnsi="Times New Roman" w:cs="Times New Roman"/>
                <w:b/>
                <w:i/>
                <w:lang w:val="en-AU"/>
              </w:rPr>
              <w:t>Directive 2002/46/EC,</w:t>
            </w:r>
            <w:r w:rsidRPr="000545F5">
              <w:rPr>
                <w:rFonts w:ascii="Times New Roman" w:hAnsi="Times New Roman" w:cs="Times New Roman"/>
                <w:lang w:val="en-AU"/>
              </w:rPr>
              <w:t xml:space="preserve"> or Directive 2008/68/EC</w:t>
            </w:r>
            <w:r w:rsidRPr="000545F5">
              <w:rPr>
                <w:rFonts w:ascii="Times New Roman" w:hAnsi="Times New Roman" w:cs="Times New Roman"/>
                <w:b/>
                <w:i/>
                <w:lang w:val="en-AU"/>
              </w:rPr>
              <w:t>;</w:t>
            </w:r>
          </w:p>
        </w:tc>
      </w:tr>
    </w:tbl>
    <w:p w14:paraId="5A2EF142" w14:textId="77777777" w:rsidR="00BA0446" w:rsidRPr="000545F5" w:rsidRDefault="00BA0446" w:rsidP="00B7795F">
      <w:pPr>
        <w:rPr>
          <w:rFonts w:ascii="Times New Roman" w:hAnsi="Times New Roman" w:cs="Times New Roman"/>
          <w:smallCaps/>
          <w:lang w:val="en-AU"/>
        </w:rPr>
      </w:pPr>
    </w:p>
    <w:p w14:paraId="55EA4498" w14:textId="77777777" w:rsidR="00BA0446" w:rsidRPr="000545F5" w:rsidRDefault="00BA0446" w:rsidP="00B7795F">
      <w:pPr>
        <w:spacing w:after="0"/>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17567056" w14:textId="77777777" w:rsidR="00BA0446" w:rsidRPr="000545F5" w:rsidRDefault="00BA0446" w:rsidP="00B7795F">
      <w:pPr>
        <w:spacing w:after="0"/>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57</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A0446" w:rsidRPr="000545F5" w14:paraId="72B8F8DA" w14:textId="77777777" w:rsidTr="00F1135C">
        <w:trPr>
          <w:trHeight w:val="240"/>
          <w:jc w:val="center"/>
        </w:trPr>
        <w:tc>
          <w:tcPr>
            <w:tcW w:w="9752" w:type="dxa"/>
            <w:gridSpan w:val="2"/>
          </w:tcPr>
          <w:p w14:paraId="6A20430B" w14:textId="77777777" w:rsidR="00BA0446" w:rsidRPr="000545F5" w:rsidRDefault="00BA0446" w:rsidP="00B7795F">
            <w:pPr>
              <w:rPr>
                <w:rFonts w:ascii="Times New Roman" w:hAnsi="Times New Roman" w:cs="Times New Roman"/>
                <w:lang w:val="en-AU"/>
              </w:rPr>
            </w:pPr>
          </w:p>
        </w:tc>
      </w:tr>
      <w:tr w:rsidR="00BA0446" w:rsidRPr="000545F5" w14:paraId="6F58D9D5" w14:textId="77777777" w:rsidTr="00F1135C">
        <w:trPr>
          <w:trHeight w:val="240"/>
          <w:jc w:val="center"/>
        </w:trPr>
        <w:tc>
          <w:tcPr>
            <w:tcW w:w="4876" w:type="dxa"/>
            <w:hideMark/>
          </w:tcPr>
          <w:p w14:paraId="3D2FA6B3" w14:textId="77777777" w:rsidR="00BA0446" w:rsidRPr="000545F5" w:rsidRDefault="00BA0446"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681B0342" w14:textId="77777777" w:rsidR="00BA0446" w:rsidRPr="000545F5" w:rsidRDefault="00BA0446"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BA0446" w:rsidRPr="000545F5" w14:paraId="7A6B8923" w14:textId="77777777" w:rsidTr="00F1135C">
        <w:trPr>
          <w:jc w:val="center"/>
        </w:trPr>
        <w:tc>
          <w:tcPr>
            <w:tcW w:w="4876" w:type="dxa"/>
            <w:hideMark/>
          </w:tcPr>
          <w:p w14:paraId="3EA9BEEF" w14:textId="77777777" w:rsidR="00BA0446" w:rsidRPr="000545F5" w:rsidRDefault="00BA0446" w:rsidP="00B7795F">
            <w:pPr>
              <w:spacing w:after="120"/>
              <w:rPr>
                <w:rFonts w:ascii="Times New Roman" w:hAnsi="Times New Roman" w:cs="Times New Roman"/>
                <w:lang w:val="en-AU"/>
              </w:rPr>
            </w:pPr>
            <w:r w:rsidRPr="000545F5">
              <w:rPr>
                <w:rFonts w:ascii="Times New Roman" w:hAnsi="Times New Roman" w:cs="Times New Roman"/>
                <w:lang w:val="en-AU"/>
              </w:rPr>
              <w:t>(57)</w:t>
            </w:r>
            <w:r w:rsidRPr="000545F5">
              <w:rPr>
                <w:rFonts w:ascii="Times New Roman" w:hAnsi="Times New Roman" w:cs="Times New Roman"/>
                <w:lang w:val="en-AU"/>
              </w:rPr>
              <w:tab/>
              <w:t>‘packaging presenting a risk’ means a packaging that, by not complying with a requirement set out in or pursuant to this Regulation other than those listed in Article 56(1), may adversely affect the environment or other public interests protected by that requirement;</w:t>
            </w:r>
          </w:p>
        </w:tc>
        <w:tc>
          <w:tcPr>
            <w:tcW w:w="4876" w:type="dxa"/>
            <w:hideMark/>
          </w:tcPr>
          <w:p w14:paraId="110EA8B9" w14:textId="77777777" w:rsidR="00BA0446" w:rsidRPr="000545F5" w:rsidRDefault="00BA0446" w:rsidP="00B7795F">
            <w:pPr>
              <w:spacing w:after="120"/>
              <w:rPr>
                <w:rFonts w:ascii="Times New Roman" w:hAnsi="Times New Roman" w:cs="Times New Roman"/>
                <w:lang w:val="en-AU"/>
              </w:rPr>
            </w:pPr>
            <w:r w:rsidRPr="000545F5">
              <w:rPr>
                <w:rFonts w:ascii="Times New Roman" w:hAnsi="Times New Roman" w:cs="Times New Roman"/>
                <w:lang w:val="en-AU"/>
              </w:rPr>
              <w:t>(57)</w:t>
            </w:r>
            <w:r w:rsidRPr="000545F5">
              <w:rPr>
                <w:rFonts w:ascii="Times New Roman" w:hAnsi="Times New Roman" w:cs="Times New Roman"/>
                <w:lang w:val="en-AU"/>
              </w:rPr>
              <w:tab/>
              <w:t>‘packaging presenting a risk’ means a packaging that, by not complying with a requirement set out in or pursuant to this Regulation other than those listed in Article 56(1), may adversely affect the environment</w:t>
            </w:r>
            <w:r w:rsidRPr="000545F5">
              <w:rPr>
                <w:rFonts w:ascii="Times New Roman" w:hAnsi="Times New Roman" w:cs="Times New Roman"/>
                <w:b/>
                <w:i/>
                <w:lang w:val="en-AU"/>
              </w:rPr>
              <w:t>, health,</w:t>
            </w:r>
            <w:r w:rsidRPr="000545F5">
              <w:rPr>
                <w:rFonts w:ascii="Times New Roman" w:hAnsi="Times New Roman" w:cs="Times New Roman"/>
                <w:lang w:val="en-AU"/>
              </w:rPr>
              <w:t xml:space="preserve"> or other public interests protected by that requirement;</w:t>
            </w:r>
          </w:p>
        </w:tc>
      </w:tr>
    </w:tbl>
    <w:p w14:paraId="0A78EBF2" w14:textId="77777777" w:rsidR="00BA0446" w:rsidRPr="000545F5" w:rsidRDefault="00BA0446" w:rsidP="00B7795F">
      <w:pPr>
        <w:rPr>
          <w:rFonts w:ascii="Times New Roman" w:hAnsi="Times New Roman" w:cs="Times New Roman"/>
          <w:b/>
          <w:smallCaps/>
          <w:lang w:val="en-AU"/>
        </w:rPr>
      </w:pPr>
      <w:r w:rsidRPr="000545F5">
        <w:rPr>
          <w:rFonts w:ascii="Times New Roman" w:hAnsi="Times New Roman" w:cs="Times New Roman"/>
          <w:smallCaps/>
          <w:lang w:val="en-AU"/>
        </w:rPr>
        <w:br w:type="page"/>
      </w:r>
    </w:p>
    <w:p w14:paraId="65B9D8C4" w14:textId="146521BF" w:rsidR="00BA0446" w:rsidRDefault="00BA0446" w:rsidP="00B7795F">
      <w:pPr>
        <w:rPr>
          <w:rFonts w:ascii="Times New Roman" w:hAnsi="Times New Roman" w:cs="Times New Roman"/>
          <w:smallCaps/>
          <w:lang w:val="en-AU"/>
        </w:rPr>
      </w:pPr>
      <w:r>
        <w:rPr>
          <w:rFonts w:ascii="Times New Roman" w:hAnsi="Times New Roman" w:cs="Times New Roman"/>
          <w:smallCaps/>
          <w:lang w:val="en-AU"/>
        </w:rPr>
        <w:br w:type="page"/>
      </w:r>
    </w:p>
    <w:p w14:paraId="06CC5CC1" w14:textId="77777777" w:rsidR="009626AD" w:rsidRPr="000545F5" w:rsidRDefault="009626AD" w:rsidP="00B7795F">
      <w:pPr>
        <w:rPr>
          <w:rFonts w:ascii="Times New Roman" w:hAnsi="Times New Roman" w:cs="Times New Roman"/>
          <w:b/>
          <w:smallCaps/>
          <w:lang w:val="en-AU"/>
        </w:rPr>
      </w:pPr>
    </w:p>
    <w:p w14:paraId="13E33094" w14:textId="77777777" w:rsidR="00784A30" w:rsidRPr="000545F5" w:rsidRDefault="00784A30"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mallCaps/>
          <w:lang w:val="en-AU"/>
        </w:rPr>
      </w:pPr>
    </w:p>
    <w:p w14:paraId="25BDCB0B" w14:textId="5D86BBD7" w:rsidR="001602D5" w:rsidRDefault="00A07B56"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hAnsi="Times New Roman" w:cs="Times New Roman"/>
          <w:smallCaps/>
          <w:sz w:val="24"/>
          <w:szCs w:val="24"/>
          <w:lang w:val="en-AU"/>
        </w:rPr>
      </w:pPr>
      <w:r w:rsidRPr="000545F5">
        <w:rPr>
          <w:rFonts w:ascii="Times New Roman" w:hAnsi="Times New Roman" w:cs="Times New Roman"/>
          <w:smallCaps/>
          <w:sz w:val="24"/>
          <w:szCs w:val="24"/>
          <w:lang w:val="en-AU"/>
        </w:rPr>
        <w:t xml:space="preserve">Compromise amendment 4 </w:t>
      </w:r>
      <w:r w:rsidR="00C3434F" w:rsidRPr="000545F5">
        <w:rPr>
          <w:rFonts w:ascii="Times New Roman" w:hAnsi="Times New Roman" w:cs="Times New Roman"/>
          <w:smallCaps/>
          <w:sz w:val="24"/>
          <w:szCs w:val="24"/>
          <w:lang w:val="en-AU"/>
        </w:rPr>
        <w:t xml:space="preserve">- </w:t>
      </w:r>
      <w:r w:rsidR="006D4246" w:rsidRPr="000545F5">
        <w:rPr>
          <w:rFonts w:ascii="Times New Roman" w:hAnsi="Times New Roman" w:cs="Times New Roman"/>
          <w:smallCaps/>
          <w:sz w:val="24"/>
          <w:szCs w:val="24"/>
          <w:lang w:val="en-AU"/>
        </w:rPr>
        <w:t>Indicative list of packaging</w:t>
      </w:r>
      <w:r w:rsidR="00C3434F" w:rsidRPr="000545F5">
        <w:rPr>
          <w:rFonts w:ascii="Times New Roman" w:hAnsi="Times New Roman" w:cs="Times New Roman"/>
          <w:smallCaps/>
          <w:sz w:val="24"/>
          <w:szCs w:val="24"/>
          <w:lang w:val="en-AU"/>
        </w:rPr>
        <w:t xml:space="preserve"> (Annex I)</w:t>
      </w:r>
    </w:p>
    <w:p w14:paraId="14E1025F" w14:textId="0DA82447" w:rsidR="00314234" w:rsidRPr="000545F5" w:rsidRDefault="00314234"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hAnsi="Times New Roman" w:cs="Times New Roman"/>
          <w:smallCaps/>
          <w:sz w:val="24"/>
          <w:szCs w:val="24"/>
          <w:lang w:val="en-AU"/>
        </w:rPr>
      </w:pPr>
      <w:r w:rsidRPr="00EB5885">
        <w:rPr>
          <w:rFonts w:ascii="Times New Roman" w:hAnsi="Times New Roman" w:cs="Times New Roman"/>
          <w:smallCaps/>
          <w:sz w:val="24"/>
          <w:szCs w:val="24"/>
        </w:rPr>
        <w:t xml:space="preserve">EPP, S&amp;D, RE, </w:t>
      </w:r>
      <w:r w:rsidRPr="00EB5885">
        <w:rPr>
          <w:rFonts w:ascii="Times New Roman" w:hAnsi="Times New Roman" w:cs="Times New Roman"/>
          <w:sz w:val="24"/>
          <w:szCs w:val="24"/>
        </w:rPr>
        <w:t>Gr</w:t>
      </w:r>
      <w:r>
        <w:rPr>
          <w:rFonts w:ascii="Times New Roman" w:hAnsi="Times New Roman" w:cs="Times New Roman"/>
          <w:sz w:val="24"/>
          <w:szCs w:val="24"/>
        </w:rPr>
        <w:t>eens/EFA</w:t>
      </w:r>
      <w:r w:rsidRPr="00EB5885">
        <w:rPr>
          <w:rFonts w:ascii="Times New Roman" w:hAnsi="Times New Roman" w:cs="Times New Roman"/>
          <w:sz w:val="24"/>
          <w:szCs w:val="24"/>
        </w:rPr>
        <w:t>, Left</w:t>
      </w:r>
    </w:p>
    <w:p w14:paraId="27654D11" w14:textId="77777777" w:rsidR="00784A30" w:rsidRPr="000545F5" w:rsidRDefault="00C3434F" w:rsidP="00B7795F">
      <w:pPr>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hAnsi="Times New Roman" w:cs="Times New Roman"/>
          <w:sz w:val="24"/>
          <w:szCs w:val="24"/>
          <w:lang w:val="en-AU"/>
        </w:rPr>
      </w:pPr>
      <w:r w:rsidRPr="000545F5">
        <w:rPr>
          <w:rFonts w:ascii="Times New Roman" w:hAnsi="Times New Roman" w:cs="Times New Roman"/>
          <w:sz w:val="24"/>
          <w:szCs w:val="24"/>
          <w:lang w:val="en-AU"/>
        </w:rPr>
        <w:t>replacing a</w:t>
      </w:r>
      <w:r w:rsidR="001602D5" w:rsidRPr="000545F5">
        <w:rPr>
          <w:rFonts w:ascii="Times New Roman" w:hAnsi="Times New Roman" w:cs="Times New Roman"/>
          <w:sz w:val="24"/>
          <w:szCs w:val="24"/>
          <w:lang w:val="en-AU"/>
        </w:rPr>
        <w:t xml:space="preserve">mendments </w:t>
      </w:r>
      <w:r w:rsidR="004B39A0" w:rsidRPr="000545F5">
        <w:rPr>
          <w:rFonts w:ascii="Times New Roman" w:hAnsi="Times New Roman" w:cs="Times New Roman"/>
          <w:sz w:val="24"/>
          <w:szCs w:val="24"/>
          <w:lang w:val="en-AU"/>
        </w:rPr>
        <w:t>191, 2557-2575</w:t>
      </w:r>
      <w:r w:rsidR="00B71A94" w:rsidRPr="000545F5">
        <w:rPr>
          <w:rFonts w:ascii="Times New Roman" w:hAnsi="Times New Roman" w:cs="Times New Roman"/>
          <w:sz w:val="24"/>
          <w:szCs w:val="24"/>
          <w:lang w:val="en-AU"/>
        </w:rPr>
        <w:t>; AGRI: 226-228</w:t>
      </w:r>
    </w:p>
    <w:p w14:paraId="7D2337CA" w14:textId="622E5AFB" w:rsidR="001602D5" w:rsidRPr="000545F5" w:rsidRDefault="001602D5"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lang w:val="en-AU"/>
        </w:rPr>
      </w:pPr>
      <w:r w:rsidRPr="000545F5">
        <w:rPr>
          <w:rStyle w:val="HideTWBExt"/>
          <w:rFonts w:ascii="Times New Roman" w:eastAsiaTheme="majorEastAsia" w:hAnsi="Times New Roman" w:cs="Times New Roman"/>
          <w:lang w:val="en-AU"/>
        </w:rPr>
        <w:t>&lt;/Compromise&gt;</w:t>
      </w:r>
    </w:p>
    <w:p w14:paraId="4B203592" w14:textId="77777777" w:rsidR="001602D5" w:rsidRPr="000545F5" w:rsidRDefault="001602D5"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b w:val="0"/>
          <w:lang w:val="en-AU"/>
        </w:rPr>
        <w:t>&lt;/DocAmend&gt;</w:t>
      </w:r>
    </w:p>
    <w:p w14:paraId="2DB3FF2D" w14:textId="77777777" w:rsidR="001602D5" w:rsidRPr="000545F5" w:rsidRDefault="001602D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b w:val="0"/>
          <w:lang w:val="en-AU"/>
        </w:rPr>
        <w:t>&lt;Article&gt;</w:t>
      </w:r>
      <w:r w:rsidR="004B39A0" w:rsidRPr="000545F5">
        <w:rPr>
          <w:rFonts w:ascii="Times New Roman" w:hAnsi="Times New Roman" w:cs="Times New Roman"/>
          <w:lang w:val="en-AU"/>
        </w:rPr>
        <w:t>Annex I</w:t>
      </w:r>
      <w:r w:rsidRPr="000545F5">
        <w:rPr>
          <w:rStyle w:val="HideTWBExt"/>
          <w:rFonts w:ascii="Times New Roman" w:eastAsiaTheme="majorEastAsia"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1602D5" w:rsidRPr="000545F5" w14:paraId="5F13A0B9" w14:textId="77777777" w:rsidTr="004B39A0">
        <w:trPr>
          <w:jc w:val="center"/>
        </w:trPr>
        <w:tc>
          <w:tcPr>
            <w:tcW w:w="9752" w:type="dxa"/>
            <w:gridSpan w:val="2"/>
          </w:tcPr>
          <w:p w14:paraId="6D5132B8" w14:textId="77777777" w:rsidR="001602D5" w:rsidRPr="000545F5" w:rsidRDefault="001602D5" w:rsidP="00B7795F">
            <w:pPr>
              <w:keepNext/>
              <w:rPr>
                <w:rFonts w:ascii="Times New Roman" w:hAnsi="Times New Roman" w:cs="Times New Roman"/>
                <w:lang w:val="en-AU"/>
              </w:rPr>
            </w:pPr>
          </w:p>
        </w:tc>
      </w:tr>
      <w:tr w:rsidR="001602D5" w:rsidRPr="000545F5" w14:paraId="0DBD4A15" w14:textId="77777777" w:rsidTr="004B39A0">
        <w:trPr>
          <w:jc w:val="center"/>
        </w:trPr>
        <w:tc>
          <w:tcPr>
            <w:tcW w:w="4876" w:type="dxa"/>
            <w:hideMark/>
          </w:tcPr>
          <w:p w14:paraId="0F09B7FF" w14:textId="77777777" w:rsidR="001602D5" w:rsidRPr="000545F5" w:rsidRDefault="001602D5" w:rsidP="00B7795F">
            <w:pPr>
              <w:pStyle w:val="Am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2E45C80" w14:textId="77777777" w:rsidR="001602D5" w:rsidRPr="000545F5" w:rsidRDefault="001602D5" w:rsidP="00B7795F">
            <w:pPr>
              <w:pStyle w:val="Am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B39A0" w:rsidRPr="000545F5" w14:paraId="54CB3F3C" w14:textId="77777777" w:rsidTr="004B39A0">
        <w:trPr>
          <w:jc w:val="center"/>
        </w:trPr>
        <w:tc>
          <w:tcPr>
            <w:tcW w:w="4876" w:type="dxa"/>
          </w:tcPr>
          <w:p w14:paraId="31CFC838" w14:textId="77777777" w:rsidR="004B39A0" w:rsidRPr="000545F5" w:rsidRDefault="004B39A0" w:rsidP="00B7795F">
            <w:pPr>
              <w:pStyle w:val="Normal6a"/>
              <w:jc w:val="center"/>
              <w:rPr>
                <w:rFonts w:ascii="Times New Roman" w:hAnsi="Times New Roman" w:cs="Times New Roman"/>
                <w:lang w:val="en-AU"/>
              </w:rPr>
            </w:pPr>
            <w:r w:rsidRPr="000545F5">
              <w:rPr>
                <w:rFonts w:ascii="Times New Roman" w:hAnsi="Times New Roman" w:cs="Times New Roman"/>
                <w:lang w:val="en-AU"/>
              </w:rPr>
              <w:t>Items covered by Article 3(1)(a)</w:t>
            </w:r>
          </w:p>
        </w:tc>
        <w:tc>
          <w:tcPr>
            <w:tcW w:w="4876" w:type="dxa"/>
          </w:tcPr>
          <w:p w14:paraId="0B40ECDB" w14:textId="77777777" w:rsidR="004B39A0" w:rsidRPr="000545F5" w:rsidRDefault="004B39A0" w:rsidP="00B7795F">
            <w:pPr>
              <w:pStyle w:val="Normal6a"/>
              <w:jc w:val="center"/>
              <w:rPr>
                <w:rFonts w:ascii="Times New Roman" w:hAnsi="Times New Roman" w:cs="Times New Roman"/>
                <w:lang w:val="en-AU"/>
              </w:rPr>
            </w:pPr>
            <w:r w:rsidRPr="000545F5">
              <w:rPr>
                <w:rFonts w:ascii="Times New Roman" w:hAnsi="Times New Roman" w:cs="Times New Roman"/>
                <w:lang w:val="en-AU"/>
              </w:rPr>
              <w:t>Items covered by Article 3(1)(a)</w:t>
            </w:r>
          </w:p>
        </w:tc>
      </w:tr>
      <w:tr w:rsidR="004B39A0" w:rsidRPr="000545F5" w14:paraId="003803EA" w14:textId="77777777" w:rsidTr="004B39A0">
        <w:trPr>
          <w:jc w:val="center"/>
        </w:trPr>
        <w:tc>
          <w:tcPr>
            <w:tcW w:w="4876" w:type="dxa"/>
          </w:tcPr>
          <w:p w14:paraId="1445CB0C" w14:textId="77777777" w:rsidR="004B39A0" w:rsidRPr="000545F5" w:rsidRDefault="004B39A0" w:rsidP="00B7795F">
            <w:pPr>
              <w:pStyle w:val="Normal6a"/>
              <w:jc w:val="center"/>
              <w:rPr>
                <w:rFonts w:ascii="Times New Roman" w:hAnsi="Times New Roman" w:cs="Times New Roman"/>
                <w:lang w:val="en-AU"/>
              </w:rPr>
            </w:pPr>
            <w:r w:rsidRPr="000545F5">
              <w:rPr>
                <w:rFonts w:ascii="Times New Roman" w:hAnsi="Times New Roman" w:cs="Times New Roman"/>
                <w:lang w:val="en-AU"/>
              </w:rPr>
              <w:t>Packaging</w:t>
            </w:r>
          </w:p>
        </w:tc>
        <w:tc>
          <w:tcPr>
            <w:tcW w:w="4876" w:type="dxa"/>
          </w:tcPr>
          <w:p w14:paraId="548B5490" w14:textId="77777777" w:rsidR="004B39A0" w:rsidRPr="000545F5" w:rsidRDefault="004B39A0" w:rsidP="00B7795F">
            <w:pPr>
              <w:pStyle w:val="Normal6a"/>
              <w:jc w:val="center"/>
              <w:rPr>
                <w:rFonts w:ascii="Times New Roman" w:hAnsi="Times New Roman" w:cs="Times New Roman"/>
                <w:lang w:val="en-AU"/>
              </w:rPr>
            </w:pPr>
            <w:r w:rsidRPr="000545F5">
              <w:rPr>
                <w:rFonts w:ascii="Times New Roman" w:hAnsi="Times New Roman" w:cs="Times New Roman"/>
                <w:lang w:val="en-AU"/>
              </w:rPr>
              <w:t>Packaging</w:t>
            </w:r>
          </w:p>
        </w:tc>
      </w:tr>
      <w:tr w:rsidR="004B39A0" w:rsidRPr="000545F5" w14:paraId="043EBCCF" w14:textId="77777777" w:rsidTr="004B39A0">
        <w:trPr>
          <w:jc w:val="center"/>
        </w:trPr>
        <w:tc>
          <w:tcPr>
            <w:tcW w:w="4876" w:type="dxa"/>
          </w:tcPr>
          <w:p w14:paraId="7FFAD530" w14:textId="77777777" w:rsidR="004B39A0" w:rsidRPr="000545F5" w:rsidRDefault="004B39A0" w:rsidP="00B7795F">
            <w:pPr>
              <w:pStyle w:val="Normal6a"/>
              <w:jc w:val="center"/>
              <w:rPr>
                <w:rFonts w:ascii="Times New Roman" w:hAnsi="Times New Roman" w:cs="Times New Roman"/>
                <w:b/>
                <w:i/>
                <w:lang w:val="en-AU"/>
              </w:rPr>
            </w:pPr>
            <w:r w:rsidRPr="000545F5">
              <w:rPr>
                <w:rFonts w:ascii="Times New Roman" w:hAnsi="Times New Roman" w:cs="Times New Roman"/>
                <w:lang w:val="en-AU"/>
              </w:rPr>
              <w:t>Sweet boxes</w:t>
            </w:r>
          </w:p>
        </w:tc>
        <w:tc>
          <w:tcPr>
            <w:tcW w:w="4876" w:type="dxa"/>
          </w:tcPr>
          <w:p w14:paraId="54D18095" w14:textId="77777777" w:rsidR="004B39A0" w:rsidRPr="000545F5" w:rsidRDefault="004B39A0" w:rsidP="00B7795F">
            <w:pPr>
              <w:pStyle w:val="Normal6a"/>
              <w:jc w:val="center"/>
              <w:rPr>
                <w:rFonts w:ascii="Times New Roman" w:hAnsi="Times New Roman" w:cs="Times New Roman"/>
                <w:b/>
                <w:i/>
                <w:lang w:val="en-AU"/>
              </w:rPr>
            </w:pPr>
            <w:r w:rsidRPr="000545F5">
              <w:rPr>
                <w:rFonts w:ascii="Times New Roman" w:hAnsi="Times New Roman" w:cs="Times New Roman"/>
                <w:lang w:val="en-AU"/>
              </w:rPr>
              <w:t>Sweet boxes</w:t>
            </w:r>
          </w:p>
        </w:tc>
      </w:tr>
      <w:tr w:rsidR="004B39A0" w:rsidRPr="000545F5" w14:paraId="73BE69AA" w14:textId="77777777" w:rsidTr="004B39A0">
        <w:trPr>
          <w:jc w:val="center"/>
        </w:trPr>
        <w:tc>
          <w:tcPr>
            <w:tcW w:w="4876" w:type="dxa"/>
          </w:tcPr>
          <w:p w14:paraId="75DDFB28" w14:textId="77777777" w:rsidR="004B39A0" w:rsidRPr="000545F5" w:rsidRDefault="004B39A0" w:rsidP="00B7795F">
            <w:pPr>
              <w:pStyle w:val="Normal6a"/>
              <w:jc w:val="center"/>
              <w:rPr>
                <w:rFonts w:ascii="Times New Roman" w:hAnsi="Times New Roman" w:cs="Times New Roman"/>
                <w:b/>
                <w:i/>
                <w:lang w:val="en-AU"/>
              </w:rPr>
            </w:pPr>
            <w:r w:rsidRPr="000545F5">
              <w:rPr>
                <w:rFonts w:ascii="Times New Roman" w:hAnsi="Times New Roman" w:cs="Times New Roman"/>
                <w:lang w:val="en-AU"/>
              </w:rPr>
              <w:t>Film overwrap around a CD case</w:t>
            </w:r>
          </w:p>
        </w:tc>
        <w:tc>
          <w:tcPr>
            <w:tcW w:w="4876" w:type="dxa"/>
          </w:tcPr>
          <w:p w14:paraId="5FF922F1" w14:textId="77777777" w:rsidR="004B39A0" w:rsidRPr="000545F5" w:rsidRDefault="004B39A0" w:rsidP="00B7795F">
            <w:pPr>
              <w:pStyle w:val="Normal6a"/>
              <w:jc w:val="center"/>
              <w:rPr>
                <w:rFonts w:ascii="Times New Roman" w:hAnsi="Times New Roman" w:cs="Times New Roman"/>
                <w:b/>
                <w:i/>
                <w:lang w:val="en-AU"/>
              </w:rPr>
            </w:pPr>
            <w:r w:rsidRPr="000545F5">
              <w:rPr>
                <w:rFonts w:ascii="Times New Roman" w:hAnsi="Times New Roman" w:cs="Times New Roman"/>
                <w:lang w:val="en-AU"/>
              </w:rPr>
              <w:t>Film overwrap around a CD case</w:t>
            </w:r>
          </w:p>
        </w:tc>
      </w:tr>
      <w:tr w:rsidR="004B39A0" w:rsidRPr="000545F5" w14:paraId="3A823411" w14:textId="77777777" w:rsidTr="004B39A0">
        <w:trPr>
          <w:jc w:val="center"/>
        </w:trPr>
        <w:tc>
          <w:tcPr>
            <w:tcW w:w="4876" w:type="dxa"/>
          </w:tcPr>
          <w:p w14:paraId="6AE89119" w14:textId="77777777" w:rsidR="004B39A0" w:rsidRPr="000545F5" w:rsidRDefault="004B39A0" w:rsidP="00B7795F">
            <w:pPr>
              <w:pStyle w:val="Normal6a"/>
              <w:jc w:val="center"/>
              <w:rPr>
                <w:rFonts w:ascii="Times New Roman" w:hAnsi="Times New Roman" w:cs="Times New Roman"/>
                <w:b/>
                <w:i/>
                <w:lang w:val="en-AU"/>
              </w:rPr>
            </w:pPr>
            <w:r w:rsidRPr="000545F5">
              <w:rPr>
                <w:rFonts w:ascii="Times New Roman" w:hAnsi="Times New Roman" w:cs="Times New Roman"/>
                <w:lang w:val="en-AU"/>
              </w:rPr>
              <w:t>Mailing pouches for catalogues and magazines (with a magazine inside)</w:t>
            </w:r>
          </w:p>
        </w:tc>
        <w:tc>
          <w:tcPr>
            <w:tcW w:w="4876" w:type="dxa"/>
          </w:tcPr>
          <w:p w14:paraId="77134D1C" w14:textId="77777777" w:rsidR="004B39A0" w:rsidRPr="000545F5" w:rsidRDefault="004B39A0" w:rsidP="00B7795F">
            <w:pPr>
              <w:pStyle w:val="Normal6a"/>
              <w:jc w:val="center"/>
              <w:rPr>
                <w:rFonts w:ascii="Times New Roman" w:hAnsi="Times New Roman" w:cs="Times New Roman"/>
                <w:b/>
                <w:i/>
                <w:lang w:val="en-AU"/>
              </w:rPr>
            </w:pPr>
            <w:r w:rsidRPr="000545F5">
              <w:rPr>
                <w:rFonts w:ascii="Times New Roman" w:hAnsi="Times New Roman" w:cs="Times New Roman"/>
                <w:lang w:val="en-AU"/>
              </w:rPr>
              <w:t>Mailing pouches for catalogues and magazines (with a magazine inside)</w:t>
            </w:r>
          </w:p>
        </w:tc>
      </w:tr>
      <w:tr w:rsidR="004B39A0" w:rsidRPr="000545F5" w14:paraId="5995D5E3" w14:textId="77777777" w:rsidTr="004B39A0">
        <w:trPr>
          <w:jc w:val="center"/>
        </w:trPr>
        <w:tc>
          <w:tcPr>
            <w:tcW w:w="4876" w:type="dxa"/>
          </w:tcPr>
          <w:p w14:paraId="3014449F" w14:textId="77777777" w:rsidR="004B39A0" w:rsidRPr="000545F5" w:rsidRDefault="004B39A0" w:rsidP="00B7795F">
            <w:pPr>
              <w:pStyle w:val="Normal6a"/>
              <w:jc w:val="center"/>
              <w:rPr>
                <w:rFonts w:ascii="Times New Roman" w:hAnsi="Times New Roman" w:cs="Times New Roman"/>
                <w:lang w:val="en-AU"/>
              </w:rPr>
            </w:pPr>
            <w:r w:rsidRPr="000545F5">
              <w:rPr>
                <w:rFonts w:ascii="Times New Roman" w:hAnsi="Times New Roman" w:cs="Times New Roman"/>
                <w:lang w:val="en-AU"/>
              </w:rPr>
              <w:t>Cake doilies sold with a cake</w:t>
            </w:r>
          </w:p>
        </w:tc>
        <w:tc>
          <w:tcPr>
            <w:tcW w:w="4876" w:type="dxa"/>
          </w:tcPr>
          <w:p w14:paraId="14995670" w14:textId="77777777" w:rsidR="004B39A0" w:rsidRPr="000545F5" w:rsidRDefault="004B39A0" w:rsidP="00B7795F">
            <w:pPr>
              <w:pStyle w:val="Normal6a"/>
              <w:jc w:val="center"/>
              <w:rPr>
                <w:rFonts w:ascii="Times New Roman" w:hAnsi="Times New Roman" w:cs="Times New Roman"/>
                <w:lang w:val="en-AU"/>
              </w:rPr>
            </w:pPr>
            <w:r w:rsidRPr="000545F5">
              <w:rPr>
                <w:rFonts w:ascii="Times New Roman" w:hAnsi="Times New Roman" w:cs="Times New Roman"/>
                <w:lang w:val="en-AU"/>
              </w:rPr>
              <w:t>Cake doilies sold with a cake</w:t>
            </w:r>
          </w:p>
        </w:tc>
      </w:tr>
      <w:tr w:rsidR="004B39A0" w:rsidRPr="000545F5" w14:paraId="3C749972" w14:textId="77777777" w:rsidTr="004B39A0">
        <w:trPr>
          <w:jc w:val="center"/>
        </w:trPr>
        <w:tc>
          <w:tcPr>
            <w:tcW w:w="4876" w:type="dxa"/>
          </w:tcPr>
          <w:p w14:paraId="643B3F14"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Rolls, tubes and cylinders around which flexible material (e.g. plastic film, aluminium, paper) is wound, except rolls, tubes and cylinders intended as parts of production machinery and not used to present a product as a sales unit</w:t>
            </w:r>
          </w:p>
        </w:tc>
        <w:tc>
          <w:tcPr>
            <w:tcW w:w="4876" w:type="dxa"/>
          </w:tcPr>
          <w:p w14:paraId="4FEFC565" w14:textId="77777777" w:rsidR="004B39A0" w:rsidRPr="000545F5" w:rsidRDefault="004B39A0" w:rsidP="00B7795F">
            <w:pPr>
              <w:pStyle w:val="Normal6a"/>
              <w:rPr>
                <w:rFonts w:ascii="Times New Roman" w:hAnsi="Times New Roman" w:cs="Times New Roman"/>
                <w:b/>
                <w:i/>
                <w:lang w:val="en-AU"/>
              </w:rPr>
            </w:pPr>
            <w:r w:rsidRPr="000545F5">
              <w:rPr>
                <w:rFonts w:ascii="Times New Roman" w:hAnsi="Times New Roman" w:cs="Times New Roman"/>
                <w:lang w:val="en-AU"/>
              </w:rPr>
              <w:t>Rolls, tubes and cylinders around which flexible material (e.g. plastic film, aluminium, paper) is wound, except rolls, tubes and cylinders intended as parts of production machinery and not used to present a product as a sales unit</w:t>
            </w:r>
          </w:p>
        </w:tc>
      </w:tr>
      <w:tr w:rsidR="004B39A0" w:rsidRPr="000545F5" w14:paraId="26840F80" w14:textId="77777777" w:rsidTr="00FD1B60">
        <w:trPr>
          <w:jc w:val="center"/>
        </w:trPr>
        <w:tc>
          <w:tcPr>
            <w:tcW w:w="4876" w:type="dxa"/>
            <w:shd w:val="clear" w:color="auto" w:fill="auto"/>
          </w:tcPr>
          <w:p w14:paraId="602F7783" w14:textId="77777777" w:rsidR="004B39A0" w:rsidRPr="000545F5" w:rsidRDefault="004B39A0" w:rsidP="00B7795F">
            <w:pPr>
              <w:pStyle w:val="Normal6a"/>
              <w:rPr>
                <w:rFonts w:ascii="Times New Roman" w:hAnsi="Times New Roman" w:cs="Times New Roman"/>
                <w:b/>
                <w:i/>
                <w:lang w:val="en-AU"/>
              </w:rPr>
            </w:pPr>
            <w:r w:rsidRPr="000545F5">
              <w:rPr>
                <w:rFonts w:ascii="Times New Roman" w:hAnsi="Times New Roman" w:cs="Times New Roman"/>
                <w:lang w:val="en-AU"/>
              </w:rPr>
              <w:t>Flower pots intended to be used only for the selling and transporting of plants and not intended to stay with the plant throughout its life time</w:t>
            </w:r>
          </w:p>
        </w:tc>
        <w:tc>
          <w:tcPr>
            <w:tcW w:w="4876" w:type="dxa"/>
            <w:shd w:val="clear" w:color="auto" w:fill="auto"/>
          </w:tcPr>
          <w:p w14:paraId="1808D946" w14:textId="77777777" w:rsidR="004B39A0" w:rsidRPr="000545F5" w:rsidRDefault="004B39A0" w:rsidP="00B7795F">
            <w:pPr>
              <w:pStyle w:val="Normal6a"/>
              <w:rPr>
                <w:rFonts w:ascii="Times New Roman" w:hAnsi="Times New Roman" w:cs="Times New Roman"/>
                <w:b/>
                <w:i/>
                <w:lang w:val="en-AU"/>
              </w:rPr>
            </w:pPr>
            <w:r w:rsidRPr="000545F5">
              <w:rPr>
                <w:rFonts w:ascii="Times New Roman" w:hAnsi="Times New Roman" w:cs="Times New Roman"/>
                <w:lang w:val="en-AU"/>
              </w:rPr>
              <w:t>Flower pots intended to be used only for the selling and transporting of plants and not intended to stay with the plant throughout its life time</w:t>
            </w:r>
          </w:p>
        </w:tc>
      </w:tr>
      <w:tr w:rsidR="004B39A0" w:rsidRPr="000545F5" w14:paraId="1FBEB316" w14:textId="77777777" w:rsidTr="004B39A0">
        <w:trPr>
          <w:jc w:val="center"/>
        </w:trPr>
        <w:tc>
          <w:tcPr>
            <w:tcW w:w="4876" w:type="dxa"/>
          </w:tcPr>
          <w:p w14:paraId="33535667"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Glass bottles for injection solutions</w:t>
            </w:r>
          </w:p>
        </w:tc>
        <w:tc>
          <w:tcPr>
            <w:tcW w:w="4876" w:type="dxa"/>
          </w:tcPr>
          <w:p w14:paraId="1F266A0A"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Glass bottles for injection solutions</w:t>
            </w:r>
          </w:p>
        </w:tc>
      </w:tr>
      <w:tr w:rsidR="004B39A0" w:rsidRPr="000545F5" w14:paraId="2F6C2FD3" w14:textId="77777777" w:rsidTr="004B39A0">
        <w:trPr>
          <w:jc w:val="center"/>
        </w:trPr>
        <w:tc>
          <w:tcPr>
            <w:tcW w:w="4876" w:type="dxa"/>
          </w:tcPr>
          <w:p w14:paraId="71E92855"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CD spindles (sold with CDs, not intended to be used as storage)</w:t>
            </w:r>
          </w:p>
        </w:tc>
        <w:tc>
          <w:tcPr>
            <w:tcW w:w="4876" w:type="dxa"/>
          </w:tcPr>
          <w:p w14:paraId="18BD40D0"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CD spindles (sold with CDs, not intended to be used as storage)</w:t>
            </w:r>
          </w:p>
        </w:tc>
      </w:tr>
      <w:tr w:rsidR="004B39A0" w:rsidRPr="000545F5" w14:paraId="2B8DD437" w14:textId="77777777" w:rsidTr="004B39A0">
        <w:trPr>
          <w:jc w:val="center"/>
        </w:trPr>
        <w:tc>
          <w:tcPr>
            <w:tcW w:w="4876" w:type="dxa"/>
          </w:tcPr>
          <w:p w14:paraId="64737755"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Clothes hangers (sold with a clothing item)</w:t>
            </w:r>
          </w:p>
        </w:tc>
        <w:tc>
          <w:tcPr>
            <w:tcW w:w="4876" w:type="dxa"/>
          </w:tcPr>
          <w:p w14:paraId="3CB5F53C" w14:textId="77777777" w:rsidR="004B39A0" w:rsidRPr="000545F5" w:rsidRDefault="004B39A0" w:rsidP="00B7795F">
            <w:pPr>
              <w:pStyle w:val="Normal6a"/>
              <w:jc w:val="center"/>
              <w:rPr>
                <w:rFonts w:ascii="Times New Roman" w:hAnsi="Times New Roman" w:cs="Times New Roman"/>
                <w:b/>
                <w:i/>
                <w:lang w:val="en-AU"/>
              </w:rPr>
            </w:pPr>
            <w:r w:rsidRPr="000545F5">
              <w:rPr>
                <w:rFonts w:ascii="Times New Roman" w:hAnsi="Times New Roman" w:cs="Times New Roman"/>
                <w:lang w:val="en-AU"/>
              </w:rPr>
              <w:t>Clothes hangers (sold with a clothing item)</w:t>
            </w:r>
          </w:p>
        </w:tc>
      </w:tr>
      <w:tr w:rsidR="004B39A0" w:rsidRPr="000545F5" w14:paraId="70F452F8" w14:textId="77777777" w:rsidTr="004B39A0">
        <w:trPr>
          <w:jc w:val="center"/>
        </w:trPr>
        <w:tc>
          <w:tcPr>
            <w:tcW w:w="4876" w:type="dxa"/>
          </w:tcPr>
          <w:p w14:paraId="7B131E83"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Matchboxes</w:t>
            </w:r>
          </w:p>
        </w:tc>
        <w:tc>
          <w:tcPr>
            <w:tcW w:w="4876" w:type="dxa"/>
          </w:tcPr>
          <w:p w14:paraId="2786944F"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Matchboxes</w:t>
            </w:r>
          </w:p>
        </w:tc>
      </w:tr>
      <w:tr w:rsidR="004B39A0" w:rsidRPr="000545F5" w14:paraId="4636B733" w14:textId="77777777" w:rsidTr="004B39A0">
        <w:trPr>
          <w:jc w:val="center"/>
        </w:trPr>
        <w:tc>
          <w:tcPr>
            <w:tcW w:w="4876" w:type="dxa"/>
          </w:tcPr>
          <w:p w14:paraId="681FDDBE"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Sterile barrier systems (pouches, trays and materials necessary to preserve the sterility of the product)</w:t>
            </w:r>
          </w:p>
        </w:tc>
        <w:tc>
          <w:tcPr>
            <w:tcW w:w="4876" w:type="dxa"/>
          </w:tcPr>
          <w:p w14:paraId="298AA05C"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Sterile barrier systems (pouches, trays and materials necessary to preserve the sterility of the product)</w:t>
            </w:r>
          </w:p>
        </w:tc>
      </w:tr>
      <w:tr w:rsidR="004B39A0" w:rsidRPr="000545F5" w14:paraId="7F05F343" w14:textId="77777777" w:rsidTr="004B39A0">
        <w:trPr>
          <w:jc w:val="center"/>
        </w:trPr>
        <w:tc>
          <w:tcPr>
            <w:tcW w:w="4876" w:type="dxa"/>
          </w:tcPr>
          <w:p w14:paraId="3C1EE7D5" w14:textId="77777777" w:rsidR="004B39A0" w:rsidRPr="000545F5" w:rsidRDefault="004B39A0" w:rsidP="00B7795F">
            <w:pPr>
              <w:pStyle w:val="Normal6a"/>
              <w:rPr>
                <w:rFonts w:ascii="Times New Roman" w:hAnsi="Times New Roman" w:cs="Times New Roman"/>
                <w:b/>
                <w:i/>
                <w:lang w:val="en-AU"/>
              </w:rPr>
            </w:pPr>
            <w:r w:rsidRPr="000545F5">
              <w:rPr>
                <w:rFonts w:ascii="Times New Roman" w:hAnsi="Times New Roman" w:cs="Times New Roman"/>
                <w:lang w:val="en-AU"/>
              </w:rPr>
              <w:t xml:space="preserve">Beverage system capsules (e.g. coffee, </w:t>
            </w:r>
            <w:r w:rsidRPr="000545F5">
              <w:rPr>
                <w:rFonts w:ascii="Times New Roman" w:hAnsi="Times New Roman" w:cs="Times New Roman"/>
                <w:b/>
                <w:i/>
                <w:lang w:val="en-AU"/>
              </w:rPr>
              <w:t>cacao, milk</w:t>
            </w:r>
            <w:r w:rsidRPr="000545F5">
              <w:rPr>
                <w:rFonts w:ascii="Times New Roman" w:hAnsi="Times New Roman" w:cs="Times New Roman"/>
                <w:lang w:val="en-AU"/>
              </w:rPr>
              <w:t>)</w:t>
            </w:r>
          </w:p>
        </w:tc>
        <w:tc>
          <w:tcPr>
            <w:tcW w:w="4876" w:type="dxa"/>
          </w:tcPr>
          <w:p w14:paraId="08B0BB16" w14:textId="77777777" w:rsidR="004B39A0" w:rsidRPr="000545F5" w:rsidRDefault="00B22159" w:rsidP="00B7795F">
            <w:pPr>
              <w:pStyle w:val="Normal6a"/>
              <w:rPr>
                <w:rFonts w:ascii="Times New Roman" w:hAnsi="Times New Roman" w:cs="Times New Roman"/>
                <w:b/>
                <w:i/>
                <w:lang w:val="en-AU"/>
              </w:rPr>
            </w:pPr>
            <w:r w:rsidRPr="000545F5">
              <w:rPr>
                <w:rFonts w:ascii="Times New Roman" w:hAnsi="Times New Roman" w:cs="Times New Roman"/>
                <w:b/>
                <w:i/>
                <w:lang w:val="en-AU"/>
              </w:rPr>
              <w:t>Tea or coffee bags and pad</w:t>
            </w:r>
            <w:r w:rsidR="00354650" w:rsidRPr="000545F5">
              <w:rPr>
                <w:rFonts w:ascii="Times New Roman" w:hAnsi="Times New Roman" w:cs="Times New Roman"/>
                <w:b/>
                <w:i/>
                <w:lang w:val="en-AU"/>
              </w:rPr>
              <w:t>s</w:t>
            </w:r>
            <w:r w:rsidRPr="000545F5">
              <w:rPr>
                <w:rFonts w:ascii="Times New Roman" w:hAnsi="Times New Roman" w:cs="Times New Roman"/>
                <w:b/>
                <w:i/>
                <w:lang w:val="en-AU"/>
              </w:rPr>
              <w:t xml:space="preserve">, </w:t>
            </w:r>
            <w:r w:rsidRPr="000545F5">
              <w:rPr>
                <w:rFonts w:ascii="Times New Roman" w:hAnsi="Times New Roman" w:cs="Times New Roman"/>
                <w:lang w:val="en-AU"/>
              </w:rPr>
              <w:t>b</w:t>
            </w:r>
            <w:r w:rsidR="004B39A0" w:rsidRPr="000545F5">
              <w:rPr>
                <w:rFonts w:ascii="Times New Roman" w:hAnsi="Times New Roman" w:cs="Times New Roman"/>
                <w:lang w:val="en-AU"/>
              </w:rPr>
              <w:t xml:space="preserve">everage system capsules (e.g. </w:t>
            </w:r>
            <w:r w:rsidRPr="000545F5">
              <w:rPr>
                <w:rFonts w:ascii="Times New Roman" w:hAnsi="Times New Roman" w:cs="Times New Roman"/>
                <w:b/>
                <w:i/>
                <w:lang w:val="en-AU"/>
              </w:rPr>
              <w:t xml:space="preserve">single-serve units for tea or </w:t>
            </w:r>
            <w:r w:rsidR="004B39A0" w:rsidRPr="000545F5">
              <w:rPr>
                <w:rFonts w:ascii="Times New Roman" w:hAnsi="Times New Roman" w:cs="Times New Roman"/>
                <w:lang w:val="en-AU"/>
              </w:rPr>
              <w:t>coffee)</w:t>
            </w:r>
          </w:p>
        </w:tc>
      </w:tr>
      <w:tr w:rsidR="004B39A0" w:rsidRPr="000545F5" w14:paraId="739A70A9" w14:textId="77777777" w:rsidTr="004B39A0">
        <w:trPr>
          <w:jc w:val="center"/>
        </w:trPr>
        <w:tc>
          <w:tcPr>
            <w:tcW w:w="4876" w:type="dxa"/>
          </w:tcPr>
          <w:p w14:paraId="22523AFE"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Refillable steel cylinders used for various kinds of gas, excluding fire extinguishers</w:t>
            </w:r>
          </w:p>
        </w:tc>
        <w:tc>
          <w:tcPr>
            <w:tcW w:w="4876" w:type="dxa"/>
          </w:tcPr>
          <w:p w14:paraId="47ADDA3F"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Refillable steel cylinders used for various kinds of gas, excluding fire extinguishers</w:t>
            </w:r>
          </w:p>
        </w:tc>
      </w:tr>
      <w:tr w:rsidR="004B39A0" w:rsidRPr="000545F5" w14:paraId="3BF56A75" w14:textId="77777777" w:rsidTr="004B39A0">
        <w:trPr>
          <w:jc w:val="center"/>
        </w:trPr>
        <w:tc>
          <w:tcPr>
            <w:tcW w:w="4876" w:type="dxa"/>
          </w:tcPr>
          <w:p w14:paraId="06E0F211"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Tea and coffee foil pouches</w:t>
            </w:r>
          </w:p>
        </w:tc>
        <w:tc>
          <w:tcPr>
            <w:tcW w:w="4876" w:type="dxa"/>
          </w:tcPr>
          <w:p w14:paraId="7EB33496" w14:textId="77777777" w:rsidR="004B39A0" w:rsidRPr="000545F5" w:rsidRDefault="004B39A0" w:rsidP="00B7795F">
            <w:pPr>
              <w:pStyle w:val="Normal6a"/>
              <w:rPr>
                <w:rFonts w:ascii="Times New Roman" w:hAnsi="Times New Roman" w:cs="Times New Roman"/>
                <w:lang w:val="en-AU"/>
              </w:rPr>
            </w:pPr>
            <w:r w:rsidRPr="000545F5">
              <w:rPr>
                <w:rFonts w:ascii="Times New Roman" w:hAnsi="Times New Roman" w:cs="Times New Roman"/>
                <w:lang w:val="en-AU"/>
              </w:rPr>
              <w:t>Tea and coffee foil pouches</w:t>
            </w:r>
          </w:p>
        </w:tc>
      </w:tr>
      <w:tr w:rsidR="00B22159" w:rsidRPr="000545F5" w14:paraId="1E7654EA" w14:textId="77777777" w:rsidTr="004B39A0">
        <w:trPr>
          <w:jc w:val="center"/>
        </w:trPr>
        <w:tc>
          <w:tcPr>
            <w:tcW w:w="4876" w:type="dxa"/>
          </w:tcPr>
          <w:p w14:paraId="5101F008" w14:textId="77777777" w:rsidR="00B22159" w:rsidRPr="000545F5" w:rsidRDefault="00B22159" w:rsidP="00B7795F">
            <w:pPr>
              <w:pStyle w:val="Normal6a"/>
              <w:rPr>
                <w:rFonts w:ascii="Times New Roman" w:hAnsi="Times New Roman" w:cs="Times New Roman"/>
                <w:lang w:val="en-AU"/>
              </w:rPr>
            </w:pPr>
          </w:p>
        </w:tc>
        <w:tc>
          <w:tcPr>
            <w:tcW w:w="4876" w:type="dxa"/>
          </w:tcPr>
          <w:p w14:paraId="52624177" w14:textId="77777777" w:rsidR="00B22159" w:rsidRPr="000545F5" w:rsidRDefault="00B22159" w:rsidP="00B7795F">
            <w:pPr>
              <w:pStyle w:val="Normal6a"/>
              <w:rPr>
                <w:rFonts w:ascii="Times New Roman" w:hAnsi="Times New Roman" w:cs="Times New Roman"/>
                <w:lang w:val="en-AU"/>
              </w:rPr>
            </w:pPr>
            <w:r w:rsidRPr="000545F5">
              <w:rPr>
                <w:rFonts w:ascii="Times New Roman" w:hAnsi="Times New Roman" w:cs="Times New Roman"/>
                <w:b/>
                <w:i/>
                <w:lang w:val="en-AU"/>
              </w:rPr>
              <w:t>Boxes used for toothpaste tubes</w:t>
            </w:r>
          </w:p>
        </w:tc>
      </w:tr>
      <w:tr w:rsidR="00B22159" w:rsidRPr="000545F5" w14:paraId="69EDBFE0" w14:textId="77777777" w:rsidTr="004B39A0">
        <w:trPr>
          <w:jc w:val="center"/>
        </w:trPr>
        <w:tc>
          <w:tcPr>
            <w:tcW w:w="4876" w:type="dxa"/>
          </w:tcPr>
          <w:p w14:paraId="3CA450F3" w14:textId="77777777" w:rsidR="00B22159" w:rsidRPr="000545F5" w:rsidRDefault="00B22159" w:rsidP="00B7795F">
            <w:pPr>
              <w:pStyle w:val="Normal6a"/>
              <w:rPr>
                <w:rFonts w:ascii="Times New Roman" w:hAnsi="Times New Roman" w:cs="Times New Roman"/>
                <w:lang w:val="en-AU"/>
              </w:rPr>
            </w:pPr>
          </w:p>
        </w:tc>
        <w:tc>
          <w:tcPr>
            <w:tcW w:w="4876" w:type="dxa"/>
          </w:tcPr>
          <w:p w14:paraId="06C2601C" w14:textId="77777777" w:rsidR="00B22159" w:rsidRPr="000545F5" w:rsidRDefault="00B22159" w:rsidP="00B7795F">
            <w:pPr>
              <w:pStyle w:val="Normal6a"/>
              <w:rPr>
                <w:rFonts w:ascii="Times New Roman" w:hAnsi="Times New Roman" w:cs="Times New Roman"/>
                <w:b/>
                <w:i/>
                <w:lang w:val="en-AU"/>
              </w:rPr>
            </w:pPr>
          </w:p>
        </w:tc>
      </w:tr>
      <w:tr w:rsidR="00B22159" w:rsidRPr="000545F5" w14:paraId="5C19A83A" w14:textId="77777777" w:rsidTr="004B39A0">
        <w:trPr>
          <w:jc w:val="center"/>
        </w:trPr>
        <w:tc>
          <w:tcPr>
            <w:tcW w:w="4876" w:type="dxa"/>
          </w:tcPr>
          <w:p w14:paraId="60E6ECEF" w14:textId="77777777" w:rsidR="00B22159" w:rsidRPr="000545F5" w:rsidRDefault="00B22159" w:rsidP="00B7795F">
            <w:pPr>
              <w:pStyle w:val="Normal6a"/>
              <w:jc w:val="center"/>
              <w:rPr>
                <w:rFonts w:ascii="Times New Roman" w:hAnsi="Times New Roman" w:cs="Times New Roman"/>
                <w:lang w:val="en-AU"/>
              </w:rPr>
            </w:pPr>
            <w:r w:rsidRPr="000545F5">
              <w:rPr>
                <w:rFonts w:ascii="Times New Roman" w:hAnsi="Times New Roman" w:cs="Times New Roman"/>
                <w:lang w:val="en-AU"/>
              </w:rPr>
              <w:t>Non-Packaging</w:t>
            </w:r>
          </w:p>
        </w:tc>
        <w:tc>
          <w:tcPr>
            <w:tcW w:w="4876" w:type="dxa"/>
          </w:tcPr>
          <w:p w14:paraId="161C70A2" w14:textId="77777777" w:rsidR="00B22159" w:rsidRPr="000545F5" w:rsidRDefault="00B22159" w:rsidP="00B7795F">
            <w:pPr>
              <w:pStyle w:val="Normal6a"/>
              <w:jc w:val="center"/>
              <w:rPr>
                <w:rFonts w:ascii="Times New Roman" w:hAnsi="Times New Roman" w:cs="Times New Roman"/>
                <w:b/>
                <w:lang w:val="en-AU"/>
              </w:rPr>
            </w:pPr>
            <w:r w:rsidRPr="000545F5">
              <w:rPr>
                <w:rFonts w:ascii="Times New Roman" w:hAnsi="Times New Roman" w:cs="Times New Roman"/>
                <w:lang w:val="en-AU"/>
              </w:rPr>
              <w:t>Non-Packaging</w:t>
            </w:r>
          </w:p>
        </w:tc>
      </w:tr>
      <w:tr w:rsidR="00B22159" w:rsidRPr="000545F5" w14:paraId="26A26991" w14:textId="77777777" w:rsidTr="004B39A0">
        <w:trPr>
          <w:jc w:val="center"/>
        </w:trPr>
        <w:tc>
          <w:tcPr>
            <w:tcW w:w="4876" w:type="dxa"/>
          </w:tcPr>
          <w:p w14:paraId="5F57ADCF" w14:textId="77777777" w:rsidR="00B22159" w:rsidRPr="000545F5" w:rsidRDefault="00B22159" w:rsidP="00B7795F">
            <w:pPr>
              <w:pStyle w:val="Normal6a"/>
              <w:rPr>
                <w:rFonts w:ascii="Times New Roman" w:hAnsi="Times New Roman" w:cs="Times New Roman"/>
                <w:lang w:val="en-AU"/>
              </w:rPr>
            </w:pPr>
            <w:r w:rsidRPr="000545F5">
              <w:rPr>
                <w:rFonts w:ascii="Times New Roman" w:hAnsi="Times New Roman" w:cs="Times New Roman"/>
                <w:lang w:val="en-AU"/>
              </w:rPr>
              <w:t>Flower pots intended to stay with the plant throughout its life time</w:t>
            </w:r>
          </w:p>
        </w:tc>
        <w:tc>
          <w:tcPr>
            <w:tcW w:w="4876" w:type="dxa"/>
          </w:tcPr>
          <w:p w14:paraId="41B3B7E3" w14:textId="77777777" w:rsidR="00B22159" w:rsidRPr="000545F5" w:rsidRDefault="00B22159" w:rsidP="00B7795F">
            <w:pPr>
              <w:pStyle w:val="Normal6a"/>
              <w:rPr>
                <w:rFonts w:ascii="Times New Roman" w:hAnsi="Times New Roman" w:cs="Times New Roman"/>
                <w:lang w:val="en-AU"/>
              </w:rPr>
            </w:pPr>
            <w:r w:rsidRPr="000545F5">
              <w:rPr>
                <w:rFonts w:ascii="Times New Roman" w:hAnsi="Times New Roman" w:cs="Times New Roman"/>
                <w:lang w:val="en-AU"/>
              </w:rPr>
              <w:t>Flower pots intended to stay with the plant throughout its life time</w:t>
            </w:r>
          </w:p>
        </w:tc>
      </w:tr>
      <w:tr w:rsidR="00B22159" w:rsidRPr="000545F5" w14:paraId="7C17E61F" w14:textId="77777777" w:rsidTr="004B39A0">
        <w:trPr>
          <w:jc w:val="center"/>
        </w:trPr>
        <w:tc>
          <w:tcPr>
            <w:tcW w:w="4876" w:type="dxa"/>
          </w:tcPr>
          <w:p w14:paraId="3FB89AF2" w14:textId="77777777" w:rsidR="00B22159" w:rsidRPr="000545F5" w:rsidRDefault="00B22159" w:rsidP="00B7795F">
            <w:pPr>
              <w:pStyle w:val="Normal6a"/>
              <w:rPr>
                <w:rFonts w:ascii="Times New Roman" w:hAnsi="Times New Roman" w:cs="Times New Roman"/>
                <w:lang w:val="en-AU"/>
              </w:rPr>
            </w:pPr>
            <w:r w:rsidRPr="000545F5">
              <w:rPr>
                <w:rFonts w:ascii="Times New Roman" w:hAnsi="Times New Roman" w:cs="Times New Roman"/>
                <w:lang w:val="en-AU"/>
              </w:rPr>
              <w:t>[...]</w:t>
            </w:r>
          </w:p>
        </w:tc>
        <w:tc>
          <w:tcPr>
            <w:tcW w:w="4876" w:type="dxa"/>
          </w:tcPr>
          <w:p w14:paraId="281D0364" w14:textId="77777777" w:rsidR="00B22159" w:rsidRPr="000545F5" w:rsidRDefault="00B22159" w:rsidP="00B7795F">
            <w:pPr>
              <w:pStyle w:val="Normal6a"/>
              <w:rPr>
                <w:rFonts w:ascii="Times New Roman" w:hAnsi="Times New Roman" w:cs="Times New Roman"/>
                <w:lang w:val="en-AU"/>
              </w:rPr>
            </w:pPr>
          </w:p>
        </w:tc>
      </w:tr>
      <w:tr w:rsidR="00B22159" w:rsidRPr="000545F5" w14:paraId="3C5A0261" w14:textId="77777777" w:rsidTr="004B39A0">
        <w:trPr>
          <w:jc w:val="center"/>
        </w:trPr>
        <w:tc>
          <w:tcPr>
            <w:tcW w:w="4876" w:type="dxa"/>
          </w:tcPr>
          <w:p w14:paraId="3BE42873" w14:textId="77777777" w:rsidR="00B22159" w:rsidRPr="000545F5" w:rsidRDefault="00B22159" w:rsidP="00B7795F">
            <w:pPr>
              <w:pStyle w:val="Normal6a"/>
              <w:jc w:val="center"/>
              <w:rPr>
                <w:rFonts w:ascii="Times New Roman" w:hAnsi="Times New Roman" w:cs="Times New Roman"/>
                <w:lang w:val="en-AU"/>
              </w:rPr>
            </w:pPr>
            <w:r w:rsidRPr="000545F5">
              <w:rPr>
                <w:rFonts w:ascii="Times New Roman" w:hAnsi="Times New Roman" w:cs="Times New Roman"/>
                <w:lang w:val="en-AU"/>
              </w:rPr>
              <w:t>Items covered by Article 3(1)(d-e)</w:t>
            </w:r>
          </w:p>
        </w:tc>
        <w:tc>
          <w:tcPr>
            <w:tcW w:w="4876" w:type="dxa"/>
          </w:tcPr>
          <w:p w14:paraId="3AF0A0EA" w14:textId="77777777" w:rsidR="00B22159" w:rsidRPr="000545F5" w:rsidRDefault="00B22159" w:rsidP="00B7795F">
            <w:pPr>
              <w:pStyle w:val="Normal6a"/>
              <w:jc w:val="center"/>
              <w:rPr>
                <w:rFonts w:ascii="Times New Roman" w:hAnsi="Times New Roman" w:cs="Times New Roman"/>
                <w:lang w:val="en-AU"/>
              </w:rPr>
            </w:pPr>
            <w:r w:rsidRPr="000545F5">
              <w:rPr>
                <w:rFonts w:ascii="Times New Roman" w:hAnsi="Times New Roman" w:cs="Times New Roman"/>
                <w:lang w:val="en-AU"/>
              </w:rPr>
              <w:t>Items covered by Article 3(1)(d-e)</w:t>
            </w:r>
          </w:p>
        </w:tc>
      </w:tr>
      <w:tr w:rsidR="00B73719" w:rsidRPr="000545F5" w14:paraId="049492EE" w14:textId="77777777" w:rsidTr="004B39A0">
        <w:trPr>
          <w:jc w:val="center"/>
        </w:trPr>
        <w:tc>
          <w:tcPr>
            <w:tcW w:w="4876" w:type="dxa"/>
          </w:tcPr>
          <w:p w14:paraId="641A271E" w14:textId="77777777" w:rsidR="00B73719" w:rsidRPr="000545F5" w:rsidRDefault="00B73719" w:rsidP="00B7795F">
            <w:pPr>
              <w:pStyle w:val="Normal6a"/>
              <w:jc w:val="center"/>
              <w:rPr>
                <w:rFonts w:ascii="Times New Roman" w:hAnsi="Times New Roman" w:cs="Times New Roman"/>
                <w:lang w:val="en-AU"/>
              </w:rPr>
            </w:pPr>
            <w:r w:rsidRPr="000545F5">
              <w:rPr>
                <w:rFonts w:ascii="Times New Roman" w:hAnsi="Times New Roman" w:cs="Times New Roman"/>
                <w:lang w:val="en-AU"/>
              </w:rPr>
              <w:t>Packaging, if designed and intended to be filled at the point of sale</w:t>
            </w:r>
          </w:p>
        </w:tc>
        <w:tc>
          <w:tcPr>
            <w:tcW w:w="4876" w:type="dxa"/>
          </w:tcPr>
          <w:p w14:paraId="5A5B889B" w14:textId="77777777" w:rsidR="00B73719" w:rsidRPr="000545F5" w:rsidRDefault="00B73719" w:rsidP="00B7795F">
            <w:pPr>
              <w:pStyle w:val="Normal6a"/>
              <w:jc w:val="center"/>
              <w:rPr>
                <w:rFonts w:ascii="Times New Roman" w:hAnsi="Times New Roman" w:cs="Times New Roman"/>
                <w:lang w:val="en-AU"/>
              </w:rPr>
            </w:pPr>
            <w:r w:rsidRPr="000545F5">
              <w:rPr>
                <w:rFonts w:ascii="Times New Roman" w:hAnsi="Times New Roman" w:cs="Times New Roman"/>
                <w:lang w:val="en-AU"/>
              </w:rPr>
              <w:t>Packaging, if designed and intended to be filled at the point of sale</w:t>
            </w:r>
          </w:p>
        </w:tc>
      </w:tr>
      <w:tr w:rsidR="00B73719" w:rsidRPr="000545F5" w14:paraId="740295FB" w14:textId="77777777" w:rsidTr="004B39A0">
        <w:trPr>
          <w:jc w:val="center"/>
        </w:trPr>
        <w:tc>
          <w:tcPr>
            <w:tcW w:w="4876" w:type="dxa"/>
          </w:tcPr>
          <w:p w14:paraId="52D56829" w14:textId="77777777" w:rsidR="00B73719" w:rsidRPr="000545F5" w:rsidRDefault="00B73719" w:rsidP="00B7795F">
            <w:pPr>
              <w:pStyle w:val="Normal6a"/>
              <w:rPr>
                <w:rFonts w:ascii="Times New Roman" w:hAnsi="Times New Roman" w:cs="Times New Roman"/>
                <w:lang w:val="en-AU"/>
              </w:rPr>
            </w:pPr>
            <w:r w:rsidRPr="000545F5">
              <w:rPr>
                <w:rFonts w:ascii="Times New Roman" w:hAnsi="Times New Roman" w:cs="Times New Roman"/>
                <w:lang w:val="en-AU"/>
              </w:rPr>
              <w:t>[...]</w:t>
            </w:r>
          </w:p>
        </w:tc>
        <w:tc>
          <w:tcPr>
            <w:tcW w:w="4876" w:type="dxa"/>
          </w:tcPr>
          <w:p w14:paraId="6009D378" w14:textId="77777777" w:rsidR="00B73719" w:rsidRPr="000545F5" w:rsidRDefault="00B73719" w:rsidP="00B7795F">
            <w:pPr>
              <w:pStyle w:val="Normal6a"/>
              <w:rPr>
                <w:rFonts w:ascii="Times New Roman" w:hAnsi="Times New Roman" w:cs="Times New Roman"/>
                <w:lang w:val="en-AU"/>
              </w:rPr>
            </w:pPr>
          </w:p>
        </w:tc>
      </w:tr>
      <w:tr w:rsidR="00B73719" w:rsidRPr="000545F5" w14:paraId="339716C9" w14:textId="77777777" w:rsidTr="004B39A0">
        <w:trPr>
          <w:jc w:val="center"/>
        </w:trPr>
        <w:tc>
          <w:tcPr>
            <w:tcW w:w="4876" w:type="dxa"/>
          </w:tcPr>
          <w:p w14:paraId="2240B3E6" w14:textId="77777777" w:rsidR="00B73719" w:rsidRPr="000545F5" w:rsidRDefault="00B73719" w:rsidP="00B7795F">
            <w:pPr>
              <w:pStyle w:val="Normal6a"/>
              <w:rPr>
                <w:rFonts w:ascii="Times New Roman" w:hAnsi="Times New Roman" w:cs="Times New Roman"/>
                <w:lang w:val="en-AU"/>
              </w:rPr>
            </w:pPr>
            <w:r w:rsidRPr="000545F5">
              <w:rPr>
                <w:rFonts w:ascii="Times New Roman" w:hAnsi="Times New Roman" w:cs="Times New Roman"/>
                <w:lang w:val="en-AU"/>
              </w:rPr>
              <w:t>Plastic foil for cleaned clothes in laundries</w:t>
            </w:r>
          </w:p>
        </w:tc>
        <w:tc>
          <w:tcPr>
            <w:tcW w:w="4876" w:type="dxa"/>
          </w:tcPr>
          <w:p w14:paraId="27423FD2" w14:textId="77777777" w:rsidR="00B73719" w:rsidRPr="000545F5" w:rsidRDefault="00B73719" w:rsidP="00B7795F">
            <w:pPr>
              <w:pStyle w:val="Normal6a"/>
              <w:rPr>
                <w:rFonts w:ascii="Times New Roman" w:hAnsi="Times New Roman" w:cs="Times New Roman"/>
                <w:lang w:val="en-AU"/>
              </w:rPr>
            </w:pPr>
            <w:r w:rsidRPr="000545F5">
              <w:rPr>
                <w:rFonts w:ascii="Times New Roman" w:hAnsi="Times New Roman" w:cs="Times New Roman"/>
                <w:lang w:val="en-AU"/>
              </w:rPr>
              <w:t>Plastic foil for cleaned clothes in laundries</w:t>
            </w:r>
          </w:p>
        </w:tc>
      </w:tr>
      <w:tr w:rsidR="00B73719" w:rsidRPr="000545F5" w14:paraId="181B2B21" w14:textId="77777777" w:rsidTr="004B39A0">
        <w:trPr>
          <w:jc w:val="center"/>
        </w:trPr>
        <w:tc>
          <w:tcPr>
            <w:tcW w:w="4876" w:type="dxa"/>
          </w:tcPr>
          <w:p w14:paraId="4651D909" w14:textId="77777777" w:rsidR="00B73719" w:rsidRPr="000545F5" w:rsidRDefault="00B73719" w:rsidP="00B7795F">
            <w:pPr>
              <w:pStyle w:val="Normal6a"/>
              <w:rPr>
                <w:rFonts w:ascii="Times New Roman" w:hAnsi="Times New Roman" w:cs="Times New Roman"/>
                <w:lang w:val="en-AU"/>
              </w:rPr>
            </w:pPr>
            <w:r w:rsidRPr="000545F5">
              <w:rPr>
                <w:rFonts w:ascii="Times New Roman" w:hAnsi="Times New Roman" w:cs="Times New Roman"/>
                <w:lang w:val="en-AU"/>
              </w:rPr>
              <w:t>[...]</w:t>
            </w:r>
          </w:p>
        </w:tc>
        <w:tc>
          <w:tcPr>
            <w:tcW w:w="4876" w:type="dxa"/>
          </w:tcPr>
          <w:p w14:paraId="4D001B11" w14:textId="77777777" w:rsidR="00B73719" w:rsidRPr="000545F5" w:rsidRDefault="00B73719" w:rsidP="00B7795F">
            <w:pPr>
              <w:pStyle w:val="Normal6a"/>
              <w:rPr>
                <w:rFonts w:ascii="Times New Roman" w:hAnsi="Times New Roman" w:cs="Times New Roman"/>
                <w:lang w:val="en-AU"/>
              </w:rPr>
            </w:pPr>
          </w:p>
        </w:tc>
      </w:tr>
      <w:tr w:rsidR="00B73719" w:rsidRPr="000545F5" w14:paraId="3F1309EA" w14:textId="77777777" w:rsidTr="004B39A0">
        <w:trPr>
          <w:jc w:val="center"/>
        </w:trPr>
        <w:tc>
          <w:tcPr>
            <w:tcW w:w="4876" w:type="dxa"/>
          </w:tcPr>
          <w:p w14:paraId="65523D32" w14:textId="77777777" w:rsidR="00B73719" w:rsidRPr="000545F5" w:rsidRDefault="00B73719" w:rsidP="00B7795F">
            <w:pPr>
              <w:pStyle w:val="Normal6a"/>
              <w:jc w:val="center"/>
              <w:rPr>
                <w:rFonts w:ascii="Times New Roman" w:hAnsi="Times New Roman" w:cs="Times New Roman"/>
                <w:lang w:val="en-AU"/>
              </w:rPr>
            </w:pPr>
            <w:r w:rsidRPr="000545F5">
              <w:rPr>
                <w:rFonts w:ascii="Times New Roman" w:hAnsi="Times New Roman" w:cs="Times New Roman"/>
                <w:lang w:val="en-AU"/>
              </w:rPr>
              <w:t>Items covered by Article 3(1)(b-c)</w:t>
            </w:r>
          </w:p>
        </w:tc>
        <w:tc>
          <w:tcPr>
            <w:tcW w:w="4876" w:type="dxa"/>
          </w:tcPr>
          <w:p w14:paraId="1F028773" w14:textId="77777777" w:rsidR="00B73719" w:rsidRPr="000545F5" w:rsidRDefault="00B73719" w:rsidP="00B7795F">
            <w:pPr>
              <w:pStyle w:val="Normal6a"/>
              <w:jc w:val="center"/>
              <w:rPr>
                <w:rFonts w:ascii="Times New Roman" w:hAnsi="Times New Roman" w:cs="Times New Roman"/>
                <w:lang w:val="en-AU"/>
              </w:rPr>
            </w:pPr>
            <w:r w:rsidRPr="000545F5">
              <w:rPr>
                <w:rFonts w:ascii="Times New Roman" w:hAnsi="Times New Roman" w:cs="Times New Roman"/>
                <w:lang w:val="en-AU"/>
              </w:rPr>
              <w:t>Items covered by Article 3(1)(b-c)</w:t>
            </w:r>
          </w:p>
        </w:tc>
      </w:tr>
      <w:tr w:rsidR="00B73719" w:rsidRPr="000545F5" w14:paraId="65EF613F" w14:textId="77777777" w:rsidTr="004B39A0">
        <w:trPr>
          <w:jc w:val="center"/>
        </w:trPr>
        <w:tc>
          <w:tcPr>
            <w:tcW w:w="4876" w:type="dxa"/>
          </w:tcPr>
          <w:p w14:paraId="58702641" w14:textId="77777777" w:rsidR="00B73719" w:rsidRPr="000545F5" w:rsidRDefault="00B73719" w:rsidP="00B7795F">
            <w:pPr>
              <w:pStyle w:val="Normal6a"/>
              <w:jc w:val="center"/>
              <w:rPr>
                <w:rFonts w:ascii="Times New Roman" w:hAnsi="Times New Roman" w:cs="Times New Roman"/>
                <w:lang w:val="en-AU"/>
              </w:rPr>
            </w:pPr>
            <w:r w:rsidRPr="000545F5">
              <w:rPr>
                <w:rFonts w:ascii="Times New Roman" w:hAnsi="Times New Roman" w:cs="Times New Roman"/>
                <w:lang w:val="en-AU"/>
              </w:rPr>
              <w:t>Non-packaging</w:t>
            </w:r>
          </w:p>
        </w:tc>
        <w:tc>
          <w:tcPr>
            <w:tcW w:w="4876" w:type="dxa"/>
          </w:tcPr>
          <w:p w14:paraId="61787A0E" w14:textId="77777777" w:rsidR="00B73719" w:rsidRPr="000545F5" w:rsidRDefault="00B73719" w:rsidP="00B7795F">
            <w:pPr>
              <w:pStyle w:val="Normal6a"/>
              <w:jc w:val="center"/>
              <w:rPr>
                <w:rFonts w:ascii="Times New Roman" w:hAnsi="Times New Roman" w:cs="Times New Roman"/>
                <w:lang w:val="en-AU"/>
              </w:rPr>
            </w:pPr>
            <w:r w:rsidRPr="000545F5">
              <w:rPr>
                <w:rFonts w:ascii="Times New Roman" w:hAnsi="Times New Roman" w:cs="Times New Roman"/>
                <w:lang w:val="en-AU"/>
              </w:rPr>
              <w:t>Non-packaging</w:t>
            </w:r>
          </w:p>
        </w:tc>
      </w:tr>
      <w:tr w:rsidR="00B73719" w:rsidRPr="000545F5" w14:paraId="0BB828E1" w14:textId="77777777" w:rsidTr="004B39A0">
        <w:trPr>
          <w:jc w:val="center"/>
        </w:trPr>
        <w:tc>
          <w:tcPr>
            <w:tcW w:w="4876" w:type="dxa"/>
          </w:tcPr>
          <w:p w14:paraId="2B7298E3" w14:textId="77777777" w:rsidR="00B73719" w:rsidRPr="000545F5" w:rsidRDefault="00B73719" w:rsidP="00B7795F">
            <w:pPr>
              <w:pStyle w:val="Normal6a"/>
              <w:jc w:val="center"/>
              <w:rPr>
                <w:rFonts w:ascii="Times New Roman" w:hAnsi="Times New Roman" w:cs="Times New Roman"/>
                <w:lang w:val="en-AU"/>
              </w:rPr>
            </w:pPr>
          </w:p>
        </w:tc>
        <w:tc>
          <w:tcPr>
            <w:tcW w:w="4876" w:type="dxa"/>
          </w:tcPr>
          <w:p w14:paraId="665FFEA0" w14:textId="77777777" w:rsidR="00B73719" w:rsidRPr="000545F5" w:rsidRDefault="00B73719" w:rsidP="00B7795F">
            <w:pPr>
              <w:pStyle w:val="Normal6a"/>
              <w:jc w:val="center"/>
              <w:rPr>
                <w:rFonts w:ascii="Times New Roman" w:hAnsi="Times New Roman" w:cs="Times New Roman"/>
                <w:b/>
                <w:i/>
                <w:lang w:val="en-AU"/>
              </w:rPr>
            </w:pPr>
            <w:r w:rsidRPr="000545F5">
              <w:rPr>
                <w:rFonts w:ascii="Times New Roman" w:hAnsi="Times New Roman" w:cs="Times New Roman"/>
                <w:b/>
                <w:i/>
                <w:lang w:val="en-AU"/>
              </w:rPr>
              <w:t>Tyre labelling stickers (EU 2020/740)</w:t>
            </w:r>
          </w:p>
        </w:tc>
      </w:tr>
    </w:tbl>
    <w:p w14:paraId="3304F0AB" w14:textId="77777777" w:rsidR="004B39A0" w:rsidRPr="000545F5" w:rsidRDefault="004B39A0" w:rsidP="00B7795F">
      <w:pPr>
        <w:pStyle w:val="NormalBold"/>
        <w:rPr>
          <w:rFonts w:ascii="Times New Roman" w:hAnsi="Times New Roman" w:cs="Times New Roman"/>
          <w:lang w:val="en-AU"/>
        </w:rPr>
      </w:pPr>
    </w:p>
    <w:p w14:paraId="5F919B0C" w14:textId="77777777" w:rsidR="001602D5" w:rsidRPr="000545F5" w:rsidRDefault="001602D5" w:rsidP="00B7795F">
      <w:pPr>
        <w:rPr>
          <w:rFonts w:ascii="Times New Roman" w:hAnsi="Times New Roman" w:cs="Times New Roman"/>
          <w:lang w:val="en-AU"/>
        </w:rPr>
      </w:pPr>
      <w:r w:rsidRPr="000545F5">
        <w:rPr>
          <w:rStyle w:val="HideTWBExt"/>
          <w:rFonts w:ascii="Times New Roman" w:eastAsiaTheme="majorEastAsia" w:hAnsi="Times New Roman" w:cs="Times New Roman"/>
          <w:lang w:val="en-AU"/>
        </w:rPr>
        <w:t>&lt;/Amend&gt;</w:t>
      </w:r>
    </w:p>
    <w:p w14:paraId="6FF60DC6" w14:textId="77777777" w:rsidR="00C3434F" w:rsidRPr="000545F5" w:rsidRDefault="004B39A0" w:rsidP="00B7795F">
      <w:pPr>
        <w:pStyle w:val="AmNumberTabs"/>
        <w:keepNext/>
        <w:rPr>
          <w:rFonts w:ascii="Times New Roman" w:hAnsi="Times New Roman" w:cs="Times New Roman"/>
          <w:smallCaps/>
          <w:lang w:val="en-AU"/>
        </w:rPr>
      </w:pPr>
      <w:r w:rsidRPr="000545F5">
        <w:rPr>
          <w:rStyle w:val="HideTWBExt"/>
          <w:rFonts w:ascii="Times New Roman" w:eastAsiaTheme="majorEastAsia" w:hAnsi="Times New Roman" w:cs="Times New Roman"/>
          <w:b w:val="0"/>
          <w:smallCaps/>
          <w:lang w:val="en-AU"/>
        </w:rPr>
        <w:t>Amend&gt;&lt;NumAm&gt;</w:t>
      </w:r>
    </w:p>
    <w:p w14:paraId="4D7B4CC8" w14:textId="77777777" w:rsidR="00C3434F" w:rsidRPr="000545F5" w:rsidRDefault="00C3434F" w:rsidP="00B7795F">
      <w:pPr>
        <w:rPr>
          <w:rFonts w:ascii="Times New Roman" w:hAnsi="Times New Roman" w:cs="Times New Roman"/>
          <w:b/>
          <w:smallCaps/>
          <w:lang w:val="en-AU"/>
        </w:rPr>
      </w:pPr>
      <w:r w:rsidRPr="000545F5">
        <w:rPr>
          <w:rFonts w:ascii="Times New Roman" w:hAnsi="Times New Roman" w:cs="Times New Roman"/>
          <w:smallCaps/>
          <w:lang w:val="en-AU"/>
        </w:rPr>
        <w:br w:type="page"/>
      </w:r>
    </w:p>
    <w:p w14:paraId="115D00BF" w14:textId="77777777" w:rsidR="00784A30" w:rsidRPr="000545F5" w:rsidRDefault="00784A30"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mallCaps/>
          <w:sz w:val="24"/>
          <w:szCs w:val="24"/>
          <w:lang w:val="en-AU"/>
        </w:rPr>
      </w:pPr>
    </w:p>
    <w:p w14:paraId="159E3665" w14:textId="0AF3499E" w:rsidR="00652361" w:rsidRPr="00652361" w:rsidRDefault="00C3434F"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hAnsi="Times New Roman" w:cs="Times New Roman"/>
          <w:smallCaps/>
          <w:sz w:val="24"/>
          <w:szCs w:val="24"/>
          <w:lang w:val="en-AU"/>
        </w:rPr>
      </w:pPr>
      <w:r w:rsidRPr="000545F5">
        <w:rPr>
          <w:rFonts w:ascii="Times New Roman" w:hAnsi="Times New Roman" w:cs="Times New Roman"/>
          <w:smallCaps/>
          <w:sz w:val="24"/>
          <w:szCs w:val="24"/>
          <w:lang w:val="en-AU"/>
        </w:rPr>
        <w:t xml:space="preserve">Compromise amendment 5 </w:t>
      </w:r>
      <w:r w:rsidR="006D4246" w:rsidRPr="000545F5">
        <w:rPr>
          <w:rFonts w:ascii="Times New Roman" w:hAnsi="Times New Roman" w:cs="Times New Roman"/>
          <w:smallCaps/>
          <w:sz w:val="24"/>
          <w:szCs w:val="24"/>
          <w:lang w:val="en-AU"/>
        </w:rPr>
        <w:t>- Free movement</w:t>
      </w:r>
      <w:r w:rsidRPr="000545F5">
        <w:rPr>
          <w:rFonts w:ascii="Times New Roman" w:hAnsi="Times New Roman" w:cs="Times New Roman"/>
          <w:smallCaps/>
          <w:sz w:val="24"/>
          <w:szCs w:val="24"/>
          <w:lang w:val="en-AU"/>
        </w:rPr>
        <w:t xml:space="preserve"> (Article 4)</w:t>
      </w:r>
      <w:r w:rsidR="00652361">
        <w:rPr>
          <w:rFonts w:ascii="Times New Roman" w:hAnsi="Times New Roman" w:cs="Times New Roman"/>
          <w:smallCaps/>
          <w:sz w:val="24"/>
          <w:szCs w:val="24"/>
          <w:lang w:val="en-AU"/>
        </w:rPr>
        <w:br/>
      </w:r>
      <w:r w:rsidR="00652361" w:rsidRPr="00EB5885">
        <w:rPr>
          <w:rFonts w:ascii="Times New Roman" w:hAnsi="Times New Roman" w:cs="Times New Roman"/>
          <w:smallCaps/>
          <w:sz w:val="24"/>
          <w:szCs w:val="24"/>
        </w:rPr>
        <w:t xml:space="preserve">EPP, S&amp;D, RE, </w:t>
      </w:r>
      <w:r w:rsidR="00652361" w:rsidRPr="00EB5885">
        <w:rPr>
          <w:rFonts w:ascii="Times New Roman" w:hAnsi="Times New Roman" w:cs="Times New Roman"/>
          <w:sz w:val="24"/>
          <w:szCs w:val="24"/>
        </w:rPr>
        <w:t>Greens/EFA, ECR, L</w:t>
      </w:r>
      <w:r w:rsidR="00652361">
        <w:rPr>
          <w:rFonts w:ascii="Times New Roman" w:hAnsi="Times New Roman" w:cs="Times New Roman"/>
          <w:sz w:val="24"/>
          <w:szCs w:val="24"/>
        </w:rPr>
        <w:t>eft</w:t>
      </w:r>
    </w:p>
    <w:p w14:paraId="1FBCAC06" w14:textId="77777777" w:rsidR="00784A30" w:rsidRPr="000545F5" w:rsidRDefault="004B39A0"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hAnsi="Times New Roman" w:cs="Times New Roman"/>
          <w:b w:val="0"/>
          <w:sz w:val="24"/>
          <w:szCs w:val="24"/>
          <w:lang w:val="en-AU"/>
        </w:rPr>
      </w:pPr>
      <w:r w:rsidRPr="000545F5">
        <w:rPr>
          <w:rStyle w:val="HideTWBExt"/>
          <w:rFonts w:ascii="Times New Roman" w:eastAsiaTheme="majorEastAsia" w:hAnsi="Times New Roman" w:cs="Times New Roman"/>
          <w:sz w:val="24"/>
          <w:szCs w:val="24"/>
          <w:lang w:val="en-AU"/>
        </w:rPr>
        <w:t>&lt;/RepeatBlock-By&gt;&lt;Compromise&gt;</w:t>
      </w:r>
      <w:r w:rsidR="00C3434F" w:rsidRPr="000545F5">
        <w:rPr>
          <w:rFonts w:ascii="Times New Roman" w:hAnsi="Times New Roman" w:cs="Times New Roman"/>
          <w:b w:val="0"/>
          <w:sz w:val="24"/>
          <w:szCs w:val="24"/>
          <w:lang w:val="en-AU"/>
        </w:rPr>
        <w:t>replacing a</w:t>
      </w:r>
      <w:r w:rsidRPr="000545F5">
        <w:rPr>
          <w:rFonts w:ascii="Times New Roman" w:hAnsi="Times New Roman" w:cs="Times New Roman"/>
          <w:b w:val="0"/>
          <w:sz w:val="24"/>
          <w:szCs w:val="24"/>
          <w:lang w:val="en-AU"/>
        </w:rPr>
        <w:t>mendments 71-72, 786-812</w:t>
      </w:r>
      <w:r w:rsidR="002C0445" w:rsidRPr="000545F5">
        <w:rPr>
          <w:rFonts w:ascii="Times New Roman" w:hAnsi="Times New Roman" w:cs="Times New Roman"/>
          <w:b w:val="0"/>
          <w:sz w:val="24"/>
          <w:szCs w:val="24"/>
          <w:lang w:val="en-AU"/>
        </w:rPr>
        <w:t xml:space="preserve">; ITRE: AM 8-10; </w:t>
      </w:r>
      <w:r w:rsidR="00203B03" w:rsidRPr="000545F5">
        <w:rPr>
          <w:rFonts w:ascii="Times New Roman" w:hAnsi="Times New Roman" w:cs="Times New Roman"/>
          <w:b w:val="0"/>
          <w:sz w:val="24"/>
          <w:szCs w:val="24"/>
          <w:lang w:val="en-AU"/>
        </w:rPr>
        <w:t>AGRI: 79-81</w:t>
      </w:r>
    </w:p>
    <w:p w14:paraId="64605FD8" w14:textId="5F036168" w:rsidR="00B22159" w:rsidRPr="000545F5" w:rsidRDefault="004B39A0"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lang w:val="en-AU"/>
        </w:rPr>
      </w:pPr>
      <w:r w:rsidRPr="000545F5">
        <w:rPr>
          <w:rStyle w:val="HideTWBExt"/>
          <w:rFonts w:ascii="Times New Roman" w:eastAsiaTheme="majorEastAsia" w:hAnsi="Times New Roman" w:cs="Times New Roman"/>
          <w:lang w:val="en-AU"/>
        </w:rPr>
        <w:t>&lt;/Compromise&gt;</w:t>
      </w:r>
    </w:p>
    <w:p w14:paraId="6049C725" w14:textId="77777777" w:rsidR="00B22159" w:rsidRPr="000545F5" w:rsidRDefault="00B22159" w:rsidP="00B7795F">
      <w:pPr>
        <w:rPr>
          <w:rFonts w:ascii="Times New Roman" w:hAnsi="Times New Roman" w:cs="Times New Roman"/>
          <w:lang w:val="en-AU"/>
        </w:rPr>
      </w:pPr>
    </w:p>
    <w:p w14:paraId="0969C2F1" w14:textId="77777777" w:rsidR="00B83A96" w:rsidRPr="000545F5" w:rsidRDefault="00B83A9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39684BA0" w14:textId="77777777" w:rsidR="00B83A96" w:rsidRPr="000545F5" w:rsidRDefault="00B83A9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 – paragraph 1</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83A96" w:rsidRPr="000545F5" w14:paraId="7787EF7E" w14:textId="77777777" w:rsidTr="003D305C">
        <w:trPr>
          <w:trHeight w:hRule="exact" w:val="240"/>
          <w:jc w:val="center"/>
        </w:trPr>
        <w:tc>
          <w:tcPr>
            <w:tcW w:w="9752" w:type="dxa"/>
            <w:gridSpan w:val="2"/>
          </w:tcPr>
          <w:p w14:paraId="712A1C2D" w14:textId="77777777" w:rsidR="00B83A96" w:rsidRPr="000545F5" w:rsidRDefault="00B83A96" w:rsidP="00B7795F">
            <w:pPr>
              <w:rPr>
                <w:rFonts w:ascii="Times New Roman" w:hAnsi="Times New Roman" w:cs="Times New Roman"/>
                <w:lang w:val="en-AU"/>
              </w:rPr>
            </w:pPr>
          </w:p>
        </w:tc>
      </w:tr>
      <w:tr w:rsidR="00B83A96" w:rsidRPr="000545F5" w14:paraId="113FEF80" w14:textId="77777777" w:rsidTr="003D305C">
        <w:trPr>
          <w:trHeight w:val="240"/>
          <w:jc w:val="center"/>
        </w:trPr>
        <w:tc>
          <w:tcPr>
            <w:tcW w:w="4876" w:type="dxa"/>
          </w:tcPr>
          <w:p w14:paraId="34FBAC6F" w14:textId="77777777" w:rsidR="00B83A96" w:rsidRPr="000545F5" w:rsidRDefault="00B83A9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612FB50" w14:textId="77777777" w:rsidR="00B83A96" w:rsidRPr="000545F5" w:rsidRDefault="00B83A9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B83A96" w:rsidRPr="000545F5" w14:paraId="084D247D" w14:textId="77777777" w:rsidTr="003D305C">
        <w:trPr>
          <w:jc w:val="center"/>
        </w:trPr>
        <w:tc>
          <w:tcPr>
            <w:tcW w:w="4876" w:type="dxa"/>
          </w:tcPr>
          <w:p w14:paraId="5CD3C742" w14:textId="77777777" w:rsidR="00B83A96" w:rsidRPr="000545F5" w:rsidRDefault="00B83A96"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Packaging shall only be placed on the market if it complies with this Regulation.</w:t>
            </w:r>
          </w:p>
        </w:tc>
        <w:tc>
          <w:tcPr>
            <w:tcW w:w="4876" w:type="dxa"/>
          </w:tcPr>
          <w:p w14:paraId="43900CF0" w14:textId="77777777" w:rsidR="00B83A96" w:rsidRPr="000545F5" w:rsidRDefault="00B83A96"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Packaging shall only be placed on the market if it complies with this Regulation.</w:t>
            </w:r>
          </w:p>
        </w:tc>
      </w:tr>
    </w:tbl>
    <w:p w14:paraId="127D85F6" w14:textId="77777777" w:rsidR="003D16EB" w:rsidRPr="000545F5" w:rsidRDefault="003D16EB" w:rsidP="00B7795F">
      <w:pPr>
        <w:pStyle w:val="NormalBold"/>
        <w:rPr>
          <w:rStyle w:val="HideTWBExt"/>
          <w:rFonts w:ascii="Times New Roman" w:hAnsi="Times New Roman" w:cs="Times New Roman"/>
          <w:vanish w:val="0"/>
          <w:lang w:val="en-AU"/>
        </w:rPr>
      </w:pPr>
    </w:p>
    <w:p w14:paraId="7488EAD5" w14:textId="77777777" w:rsidR="00B22159" w:rsidRPr="000545F5" w:rsidRDefault="00B22159"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43A5DD9F" w14:textId="77777777" w:rsidR="00B22159" w:rsidRPr="000545F5" w:rsidRDefault="00B22159"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 – paragraph 2</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22159" w:rsidRPr="000545F5" w14:paraId="5E1DBCE4" w14:textId="77777777" w:rsidTr="00B22159">
        <w:trPr>
          <w:trHeight w:hRule="exact" w:val="240"/>
          <w:jc w:val="center"/>
        </w:trPr>
        <w:tc>
          <w:tcPr>
            <w:tcW w:w="9752" w:type="dxa"/>
            <w:gridSpan w:val="2"/>
          </w:tcPr>
          <w:p w14:paraId="4D33FA7F" w14:textId="77777777" w:rsidR="00B22159" w:rsidRPr="000545F5" w:rsidRDefault="00B22159" w:rsidP="00B7795F">
            <w:pPr>
              <w:rPr>
                <w:rFonts w:ascii="Times New Roman" w:hAnsi="Times New Roman" w:cs="Times New Roman"/>
                <w:lang w:val="en-AU"/>
              </w:rPr>
            </w:pPr>
          </w:p>
        </w:tc>
      </w:tr>
      <w:tr w:rsidR="00B22159" w:rsidRPr="000545F5" w14:paraId="78E4579C" w14:textId="77777777" w:rsidTr="00B22159">
        <w:trPr>
          <w:trHeight w:val="240"/>
          <w:jc w:val="center"/>
        </w:trPr>
        <w:tc>
          <w:tcPr>
            <w:tcW w:w="4876" w:type="dxa"/>
          </w:tcPr>
          <w:p w14:paraId="35E4601A" w14:textId="77777777" w:rsidR="00B22159" w:rsidRPr="000545F5" w:rsidRDefault="00B22159"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1547A728" w14:textId="77777777" w:rsidR="00B22159" w:rsidRPr="000545F5" w:rsidRDefault="00B22159"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B22159" w:rsidRPr="000545F5" w14:paraId="6E81CDDB" w14:textId="77777777" w:rsidTr="00B22159">
        <w:trPr>
          <w:jc w:val="center"/>
        </w:trPr>
        <w:tc>
          <w:tcPr>
            <w:tcW w:w="4876" w:type="dxa"/>
          </w:tcPr>
          <w:p w14:paraId="6B01F0B5" w14:textId="77777777" w:rsidR="00B22159" w:rsidRPr="000545F5" w:rsidRDefault="00B22159" w:rsidP="00B7795F">
            <w:pPr>
              <w:pStyle w:val="Normal6a"/>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Member States shall not prohibit, restrict or impede the placing on the market of packaging that complies with the sustainability requirements set out in Articles 5 to 10 of this Regulation.</w:t>
            </w:r>
          </w:p>
        </w:tc>
        <w:tc>
          <w:tcPr>
            <w:tcW w:w="4876" w:type="dxa"/>
          </w:tcPr>
          <w:p w14:paraId="447C4577" w14:textId="77777777" w:rsidR="00B22159" w:rsidRPr="000545F5" w:rsidRDefault="00B22159" w:rsidP="00B7795F">
            <w:pPr>
              <w:pStyle w:val="Normal6a"/>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Member States shall not prohibit, restrict or impede the placing on the market of packaging that complies with the sustainability requirements set out in Articles 5 to 10 of this Regulation.</w:t>
            </w:r>
          </w:p>
        </w:tc>
      </w:tr>
    </w:tbl>
    <w:p w14:paraId="04C32C6B" w14:textId="77777777" w:rsidR="00B22159" w:rsidRPr="000545F5" w:rsidRDefault="00B22159"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E8BC10A" w14:textId="77777777" w:rsidR="00B22159" w:rsidRPr="000545F5" w:rsidRDefault="00B22159" w:rsidP="00B7795F">
      <w:pPr>
        <w:pStyle w:val="NormalBold"/>
        <w:rPr>
          <w:rFonts w:ascii="Times New Roman" w:hAnsi="Times New Roman" w:cs="Times New Roman"/>
          <w:lang w:val="en-AU"/>
        </w:rPr>
      </w:pPr>
    </w:p>
    <w:p w14:paraId="62797100" w14:textId="77777777" w:rsidR="00B22159" w:rsidRPr="000545F5" w:rsidRDefault="00B22159"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67F0FB11" w14:textId="77777777" w:rsidR="00B22159" w:rsidRPr="000545F5" w:rsidRDefault="00B22159"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 – paragraph 3</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22159" w:rsidRPr="000545F5" w14:paraId="0813352A" w14:textId="77777777" w:rsidTr="00B22159">
        <w:trPr>
          <w:trHeight w:hRule="exact" w:val="240"/>
          <w:jc w:val="center"/>
        </w:trPr>
        <w:tc>
          <w:tcPr>
            <w:tcW w:w="9752" w:type="dxa"/>
            <w:gridSpan w:val="2"/>
          </w:tcPr>
          <w:p w14:paraId="22DCB4DD" w14:textId="77777777" w:rsidR="00B22159" w:rsidRPr="000545F5" w:rsidRDefault="00B22159" w:rsidP="00B7795F">
            <w:pPr>
              <w:rPr>
                <w:rFonts w:ascii="Times New Roman" w:hAnsi="Times New Roman" w:cs="Times New Roman"/>
                <w:lang w:val="en-AU"/>
              </w:rPr>
            </w:pPr>
          </w:p>
        </w:tc>
      </w:tr>
      <w:tr w:rsidR="00B22159" w:rsidRPr="000545F5" w14:paraId="59E41EC9" w14:textId="77777777" w:rsidTr="00B22159">
        <w:trPr>
          <w:trHeight w:val="240"/>
          <w:jc w:val="center"/>
        </w:trPr>
        <w:tc>
          <w:tcPr>
            <w:tcW w:w="4876" w:type="dxa"/>
          </w:tcPr>
          <w:p w14:paraId="63EB4C8B" w14:textId="77777777" w:rsidR="00B22159" w:rsidRPr="000545F5" w:rsidRDefault="00B22159"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4E46ADA" w14:textId="77777777" w:rsidR="00B22159" w:rsidRPr="000545F5" w:rsidRDefault="00B22159"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B22159" w:rsidRPr="000545F5" w14:paraId="0B0AB70E" w14:textId="77777777" w:rsidTr="00B22159">
        <w:trPr>
          <w:jc w:val="center"/>
        </w:trPr>
        <w:tc>
          <w:tcPr>
            <w:tcW w:w="4876" w:type="dxa"/>
          </w:tcPr>
          <w:p w14:paraId="1F7DECF3" w14:textId="77777777" w:rsidR="00B22159" w:rsidRPr="000545F5" w:rsidRDefault="00B22159" w:rsidP="00B7795F">
            <w:pPr>
              <w:pStyle w:val="Normal6a"/>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Member States shall not prohibit, restrict or impede the placing on the market of packaging that complies with the labelling and information requirements set out in Article 11 of this Regulation.</w:t>
            </w:r>
          </w:p>
        </w:tc>
        <w:tc>
          <w:tcPr>
            <w:tcW w:w="4876" w:type="dxa"/>
          </w:tcPr>
          <w:p w14:paraId="3CF7D748" w14:textId="77777777" w:rsidR="00B22159" w:rsidRPr="000545F5" w:rsidRDefault="00B22159" w:rsidP="00B7795F">
            <w:pPr>
              <w:pStyle w:val="Normal6a"/>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Member States shall not prohibit, restrict or impede the placing on the market of packaging that complies with the labelling and information requirements set out in Article 11 of this Regulation.</w:t>
            </w:r>
          </w:p>
        </w:tc>
      </w:tr>
    </w:tbl>
    <w:p w14:paraId="351D5C05" w14:textId="77777777" w:rsidR="00B22159" w:rsidRPr="000545F5" w:rsidRDefault="00B22159"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25FEDAE" w14:textId="77777777" w:rsidR="00B90542" w:rsidRPr="000545F5" w:rsidRDefault="00B90542"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52DF916" w14:textId="77777777" w:rsidR="00B90542" w:rsidRPr="000545F5" w:rsidRDefault="00B90542"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 – paragraph 4</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90542" w:rsidRPr="000545F5" w14:paraId="108C5713" w14:textId="77777777" w:rsidTr="00B90542">
        <w:trPr>
          <w:trHeight w:hRule="exact" w:val="240"/>
          <w:jc w:val="center"/>
        </w:trPr>
        <w:tc>
          <w:tcPr>
            <w:tcW w:w="9752" w:type="dxa"/>
            <w:gridSpan w:val="2"/>
          </w:tcPr>
          <w:p w14:paraId="7FB9A8C4" w14:textId="77777777" w:rsidR="00B90542" w:rsidRPr="000545F5" w:rsidRDefault="00B90542" w:rsidP="00B7795F">
            <w:pPr>
              <w:rPr>
                <w:rFonts w:ascii="Times New Roman" w:hAnsi="Times New Roman" w:cs="Times New Roman"/>
                <w:lang w:val="en-AU"/>
              </w:rPr>
            </w:pPr>
          </w:p>
        </w:tc>
      </w:tr>
      <w:tr w:rsidR="00B90542" w:rsidRPr="000545F5" w14:paraId="13B69E52" w14:textId="77777777" w:rsidTr="00B90542">
        <w:trPr>
          <w:trHeight w:val="240"/>
          <w:jc w:val="center"/>
        </w:trPr>
        <w:tc>
          <w:tcPr>
            <w:tcW w:w="4876" w:type="dxa"/>
          </w:tcPr>
          <w:p w14:paraId="72F52EB8" w14:textId="77777777" w:rsidR="00B90542" w:rsidRPr="000545F5" w:rsidRDefault="00B90542"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430E393C" w14:textId="77777777" w:rsidR="00B90542" w:rsidRPr="000545F5" w:rsidRDefault="00B90542"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B90542" w:rsidRPr="000545F5" w14:paraId="6F5042A2" w14:textId="77777777" w:rsidTr="00B90542">
        <w:trPr>
          <w:jc w:val="center"/>
        </w:trPr>
        <w:tc>
          <w:tcPr>
            <w:tcW w:w="4876" w:type="dxa"/>
          </w:tcPr>
          <w:p w14:paraId="5FE47C5D" w14:textId="77777777" w:rsidR="00B90542" w:rsidRPr="000545F5" w:rsidRDefault="00B90542"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In case Member States choose to maintain or introduce national sustainability requirements or information requirements additional to those laid down in this Regulation, those requirements shall not conflict with those laid down in this Regulation and the Member States shall not prohibit, restrict or impede the placing on the market of packaging that complies with the requirements under this Regulation for reasons of non-compliance with those national requirements.</w:t>
            </w:r>
          </w:p>
        </w:tc>
        <w:tc>
          <w:tcPr>
            <w:tcW w:w="4876" w:type="dxa"/>
          </w:tcPr>
          <w:p w14:paraId="5B83EE0D" w14:textId="77777777" w:rsidR="00B90542" w:rsidRPr="000545F5" w:rsidRDefault="00B90542"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In case Member States choose to maintain or introduce national sustainability requirements or information requirements additional to those laid down in this Regulation, those requirements shall not conflict with those laid down in this Regulation and the Member States shall not prohibit, restrict or impede the placing on the market of packaging that complies with the requirements under this Regulation for reasons of non-compliance with those national requirements.</w:t>
            </w:r>
          </w:p>
        </w:tc>
      </w:tr>
    </w:tbl>
    <w:p w14:paraId="75193FDA" w14:textId="77777777" w:rsidR="004B39A0" w:rsidRPr="000545F5" w:rsidRDefault="00B90542"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4B389E6" w14:textId="77777777" w:rsidR="004F4A00" w:rsidRPr="000545F5" w:rsidRDefault="004F4A00" w:rsidP="00B7795F">
      <w:pPr>
        <w:rPr>
          <w:rFonts w:ascii="Times New Roman" w:hAnsi="Times New Roman" w:cs="Times New Roman"/>
          <w:lang w:val="en-AU"/>
        </w:rPr>
      </w:pPr>
    </w:p>
    <w:p w14:paraId="56BE388F" w14:textId="77777777" w:rsidR="004B39A0" w:rsidRPr="000545F5" w:rsidRDefault="004B39A0" w:rsidP="00B7795F">
      <w:pPr>
        <w:rPr>
          <w:rFonts w:ascii="Times New Roman" w:hAnsi="Times New Roman" w:cs="Times New Roman"/>
          <w:b/>
          <w:lang w:val="en-AU"/>
        </w:rPr>
      </w:pPr>
      <w:r w:rsidRPr="000545F5">
        <w:rPr>
          <w:rStyle w:val="HideTWBExt"/>
          <w:rFonts w:ascii="Times New Roman" w:hAnsi="Times New Roman" w:cs="Times New Roman"/>
          <w:b/>
          <w:lang w:val="en-AU"/>
        </w:rPr>
        <w:t>&lt;DocAmend&gt;</w:t>
      </w:r>
      <w:r w:rsidRPr="000545F5">
        <w:rPr>
          <w:rFonts w:ascii="Times New Roman" w:hAnsi="Times New Roman" w:cs="Times New Roman"/>
          <w:b/>
          <w:lang w:val="en-AU"/>
        </w:rPr>
        <w:t>Proposal for a regulation</w:t>
      </w:r>
      <w:r w:rsidRPr="000545F5">
        <w:rPr>
          <w:rStyle w:val="HideTWBExt"/>
          <w:rFonts w:ascii="Times New Roman" w:hAnsi="Times New Roman" w:cs="Times New Roman"/>
          <w:b/>
          <w:lang w:val="en-AU"/>
        </w:rPr>
        <w:t>&lt;/DocAmend&gt;</w:t>
      </w:r>
    </w:p>
    <w:p w14:paraId="5A8CB764" w14:textId="77777777" w:rsidR="004B39A0" w:rsidRPr="000545F5" w:rsidRDefault="004B39A0"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4 – paragraph 5</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B39A0" w:rsidRPr="000545F5" w14:paraId="1A907009" w14:textId="77777777" w:rsidTr="008D4F3C">
        <w:trPr>
          <w:jc w:val="center"/>
        </w:trPr>
        <w:tc>
          <w:tcPr>
            <w:tcW w:w="9752" w:type="dxa"/>
            <w:gridSpan w:val="2"/>
          </w:tcPr>
          <w:p w14:paraId="63645151" w14:textId="77777777" w:rsidR="004B39A0" w:rsidRPr="000545F5" w:rsidRDefault="004B39A0" w:rsidP="00B7795F">
            <w:pPr>
              <w:keepNext/>
              <w:rPr>
                <w:rFonts w:ascii="Times New Roman" w:hAnsi="Times New Roman" w:cs="Times New Roman"/>
                <w:lang w:val="en-AU"/>
              </w:rPr>
            </w:pPr>
          </w:p>
        </w:tc>
      </w:tr>
      <w:tr w:rsidR="004B39A0" w:rsidRPr="000545F5" w14:paraId="72048E8A" w14:textId="77777777" w:rsidTr="008D4F3C">
        <w:trPr>
          <w:jc w:val="center"/>
        </w:trPr>
        <w:tc>
          <w:tcPr>
            <w:tcW w:w="4876" w:type="dxa"/>
            <w:hideMark/>
          </w:tcPr>
          <w:p w14:paraId="3226DA6B" w14:textId="77777777" w:rsidR="004B39A0" w:rsidRPr="000545F5" w:rsidRDefault="004B39A0"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79609D9" w14:textId="77777777" w:rsidR="004B39A0" w:rsidRPr="000545F5" w:rsidRDefault="004B39A0"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B39A0" w:rsidRPr="000545F5" w14:paraId="324AE410" w14:textId="77777777" w:rsidTr="008D4F3C">
        <w:trPr>
          <w:jc w:val="center"/>
        </w:trPr>
        <w:tc>
          <w:tcPr>
            <w:tcW w:w="4876" w:type="dxa"/>
            <w:hideMark/>
          </w:tcPr>
          <w:p w14:paraId="33DD33A1" w14:textId="77777777" w:rsidR="004B39A0" w:rsidRPr="000545F5" w:rsidRDefault="004B39A0" w:rsidP="00B7795F">
            <w:pPr>
              <w:pStyle w:val="Normal6"/>
              <w:rPr>
                <w:rFonts w:ascii="Times New Roman" w:hAnsi="Times New Roman" w:cs="Times New Roman"/>
                <w:b/>
                <w:i/>
                <w:lang w:val="en-AU"/>
              </w:rPr>
            </w:pPr>
            <w:r w:rsidRPr="000545F5">
              <w:rPr>
                <w:rFonts w:ascii="Times New Roman" w:hAnsi="Times New Roman" w:cs="Times New Roman"/>
                <w:b/>
                <w:i/>
                <w:lang w:val="en-AU"/>
              </w:rPr>
              <w:t>5.</w:t>
            </w:r>
            <w:r w:rsidRPr="000545F5">
              <w:rPr>
                <w:rFonts w:ascii="Times New Roman" w:hAnsi="Times New Roman" w:cs="Times New Roman"/>
                <w:b/>
                <w:i/>
                <w:lang w:val="en-AU"/>
              </w:rPr>
              <w:tab/>
              <w:t>In addition to the labelling requirements laid down in Article 11, Member States may provide for further labelling requirements, for the purpose of identifying the extended producer responsibility scheme or a deposit and return system other than those referred to in Article 44(1).</w:t>
            </w:r>
          </w:p>
        </w:tc>
        <w:tc>
          <w:tcPr>
            <w:tcW w:w="4876" w:type="dxa"/>
            <w:hideMark/>
          </w:tcPr>
          <w:p w14:paraId="481265C1" w14:textId="52CED9DF" w:rsidR="00943C5F" w:rsidRPr="000545F5" w:rsidRDefault="00F1135C" w:rsidP="00B7795F">
            <w:pPr>
              <w:pStyle w:val="Normal6"/>
              <w:rPr>
                <w:rFonts w:ascii="Times New Roman" w:hAnsi="Times New Roman" w:cs="Times New Roman"/>
                <w:b/>
                <w:i/>
                <w:lang w:val="en-AU"/>
              </w:rPr>
            </w:pPr>
            <w:r>
              <w:rPr>
                <w:rFonts w:ascii="Times New Roman" w:hAnsi="Times New Roman" w:cs="Times New Roman"/>
                <w:b/>
                <w:i/>
                <w:lang w:val="en-AU"/>
              </w:rPr>
              <w:t>d</w:t>
            </w:r>
            <w:r w:rsidR="00FD7C06" w:rsidRPr="000545F5">
              <w:rPr>
                <w:rFonts w:ascii="Times New Roman" w:hAnsi="Times New Roman" w:cs="Times New Roman"/>
                <w:b/>
                <w:i/>
                <w:lang w:val="en-AU"/>
              </w:rPr>
              <w:t>eleted</w:t>
            </w:r>
            <w:r w:rsidR="00FD7C06" w:rsidRPr="000545F5">
              <w:rPr>
                <w:rFonts w:ascii="Times New Roman" w:hAnsi="Times New Roman" w:cs="Times New Roman"/>
                <w:lang w:val="en-AU"/>
              </w:rPr>
              <w:t xml:space="preserve"> </w:t>
            </w:r>
          </w:p>
          <w:p w14:paraId="04D674C9" w14:textId="77777777" w:rsidR="004B39A0" w:rsidRPr="000545F5" w:rsidRDefault="004B39A0" w:rsidP="00B7795F">
            <w:pPr>
              <w:pStyle w:val="Normal6"/>
              <w:rPr>
                <w:rFonts w:ascii="Times New Roman" w:hAnsi="Times New Roman" w:cs="Times New Roman"/>
                <w:b/>
                <w:i/>
                <w:szCs w:val="24"/>
                <w:lang w:val="en-AU"/>
              </w:rPr>
            </w:pPr>
          </w:p>
        </w:tc>
      </w:tr>
    </w:tbl>
    <w:p w14:paraId="7E1C179F" w14:textId="77777777" w:rsidR="003E1C47" w:rsidRPr="000545F5" w:rsidRDefault="003E1C47" w:rsidP="00B7795F">
      <w:pPr>
        <w:rPr>
          <w:rStyle w:val="HideTWBExt"/>
          <w:rFonts w:ascii="Times New Roman" w:hAnsi="Times New Roman" w:cs="Times New Roman"/>
          <w:vanish w:val="0"/>
          <w:lang w:val="en-AU"/>
        </w:rPr>
      </w:pPr>
    </w:p>
    <w:p w14:paraId="16C3187D" w14:textId="77777777" w:rsidR="003E1C47" w:rsidRPr="000545F5" w:rsidRDefault="003E1C47" w:rsidP="00B7795F">
      <w:pPr>
        <w:rPr>
          <w:rStyle w:val="HideTWBExt"/>
          <w:rFonts w:ascii="Times New Roman" w:hAnsi="Times New Roman" w:cs="Times New Roman"/>
          <w:lang w:val="en-AU"/>
        </w:rPr>
      </w:pPr>
    </w:p>
    <w:p w14:paraId="558F3246" w14:textId="77777777" w:rsidR="00B22159" w:rsidRPr="000545F5" w:rsidRDefault="00B22159"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188907A" w14:textId="77777777" w:rsidR="00B22159" w:rsidRPr="000545F5" w:rsidRDefault="00B22159"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 – paragraph 6</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22159" w:rsidRPr="000545F5" w14:paraId="7EC2F4ED" w14:textId="77777777" w:rsidTr="00B22159">
        <w:trPr>
          <w:trHeight w:hRule="exact" w:val="240"/>
          <w:jc w:val="center"/>
        </w:trPr>
        <w:tc>
          <w:tcPr>
            <w:tcW w:w="9752" w:type="dxa"/>
            <w:gridSpan w:val="2"/>
          </w:tcPr>
          <w:p w14:paraId="1F1B8B7D" w14:textId="77777777" w:rsidR="00B22159" w:rsidRPr="000545F5" w:rsidRDefault="00B22159" w:rsidP="00B7795F">
            <w:pPr>
              <w:rPr>
                <w:rFonts w:ascii="Times New Roman" w:hAnsi="Times New Roman" w:cs="Times New Roman"/>
                <w:lang w:val="en-AU"/>
              </w:rPr>
            </w:pPr>
          </w:p>
        </w:tc>
      </w:tr>
      <w:tr w:rsidR="00B22159" w:rsidRPr="000545F5" w14:paraId="05F3AC19" w14:textId="77777777" w:rsidTr="00B22159">
        <w:trPr>
          <w:trHeight w:val="240"/>
          <w:jc w:val="center"/>
        </w:trPr>
        <w:tc>
          <w:tcPr>
            <w:tcW w:w="4876" w:type="dxa"/>
          </w:tcPr>
          <w:p w14:paraId="183B22FC" w14:textId="77777777" w:rsidR="00B22159" w:rsidRPr="000545F5" w:rsidRDefault="00B22159"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FB9CCD4" w14:textId="77777777" w:rsidR="00B22159" w:rsidRPr="000545F5" w:rsidRDefault="00B22159"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B22159" w:rsidRPr="000545F5" w14:paraId="1AB241EF" w14:textId="77777777" w:rsidTr="00B22159">
        <w:trPr>
          <w:jc w:val="center"/>
        </w:trPr>
        <w:tc>
          <w:tcPr>
            <w:tcW w:w="4876" w:type="dxa"/>
          </w:tcPr>
          <w:p w14:paraId="701DEEB4" w14:textId="77777777" w:rsidR="00B22159" w:rsidRPr="000545F5" w:rsidRDefault="00B22159" w:rsidP="00B7795F">
            <w:pPr>
              <w:pStyle w:val="Normal6a"/>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At trade fairs, exhibitions or similar events, Member States shall not prevent the showing of packaging, which does not comply with this Regulation, provided that a visible sign clearly indicates that such packaging does not comply with this Regulation and that it is not for sale until it has been brought into conformity.</w:t>
            </w:r>
          </w:p>
        </w:tc>
        <w:tc>
          <w:tcPr>
            <w:tcW w:w="4876" w:type="dxa"/>
          </w:tcPr>
          <w:p w14:paraId="475B755D" w14:textId="77777777" w:rsidR="00B22159" w:rsidRPr="000545F5" w:rsidRDefault="00B22159" w:rsidP="00B7795F">
            <w:pPr>
              <w:pStyle w:val="Normal6a"/>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At trade fairs, exhibitions or similar events, Member States shall not prevent the showing of packaging, which does not comply with this Regulation, provided that a visible sign clearly indicates that such packaging does not comply with this Regulation and that it is not for sale until it has been brought into conformity.</w:t>
            </w:r>
          </w:p>
        </w:tc>
      </w:tr>
    </w:tbl>
    <w:p w14:paraId="43983CCC" w14:textId="77777777" w:rsidR="00DB445E" w:rsidRPr="000545F5" w:rsidRDefault="00B22159" w:rsidP="00B7795F">
      <w:pPr>
        <w:rPr>
          <w:rFonts w:ascii="Times New Roman" w:hAnsi="Times New Roman" w:cs="Times New Roman"/>
          <w:lang w:val="en-AU"/>
        </w:rPr>
      </w:pPr>
      <w:r w:rsidRPr="000545F5">
        <w:rPr>
          <w:rStyle w:val="HideTWBExt"/>
          <w:rFonts w:ascii="Times New Roman" w:hAnsi="Times New Roman" w:cs="Times New Roman"/>
          <w:lang w:val="en-AU"/>
        </w:rPr>
        <w:t>&lt;/Amend&gt;</w:t>
      </w:r>
      <w:r w:rsidR="00FD6513" w:rsidRPr="000545F5">
        <w:rPr>
          <w:rStyle w:val="HideTWBExt"/>
          <w:rFonts w:ascii="Times New Roman" w:hAnsi="Times New Roman" w:cs="Times New Roman"/>
          <w:lang w:val="en-AU"/>
        </w:rPr>
        <w:t>&lt;/RepeatBlock-Amend&gt;</w:t>
      </w:r>
      <w:bookmarkEnd w:id="0"/>
    </w:p>
    <w:p w14:paraId="4261492F" w14:textId="77777777" w:rsidR="00C3434F" w:rsidRPr="000545F5" w:rsidRDefault="00C3434F" w:rsidP="00B7795F">
      <w:pPr>
        <w:rPr>
          <w:rFonts w:ascii="Times New Roman" w:hAnsi="Times New Roman" w:cs="Times New Roman"/>
          <w:b/>
          <w:smallCaps/>
          <w:lang w:val="en-AU"/>
        </w:rPr>
      </w:pPr>
      <w:r w:rsidRPr="000545F5">
        <w:rPr>
          <w:rFonts w:ascii="Times New Roman" w:hAnsi="Times New Roman" w:cs="Times New Roman"/>
          <w:smallCaps/>
          <w:lang w:val="en-AU"/>
        </w:rPr>
        <w:br w:type="page"/>
      </w:r>
    </w:p>
    <w:p w14:paraId="683ACCB7" w14:textId="77777777" w:rsidR="00784A30" w:rsidRPr="000545F5" w:rsidRDefault="00784A30"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hAnsi="Times New Roman" w:cs="Times New Roman"/>
          <w:smallCaps/>
          <w:lang w:val="en-AU"/>
        </w:rPr>
      </w:pPr>
    </w:p>
    <w:p w14:paraId="29415935" w14:textId="52DD1773" w:rsidR="00A07B56" w:rsidRPr="000545F5" w:rsidRDefault="00A07B56"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hAnsi="Times New Roman" w:cs="Times New Roman"/>
          <w:smallCaps/>
          <w:sz w:val="24"/>
          <w:szCs w:val="24"/>
          <w:lang w:val="en-AU"/>
        </w:rPr>
      </w:pPr>
      <w:r w:rsidRPr="000545F5">
        <w:rPr>
          <w:rFonts w:ascii="Times New Roman" w:hAnsi="Times New Roman" w:cs="Times New Roman"/>
          <w:smallCaps/>
          <w:vanish/>
          <w:sz w:val="24"/>
          <w:szCs w:val="24"/>
          <w:lang w:val="en-AU"/>
        </w:rPr>
        <w:t>&lt;RepeatBlock-&lt;RepeatBlock-Amend&gt;&lt;Amend&gt;</w:t>
      </w:r>
      <w:r w:rsidRPr="000545F5">
        <w:rPr>
          <w:rFonts w:ascii="Times New Roman" w:hAnsi="Times New Roman" w:cs="Times New Roman"/>
          <w:smallCaps/>
          <w:sz w:val="24"/>
          <w:szCs w:val="24"/>
          <w:lang w:val="en-AU"/>
        </w:rPr>
        <w:t>C</w:t>
      </w:r>
      <w:r w:rsidR="00C3434F" w:rsidRPr="000545F5">
        <w:rPr>
          <w:rFonts w:ascii="Times New Roman" w:hAnsi="Times New Roman" w:cs="Times New Roman"/>
          <w:smallCaps/>
          <w:sz w:val="24"/>
          <w:szCs w:val="24"/>
          <w:lang w:val="en-AU"/>
        </w:rPr>
        <w:t>ompromise amendment</w:t>
      </w:r>
      <w:r w:rsidRPr="000545F5">
        <w:rPr>
          <w:rFonts w:ascii="Times New Roman" w:hAnsi="Times New Roman" w:cs="Times New Roman"/>
          <w:smallCaps/>
          <w:vanish/>
          <w:sz w:val="24"/>
          <w:szCs w:val="24"/>
          <w:lang w:val="en-AU"/>
        </w:rPr>
        <w:t xml:space="preserve">&lt;NumAm&gt; </w:t>
      </w:r>
      <w:r w:rsidR="00C3434F" w:rsidRPr="000545F5">
        <w:rPr>
          <w:rFonts w:ascii="Times New Roman" w:hAnsi="Times New Roman" w:cs="Times New Roman"/>
          <w:smallCaps/>
          <w:sz w:val="24"/>
          <w:szCs w:val="24"/>
          <w:lang w:val="en-AU"/>
        </w:rPr>
        <w:t xml:space="preserve"> 6 -</w:t>
      </w:r>
      <w:r w:rsidRPr="000545F5">
        <w:rPr>
          <w:rFonts w:ascii="Times New Roman" w:hAnsi="Times New Roman" w:cs="Times New Roman"/>
          <w:smallCaps/>
          <w:vanish/>
          <w:sz w:val="24"/>
          <w:szCs w:val="24"/>
          <w:lang w:val="en-AU"/>
        </w:rPr>
        <w:t>&lt;/NumAm&gt;</w:t>
      </w:r>
      <w:r w:rsidRPr="000545F5">
        <w:rPr>
          <w:rFonts w:ascii="Times New Roman" w:hAnsi="Times New Roman" w:cs="Times New Roman"/>
          <w:smallCaps/>
          <w:sz w:val="24"/>
          <w:szCs w:val="24"/>
          <w:lang w:val="en-AU"/>
        </w:rPr>
        <w:t xml:space="preserve"> Requirements for substances in packaging (Article 5) + </w:t>
      </w:r>
      <w:r w:rsidR="00870A1A" w:rsidRPr="000545F5">
        <w:rPr>
          <w:rFonts w:ascii="Times New Roman" w:hAnsi="Times New Roman" w:cs="Times New Roman"/>
          <w:smallCaps/>
          <w:sz w:val="24"/>
          <w:szCs w:val="24"/>
          <w:lang w:val="en-AU"/>
        </w:rPr>
        <w:t>related</w:t>
      </w:r>
      <w:r w:rsidRPr="000545F5">
        <w:rPr>
          <w:rFonts w:ascii="Times New Roman" w:hAnsi="Times New Roman" w:cs="Times New Roman"/>
          <w:smallCaps/>
          <w:sz w:val="24"/>
          <w:szCs w:val="24"/>
          <w:lang w:val="en-AU"/>
        </w:rPr>
        <w:t xml:space="preserve"> definitions</w:t>
      </w:r>
      <w:r w:rsidR="00652361">
        <w:rPr>
          <w:rFonts w:ascii="Times New Roman" w:hAnsi="Times New Roman" w:cs="Times New Roman"/>
          <w:smallCaps/>
          <w:sz w:val="24"/>
          <w:szCs w:val="24"/>
          <w:lang w:val="en-AU"/>
        </w:rPr>
        <w:br/>
      </w:r>
      <w:r w:rsidR="00652361" w:rsidRPr="00EB5885">
        <w:rPr>
          <w:rFonts w:ascii="Times New Roman" w:hAnsi="Times New Roman" w:cs="Times New Roman"/>
          <w:smallCaps/>
          <w:sz w:val="24"/>
          <w:szCs w:val="24"/>
        </w:rPr>
        <w:t xml:space="preserve">EPP, S&amp;D, RE, </w:t>
      </w:r>
      <w:r w:rsidR="00652361" w:rsidRPr="00EB5885">
        <w:rPr>
          <w:rFonts w:ascii="Times New Roman" w:hAnsi="Times New Roman" w:cs="Times New Roman"/>
          <w:sz w:val="24"/>
          <w:szCs w:val="24"/>
        </w:rPr>
        <w:t>Gr</w:t>
      </w:r>
      <w:r w:rsidR="00652361">
        <w:rPr>
          <w:rFonts w:ascii="Times New Roman" w:hAnsi="Times New Roman" w:cs="Times New Roman"/>
          <w:sz w:val="24"/>
          <w:szCs w:val="24"/>
        </w:rPr>
        <w:t xml:space="preserve">eens/EFA, </w:t>
      </w:r>
      <w:r w:rsidR="00652361" w:rsidRPr="00EB5885">
        <w:rPr>
          <w:rFonts w:ascii="Times New Roman" w:hAnsi="Times New Roman" w:cs="Times New Roman"/>
          <w:sz w:val="24"/>
          <w:szCs w:val="24"/>
        </w:rPr>
        <w:t>Left</w:t>
      </w:r>
    </w:p>
    <w:p w14:paraId="4B080485" w14:textId="44D9FEFA" w:rsidR="00A07B56" w:rsidRPr="000545F5" w:rsidRDefault="00A07B56"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Times New Roman" w:hAnsi="Times New Roman" w:cs="Times New Roman"/>
          <w:b w:val="0"/>
          <w:bCs/>
          <w:sz w:val="24"/>
          <w:szCs w:val="24"/>
          <w:lang w:val="en-AU"/>
        </w:rPr>
      </w:pPr>
      <w:r w:rsidRPr="000545F5">
        <w:rPr>
          <w:rStyle w:val="HideTWBExt"/>
          <w:rFonts w:ascii="Times New Roman" w:hAnsi="Times New Roman" w:cs="Times New Roman"/>
          <w:b w:val="0"/>
          <w:sz w:val="24"/>
          <w:szCs w:val="24"/>
          <w:lang w:val="en-AU"/>
        </w:rPr>
        <w:t>&lt;RepeatBlock-By&gt;&lt;Members&gt;</w:t>
      </w:r>
      <w:r w:rsidRPr="000545F5">
        <w:rPr>
          <w:rFonts w:ascii="Times New Roman" w:hAnsi="Times New Roman" w:cs="Times New Roman"/>
          <w:b w:val="0"/>
          <w:vanish/>
          <w:sz w:val="24"/>
          <w:szCs w:val="24"/>
          <w:lang w:val="en-AU"/>
        </w:rPr>
        <w:t>Rapporteur</w:t>
      </w:r>
      <w:r w:rsidRPr="000545F5">
        <w:rPr>
          <w:rStyle w:val="HideTWBExt"/>
          <w:rFonts w:ascii="Times New Roman" w:hAnsi="Times New Roman" w:cs="Times New Roman"/>
          <w:b w:val="0"/>
          <w:sz w:val="24"/>
          <w:szCs w:val="24"/>
          <w:lang w:val="en-AU"/>
        </w:rPr>
        <w:t>&lt;/Members&gt;&lt;/RepeatBlock-By&gt;&lt;Compromise&gt;</w:t>
      </w:r>
      <w:r w:rsidR="00C3434F" w:rsidRPr="000545F5">
        <w:rPr>
          <w:rFonts w:ascii="Times New Roman" w:hAnsi="Times New Roman" w:cs="Times New Roman"/>
          <w:b w:val="0"/>
          <w:sz w:val="24"/>
          <w:szCs w:val="24"/>
          <w:lang w:val="en-AU"/>
        </w:rPr>
        <w:t>replacing a</w:t>
      </w:r>
      <w:r w:rsidRPr="000545F5">
        <w:rPr>
          <w:rFonts w:ascii="Times New Roman" w:hAnsi="Times New Roman" w:cs="Times New Roman"/>
          <w:b w:val="0"/>
          <w:sz w:val="24"/>
          <w:szCs w:val="24"/>
          <w:lang w:val="en-AU"/>
        </w:rPr>
        <w:t xml:space="preserve">mendments </w:t>
      </w:r>
      <w:r w:rsidR="00FA6B9A" w:rsidRPr="000545F5">
        <w:rPr>
          <w:rFonts w:ascii="Times New Roman" w:hAnsi="Times New Roman" w:cs="Times New Roman"/>
          <w:b w:val="0"/>
          <w:bCs/>
          <w:sz w:val="24"/>
          <w:szCs w:val="24"/>
          <w:lang w:val="en-AU"/>
        </w:rPr>
        <w:t>73-76; 813-</w:t>
      </w:r>
      <w:r w:rsidR="00081392">
        <w:rPr>
          <w:rFonts w:ascii="Times New Roman" w:hAnsi="Times New Roman" w:cs="Times New Roman"/>
          <w:b w:val="0"/>
          <w:bCs/>
          <w:sz w:val="24"/>
          <w:szCs w:val="24"/>
          <w:lang w:val="en-AU"/>
        </w:rPr>
        <w:t>852; 854-</w:t>
      </w:r>
      <w:r w:rsidR="00FA6B9A" w:rsidRPr="000545F5">
        <w:rPr>
          <w:rFonts w:ascii="Times New Roman" w:hAnsi="Times New Roman" w:cs="Times New Roman"/>
          <w:b w:val="0"/>
          <w:bCs/>
          <w:sz w:val="24"/>
          <w:szCs w:val="24"/>
          <w:lang w:val="en-AU"/>
        </w:rPr>
        <w:t>857</w:t>
      </w:r>
      <w:r w:rsidR="002C186C" w:rsidRPr="000545F5">
        <w:rPr>
          <w:rFonts w:ascii="Times New Roman" w:hAnsi="Times New Roman" w:cs="Times New Roman"/>
          <w:b w:val="0"/>
          <w:bCs/>
          <w:sz w:val="24"/>
          <w:szCs w:val="24"/>
          <w:lang w:val="en-AU"/>
        </w:rPr>
        <w:t>;</w:t>
      </w:r>
      <w:r w:rsidR="00FA6B9A" w:rsidRPr="000545F5">
        <w:rPr>
          <w:rFonts w:ascii="Times New Roman" w:hAnsi="Times New Roman" w:cs="Times New Roman"/>
          <w:b w:val="0"/>
          <w:bCs/>
          <w:sz w:val="24"/>
          <w:szCs w:val="24"/>
          <w:lang w:val="en-AU"/>
        </w:rPr>
        <w:t xml:space="preserve"> 775; 776;</w:t>
      </w:r>
      <w:r w:rsidRPr="000545F5">
        <w:rPr>
          <w:rFonts w:ascii="Times New Roman" w:hAnsi="Times New Roman" w:cs="Times New Roman"/>
          <w:b w:val="0"/>
          <w:bCs/>
          <w:sz w:val="24"/>
          <w:szCs w:val="24"/>
          <w:lang w:val="en-AU"/>
        </w:rPr>
        <w:t xml:space="preserve"> 780-784</w:t>
      </w:r>
      <w:r w:rsidR="005C787C" w:rsidRPr="000545F5">
        <w:rPr>
          <w:rFonts w:ascii="Times New Roman" w:hAnsi="Times New Roman" w:cs="Times New Roman"/>
          <w:b w:val="0"/>
          <w:bCs/>
          <w:sz w:val="24"/>
          <w:szCs w:val="24"/>
          <w:lang w:val="en-AU"/>
        </w:rPr>
        <w:t>; AGRI: 82</w:t>
      </w:r>
    </w:p>
    <w:p w14:paraId="06614EC9" w14:textId="77777777" w:rsidR="00784A30" w:rsidRPr="000545F5" w:rsidRDefault="00784A30"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lang w:val="en-AU"/>
        </w:rPr>
      </w:pPr>
    </w:p>
    <w:p w14:paraId="0DA239FC" w14:textId="77777777" w:rsidR="00A07B56" w:rsidRPr="000545F5" w:rsidRDefault="00A07B56" w:rsidP="00B7795F">
      <w:pPr>
        <w:rPr>
          <w:rFonts w:ascii="Times New Roman" w:hAnsi="Times New Roman" w:cs="Times New Roman"/>
          <w:lang w:val="en-AU"/>
        </w:rPr>
      </w:pPr>
      <w:r w:rsidRPr="000545F5">
        <w:rPr>
          <w:rFonts w:ascii="Times New Roman" w:hAnsi="Times New Roman" w:cs="Times New Roman"/>
          <w:lang w:val="en-AU"/>
        </w:rPr>
        <w:t xml:space="preserve"> </w:t>
      </w:r>
      <w:r w:rsidRPr="000545F5">
        <w:rPr>
          <w:rStyle w:val="HideTWBExt"/>
          <w:rFonts w:ascii="Times New Roman" w:hAnsi="Times New Roman" w:cs="Times New Roman"/>
          <w:lang w:val="en-AU"/>
        </w:rPr>
        <w:t>&lt;/Compromise&gt;</w:t>
      </w:r>
    </w:p>
    <w:p w14:paraId="23973FF5"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7C7D5173"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 xml:space="preserve"> Article 5 – paragraph 1</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20C31DBB" w14:textId="77777777" w:rsidTr="00A07B56">
        <w:trPr>
          <w:jc w:val="center"/>
        </w:trPr>
        <w:tc>
          <w:tcPr>
            <w:tcW w:w="9752" w:type="dxa"/>
            <w:gridSpan w:val="2"/>
          </w:tcPr>
          <w:p w14:paraId="6EAA9280" w14:textId="77777777" w:rsidR="00A07B56" w:rsidRPr="000545F5" w:rsidRDefault="00A07B56" w:rsidP="00B7795F">
            <w:pPr>
              <w:keepNext/>
              <w:rPr>
                <w:rFonts w:ascii="Times New Roman" w:hAnsi="Times New Roman" w:cs="Times New Roman"/>
                <w:lang w:val="en-AU"/>
              </w:rPr>
            </w:pPr>
          </w:p>
        </w:tc>
      </w:tr>
      <w:tr w:rsidR="00A07B56" w:rsidRPr="000545F5" w14:paraId="759B9828" w14:textId="77777777" w:rsidTr="00A07B56">
        <w:trPr>
          <w:jc w:val="center"/>
        </w:trPr>
        <w:tc>
          <w:tcPr>
            <w:tcW w:w="4876" w:type="dxa"/>
            <w:hideMark/>
          </w:tcPr>
          <w:p w14:paraId="785851B1" w14:textId="77777777" w:rsidR="00A07B56" w:rsidRPr="000545F5" w:rsidRDefault="00A07B56" w:rsidP="00B7795F">
            <w:pPr>
              <w:pStyle w:val="Am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6F42ED6E" w14:textId="77777777" w:rsidR="00A07B56" w:rsidRPr="000545F5" w:rsidRDefault="00A07B56" w:rsidP="00B7795F">
            <w:pPr>
              <w:pStyle w:val="Am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A93C75F" w14:textId="77777777" w:rsidTr="00A07B56">
        <w:trPr>
          <w:jc w:val="center"/>
        </w:trPr>
        <w:tc>
          <w:tcPr>
            <w:tcW w:w="4876" w:type="dxa"/>
            <w:hideMark/>
          </w:tcPr>
          <w:p w14:paraId="6D2938D4"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Packaging shall be so manufactured that the presence and concentration of substances of concern as constituents of the packaging material or of any of the packaging components is minimised, including with regard to their presence in emissions and any outcomes of waste management, such as secondary raw materials, ashes or other material for final disposal.</w:t>
            </w:r>
          </w:p>
        </w:tc>
        <w:tc>
          <w:tcPr>
            <w:tcW w:w="4876" w:type="dxa"/>
            <w:hideMark/>
          </w:tcPr>
          <w:p w14:paraId="6176186C" w14:textId="77777777"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1.</w:t>
            </w:r>
            <w:r w:rsidRPr="000545F5">
              <w:rPr>
                <w:rFonts w:ascii="Times New Roman" w:hAnsi="Times New Roman" w:cs="Times New Roman"/>
                <w:lang w:val="en-AU"/>
              </w:rPr>
              <w:tab/>
              <w:t xml:space="preserve">Packaging shall be so manufactured that the presence and concentration of substances of concern as constituents of the packaging material or of any of the packaging components is minimised, including with regard to their presence in emissions and any outcomes of waste management, such as secondary raw materials, ashes or other material for final disposal, </w:t>
            </w:r>
            <w:r w:rsidRPr="000545F5">
              <w:rPr>
                <w:rFonts w:ascii="Times New Roman" w:hAnsi="Times New Roman" w:cs="Times New Roman"/>
                <w:b/>
                <w:i/>
                <w:lang w:val="en-AU"/>
              </w:rPr>
              <w:t>and the adverse impact on the environment due to micro-plastics</w:t>
            </w:r>
            <w:r w:rsidRPr="000545F5">
              <w:rPr>
                <w:rFonts w:ascii="Times New Roman" w:hAnsi="Times New Roman" w:cs="Times New Roman"/>
                <w:lang w:val="en-AU"/>
              </w:rPr>
              <w:t>.</w:t>
            </w:r>
          </w:p>
        </w:tc>
      </w:tr>
    </w:tbl>
    <w:p w14:paraId="62543CB6" w14:textId="77777777" w:rsidR="00A07B56" w:rsidRPr="000545F5" w:rsidRDefault="00A07B56" w:rsidP="00B7795F">
      <w:pPr>
        <w:pStyle w:val="NormalBold"/>
        <w:rPr>
          <w:rFonts w:ascii="Times New Roman" w:hAnsi="Times New Roman" w:cs="Times New Roman"/>
          <w:b w:val="0"/>
          <w:lang w:val="en-AU"/>
        </w:rPr>
      </w:pPr>
    </w:p>
    <w:p w14:paraId="159A2A02" w14:textId="77777777" w:rsidR="00A07B56" w:rsidRPr="000545F5" w:rsidRDefault="00A07B56" w:rsidP="00B7795F">
      <w:pPr>
        <w:rPr>
          <w:rStyle w:val="HideTWBExt"/>
          <w:rFonts w:ascii="Times New Roman" w:hAnsi="Times New Roman" w:cs="Times New Roman"/>
          <w:lang w:val="en-AU"/>
        </w:rPr>
      </w:pPr>
    </w:p>
    <w:p w14:paraId="564A3F34" w14:textId="77777777" w:rsidR="00A07B56" w:rsidRPr="000545F5" w:rsidRDefault="00A07B56" w:rsidP="00B7795F">
      <w:pPr>
        <w:pStyle w:val="NormalBold"/>
        <w:rPr>
          <w:rFonts w:ascii="Times New Roman" w:hAnsi="Times New Roman" w:cs="Times New Roman"/>
          <w:b w:val="0"/>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79679BBB"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5 – paragraph 2</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06489E95" w14:textId="77777777" w:rsidTr="00A07B56">
        <w:trPr>
          <w:trHeight w:hRule="exact" w:val="240"/>
          <w:jc w:val="center"/>
        </w:trPr>
        <w:tc>
          <w:tcPr>
            <w:tcW w:w="9752" w:type="dxa"/>
            <w:gridSpan w:val="2"/>
          </w:tcPr>
          <w:p w14:paraId="16CE6014" w14:textId="77777777" w:rsidR="00A07B56" w:rsidRPr="000545F5" w:rsidRDefault="00A07B56" w:rsidP="00B7795F">
            <w:pPr>
              <w:rPr>
                <w:rFonts w:ascii="Times New Roman" w:hAnsi="Times New Roman" w:cs="Times New Roman"/>
                <w:lang w:val="en-AU"/>
              </w:rPr>
            </w:pPr>
          </w:p>
        </w:tc>
      </w:tr>
      <w:tr w:rsidR="00A07B56" w:rsidRPr="000545F5" w14:paraId="0BF0095A" w14:textId="77777777" w:rsidTr="00A07B56">
        <w:trPr>
          <w:trHeight w:val="240"/>
          <w:jc w:val="center"/>
        </w:trPr>
        <w:tc>
          <w:tcPr>
            <w:tcW w:w="4876" w:type="dxa"/>
          </w:tcPr>
          <w:p w14:paraId="2AF88043"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1A5D64C8"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BA85534" w14:textId="77777777" w:rsidTr="00A07B56">
        <w:trPr>
          <w:jc w:val="center"/>
        </w:trPr>
        <w:tc>
          <w:tcPr>
            <w:tcW w:w="4876" w:type="dxa"/>
          </w:tcPr>
          <w:p w14:paraId="12A37A1F"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Without prejudice to the restrictions on chemicals set out in Annex XVII of Regulation (EC) No 1907/2006 or, where applicable, to the restrictions and specific measures on food contact packaging in Regulation (EC) No 1935/2004, the sum of concentration levels of lead, cadmium, mercury and hexavalent chromium resulting from substances present in packaging or packaging components shall not exceed 100 mg/kg.</w:t>
            </w:r>
          </w:p>
        </w:tc>
        <w:tc>
          <w:tcPr>
            <w:tcW w:w="4876" w:type="dxa"/>
          </w:tcPr>
          <w:p w14:paraId="2490A21F"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Without prejudice to the restrictions on chemicals set out in Annex XVII of Regulation (EC) No 1907/2006 or, where applicable, to the restrictions and specific measures on food contact packaging in Regulation (EC) No 1935/2004, the sum of concentration levels of lead, cadmium, mercury and hexavalent chromium resulting from substances present in packaging or packaging components shall not exceed 100 mg/kg.</w:t>
            </w:r>
          </w:p>
        </w:tc>
      </w:tr>
    </w:tbl>
    <w:p w14:paraId="63D992D7" w14:textId="77777777" w:rsidR="00A07B56" w:rsidRPr="000545F5" w:rsidRDefault="00A07B56" w:rsidP="00B7795F">
      <w:pPr>
        <w:rPr>
          <w:rStyle w:val="HideTWBExt"/>
          <w:rFonts w:ascii="Times New Roman" w:hAnsi="Times New Roman" w:cs="Times New Roman"/>
          <w:vanish w:val="0"/>
          <w:lang w:val="en-AU"/>
        </w:rPr>
      </w:pPr>
    </w:p>
    <w:p w14:paraId="2CE331FA" w14:textId="77777777" w:rsidR="00A07B56" w:rsidRPr="000545F5" w:rsidRDefault="00A07B56" w:rsidP="00B7795F">
      <w:pPr>
        <w:rPr>
          <w:rStyle w:val="HideTWBExt"/>
          <w:rFonts w:ascii="Times New Roman" w:hAnsi="Times New Roman" w:cs="Times New Roman"/>
          <w:vanish w:val="0"/>
          <w:lang w:val="en-AU"/>
        </w:rPr>
      </w:pPr>
      <w:r w:rsidRPr="000545F5">
        <w:rPr>
          <w:rStyle w:val="HideTWBExt"/>
          <w:rFonts w:ascii="Times New Roman" w:hAnsi="Times New Roman" w:cs="Times New Roman"/>
          <w:vanish w:val="0"/>
          <w:lang w:val="en-AU"/>
        </w:rPr>
        <w:br w:type="page"/>
      </w:r>
    </w:p>
    <w:p w14:paraId="2300FE91" w14:textId="77777777" w:rsidR="00A07B56" w:rsidRPr="000545F5" w:rsidRDefault="00A07B56" w:rsidP="00B7795F">
      <w:pPr>
        <w:pStyle w:val="NormalBold12b"/>
        <w:keepNext/>
        <w:spacing w:before="0"/>
        <w:rPr>
          <w:rFonts w:ascii="Times New Roman" w:hAnsi="Times New Roman" w:cs="Times New Roman"/>
          <w:vanish/>
          <w:lang w:val="en-AU"/>
        </w:rPr>
      </w:pPr>
      <w:r w:rsidRPr="000545F5">
        <w:rPr>
          <w:rFonts w:ascii="Times New Roman" w:hAnsi="Times New Roman" w:cs="Times New Roman"/>
          <w:vanish/>
          <w:lang w:val="en-AU"/>
        </w:rPr>
        <w:t>&lt;/Amend&gt;</w:t>
      </w:r>
    </w:p>
    <w:p w14:paraId="7832C3BC" w14:textId="77777777" w:rsidR="00A07B56" w:rsidRPr="000545F5" w:rsidRDefault="00A07B56" w:rsidP="00B7795F">
      <w:pPr>
        <w:pStyle w:val="NormalBold12b"/>
        <w:keepNext/>
        <w:spacing w:before="0"/>
        <w:rPr>
          <w:rFonts w:ascii="Times New Roman" w:hAnsi="Times New Roman" w:cs="Times New Roman"/>
          <w:lang w:val="en-AU"/>
        </w:rPr>
      </w:pPr>
      <w:r w:rsidRPr="000545F5">
        <w:rPr>
          <w:rFonts w:ascii="Times New Roman" w:hAnsi="Times New Roman" w:cs="Times New Roman"/>
          <w:vanish/>
          <w:lang w:val="en-AU"/>
        </w:rPr>
        <w:t>&lt;DocAmend&gt;</w:t>
      </w:r>
      <w:r w:rsidRPr="000545F5">
        <w:rPr>
          <w:rFonts w:ascii="Times New Roman" w:hAnsi="Times New Roman" w:cs="Times New Roman"/>
          <w:lang w:val="en-AU"/>
        </w:rPr>
        <w:t>Proposal for a regulation</w:t>
      </w:r>
      <w:r w:rsidRPr="000545F5">
        <w:rPr>
          <w:rFonts w:ascii="Times New Roman" w:hAnsi="Times New Roman" w:cs="Times New Roman"/>
          <w:vanish/>
          <w:lang w:val="en-AU"/>
        </w:rPr>
        <w:t>&lt;/DocAmend&gt;</w:t>
      </w:r>
    </w:p>
    <w:p w14:paraId="4E8BF2F1" w14:textId="77777777" w:rsidR="00A07B56" w:rsidRPr="000545F5" w:rsidRDefault="00A07B56" w:rsidP="00B7795F">
      <w:pPr>
        <w:pStyle w:val="NormalBold12b"/>
        <w:keepNext/>
        <w:spacing w:before="0"/>
        <w:rPr>
          <w:rFonts w:ascii="Times New Roman" w:hAnsi="Times New Roman" w:cs="Times New Roman"/>
          <w:lang w:val="en-AU"/>
        </w:rPr>
      </w:pPr>
      <w:r w:rsidRPr="000545F5">
        <w:rPr>
          <w:rFonts w:ascii="Times New Roman" w:hAnsi="Times New Roman" w:cs="Times New Roman"/>
          <w:vanish/>
          <w:lang w:val="en-AU"/>
        </w:rPr>
        <w:t>&lt;Article&gt;</w:t>
      </w:r>
      <w:r w:rsidRPr="000545F5">
        <w:rPr>
          <w:rFonts w:ascii="Times New Roman" w:hAnsi="Times New Roman" w:cs="Times New Roman"/>
          <w:lang w:val="en-AU"/>
        </w:rPr>
        <w:t>Article 5 – paragraph 2 a (new)</w:t>
      </w:r>
      <w:r w:rsidRPr="000545F5">
        <w:rPr>
          <w:rFonts w:ascii="Times New Roman" w:hAnsi="Times New Roman" w:cs="Times New Roman"/>
          <w:vanish/>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4A152247" w14:textId="77777777" w:rsidTr="00A07B56">
        <w:trPr>
          <w:jc w:val="center"/>
        </w:trPr>
        <w:tc>
          <w:tcPr>
            <w:tcW w:w="9752" w:type="dxa"/>
            <w:gridSpan w:val="2"/>
          </w:tcPr>
          <w:p w14:paraId="69F3D3E7" w14:textId="77777777" w:rsidR="00A07B56" w:rsidRPr="000545F5" w:rsidRDefault="00A07B56" w:rsidP="00B7795F">
            <w:pPr>
              <w:keepNext/>
              <w:rPr>
                <w:rFonts w:ascii="Times New Roman" w:hAnsi="Times New Roman" w:cs="Times New Roman"/>
                <w:lang w:val="en-AU"/>
              </w:rPr>
            </w:pPr>
          </w:p>
        </w:tc>
      </w:tr>
      <w:tr w:rsidR="00A07B56" w:rsidRPr="000545F5" w14:paraId="55871EEB" w14:textId="77777777" w:rsidTr="00A07B56">
        <w:trPr>
          <w:jc w:val="center"/>
        </w:trPr>
        <w:tc>
          <w:tcPr>
            <w:tcW w:w="4876" w:type="dxa"/>
            <w:hideMark/>
          </w:tcPr>
          <w:p w14:paraId="27D0E412"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3CA5E0F"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3C79F073" w14:textId="77777777" w:rsidTr="00A07B56">
        <w:trPr>
          <w:jc w:val="center"/>
        </w:trPr>
        <w:tc>
          <w:tcPr>
            <w:tcW w:w="4876" w:type="dxa"/>
          </w:tcPr>
          <w:p w14:paraId="3BBA036D" w14:textId="77777777" w:rsidR="00A07B56" w:rsidRPr="000545F5" w:rsidRDefault="00A07B56" w:rsidP="00B7795F">
            <w:pPr>
              <w:pStyle w:val="Normal6"/>
              <w:rPr>
                <w:rFonts w:ascii="Times New Roman" w:hAnsi="Times New Roman" w:cs="Times New Roman"/>
                <w:lang w:val="en-AU"/>
              </w:rPr>
            </w:pPr>
          </w:p>
        </w:tc>
        <w:tc>
          <w:tcPr>
            <w:tcW w:w="4876" w:type="dxa"/>
            <w:hideMark/>
          </w:tcPr>
          <w:p w14:paraId="6A222F35" w14:textId="56FF52F0"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b/>
                <w:i/>
                <w:lang w:val="en-AU"/>
              </w:rPr>
              <w:t>2a.</w:t>
            </w:r>
            <w:r w:rsidRPr="000545F5">
              <w:rPr>
                <w:rFonts w:ascii="Times New Roman" w:hAnsi="Times New Roman" w:cs="Times New Roman"/>
                <w:b/>
                <w:i/>
                <w:lang w:val="en-AU"/>
              </w:rPr>
              <w:tab/>
              <w:t xml:space="preserve">Food contact packaging containing intentionally added per- and polyfluorinated alkyl substances (PFASs) shall not be placed on the market </w:t>
            </w:r>
            <w:r w:rsidR="00D22D81" w:rsidRPr="000545F5">
              <w:rPr>
                <w:rFonts w:ascii="Times New Roman" w:hAnsi="Times New Roman" w:cs="Times New Roman"/>
                <w:b/>
                <w:i/>
                <w:lang w:val="en-AU"/>
              </w:rPr>
              <w:t xml:space="preserve">from </w:t>
            </w:r>
            <w:r w:rsidRPr="000545F5">
              <w:rPr>
                <w:rFonts w:ascii="Times New Roman" w:hAnsi="Times New Roman" w:cs="Times New Roman"/>
                <w:b/>
                <w:i/>
                <w:lang w:val="en-AU"/>
              </w:rPr>
              <w:t>[OP: Please insert the date = 18 months after the date of entry into force of this Regulation].</w:t>
            </w:r>
          </w:p>
        </w:tc>
      </w:tr>
    </w:tbl>
    <w:p w14:paraId="2D0A50B5"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FE213C0" w14:textId="77777777" w:rsidR="00A07B56" w:rsidRPr="000545F5" w:rsidRDefault="00A07B56" w:rsidP="00B7795F">
      <w:pPr>
        <w:pStyle w:val="NormalBold12b"/>
        <w:keepNext/>
        <w:spacing w:before="0" w:after="0" w:line="240" w:lineRule="auto"/>
        <w:rPr>
          <w:rFonts w:ascii="Times New Roman" w:hAnsi="Times New Roman" w:cs="Times New Roman"/>
          <w:lang w:val="en-AU"/>
        </w:rPr>
      </w:pPr>
      <w:r w:rsidRPr="000545F5">
        <w:rPr>
          <w:rFonts w:ascii="Times New Roman" w:hAnsi="Times New Roman" w:cs="Times New Roman"/>
          <w:vanish/>
          <w:lang w:val="en-AU"/>
        </w:rPr>
        <w:t>&lt;DocAmend&gt;</w:t>
      </w:r>
      <w:r w:rsidRPr="000545F5">
        <w:rPr>
          <w:rFonts w:ascii="Times New Roman" w:hAnsi="Times New Roman" w:cs="Times New Roman"/>
          <w:lang w:val="en-AU"/>
        </w:rPr>
        <w:t>Proposal for a regulation</w:t>
      </w:r>
      <w:r w:rsidRPr="000545F5">
        <w:rPr>
          <w:rFonts w:ascii="Times New Roman" w:hAnsi="Times New Roman" w:cs="Times New Roman"/>
          <w:vanish/>
          <w:lang w:val="en-AU"/>
        </w:rPr>
        <w:t>&lt;/DocAmend&gt;</w:t>
      </w:r>
    </w:p>
    <w:p w14:paraId="6F1C65C5" w14:textId="77777777" w:rsidR="00A07B56" w:rsidRPr="000545F5" w:rsidRDefault="00A07B56" w:rsidP="00B7795F">
      <w:pPr>
        <w:pStyle w:val="NormalBold12b"/>
        <w:keepNext/>
        <w:spacing w:before="0" w:after="0" w:line="240" w:lineRule="auto"/>
        <w:rPr>
          <w:rFonts w:ascii="Times New Roman" w:hAnsi="Times New Roman" w:cs="Times New Roman"/>
          <w:lang w:val="en-AU"/>
        </w:rPr>
      </w:pPr>
      <w:r w:rsidRPr="000545F5">
        <w:rPr>
          <w:rFonts w:ascii="Times New Roman" w:hAnsi="Times New Roman" w:cs="Times New Roman"/>
          <w:lang w:val="en-AU"/>
        </w:rPr>
        <w:t>Article 5 – paragraph 2 b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3C78852" w14:textId="77777777" w:rsidTr="00A07B56">
        <w:trPr>
          <w:trHeight w:hRule="exact" w:val="240"/>
          <w:jc w:val="center"/>
        </w:trPr>
        <w:tc>
          <w:tcPr>
            <w:tcW w:w="9752" w:type="dxa"/>
            <w:gridSpan w:val="2"/>
          </w:tcPr>
          <w:p w14:paraId="2F79192C" w14:textId="77777777" w:rsidR="00A07B56" w:rsidRPr="000545F5" w:rsidRDefault="00A07B56" w:rsidP="00B7795F">
            <w:pPr>
              <w:rPr>
                <w:rFonts w:ascii="Times New Roman" w:hAnsi="Times New Roman" w:cs="Times New Roman"/>
                <w:lang w:val="en-AU"/>
              </w:rPr>
            </w:pPr>
          </w:p>
        </w:tc>
      </w:tr>
      <w:tr w:rsidR="00A07B56" w:rsidRPr="000545F5" w14:paraId="2046F9C7" w14:textId="77777777" w:rsidTr="00A07B56">
        <w:trPr>
          <w:trHeight w:val="240"/>
          <w:jc w:val="center"/>
        </w:trPr>
        <w:tc>
          <w:tcPr>
            <w:tcW w:w="4876" w:type="dxa"/>
          </w:tcPr>
          <w:p w14:paraId="28C59BBD"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FF4755B"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4518A5F1" w14:textId="77777777" w:rsidTr="00A07B56">
        <w:trPr>
          <w:jc w:val="center"/>
        </w:trPr>
        <w:tc>
          <w:tcPr>
            <w:tcW w:w="4876" w:type="dxa"/>
          </w:tcPr>
          <w:p w14:paraId="5DE91957" w14:textId="77777777" w:rsidR="00A07B56" w:rsidRPr="000545F5" w:rsidRDefault="00A07B56" w:rsidP="00B7795F">
            <w:pPr>
              <w:pStyle w:val="Normal6a"/>
              <w:rPr>
                <w:rFonts w:ascii="Times New Roman" w:hAnsi="Times New Roman" w:cs="Times New Roman"/>
                <w:lang w:val="en-AU"/>
              </w:rPr>
            </w:pPr>
          </w:p>
        </w:tc>
        <w:tc>
          <w:tcPr>
            <w:tcW w:w="4876" w:type="dxa"/>
          </w:tcPr>
          <w:p w14:paraId="527DF479"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b/>
                <w:i/>
                <w:lang w:val="en-AU"/>
              </w:rPr>
              <w:t>2b.</w:t>
            </w:r>
            <w:r w:rsidRPr="000545F5">
              <w:rPr>
                <w:rFonts w:ascii="Times New Roman" w:hAnsi="Times New Roman" w:cs="Times New Roman"/>
                <w:lang w:val="en-AU"/>
              </w:rPr>
              <w:tab/>
            </w:r>
            <w:r w:rsidRPr="000545F5">
              <w:rPr>
                <w:rFonts w:ascii="Times New Roman" w:hAnsi="Times New Roman" w:cs="Times New Roman"/>
                <w:b/>
                <w:i/>
                <w:lang w:val="en-AU"/>
              </w:rPr>
              <w:t xml:space="preserve">Food contact packaging containing </w:t>
            </w:r>
            <w:r w:rsidR="009626AD" w:rsidRPr="000545F5">
              <w:rPr>
                <w:rFonts w:ascii="Times New Roman" w:hAnsi="Times New Roman" w:cs="Times New Roman"/>
                <w:b/>
                <w:i/>
                <w:lang w:val="en-AU"/>
              </w:rPr>
              <w:t xml:space="preserve">intentionally added </w:t>
            </w:r>
            <w:r w:rsidRPr="000545F5">
              <w:rPr>
                <w:rFonts w:ascii="Times New Roman" w:hAnsi="Times New Roman" w:cs="Times New Roman"/>
                <w:b/>
                <w:i/>
                <w:lang w:val="en-AU"/>
              </w:rPr>
              <w:t>Bisphenol A (BPA, CAS 80-05-7) shall not be placed on the market</w:t>
            </w:r>
            <w:r w:rsidR="00D22D81" w:rsidRPr="000545F5">
              <w:rPr>
                <w:rFonts w:ascii="Times New Roman" w:hAnsi="Times New Roman" w:cs="Times New Roman"/>
                <w:b/>
                <w:i/>
                <w:lang w:val="en-AU"/>
              </w:rPr>
              <w:t xml:space="preserve"> from</w:t>
            </w:r>
            <w:r w:rsidRPr="000545F5">
              <w:rPr>
                <w:rFonts w:ascii="Times New Roman" w:hAnsi="Times New Roman" w:cs="Times New Roman"/>
                <w:b/>
                <w:i/>
                <w:lang w:val="en-AU"/>
              </w:rPr>
              <w:t xml:space="preserve"> </w:t>
            </w:r>
            <w:r w:rsidRPr="00F1135C">
              <w:rPr>
                <w:rFonts w:ascii="Times New Roman" w:hAnsi="Times New Roman" w:cs="Times New Roman"/>
                <w:b/>
                <w:i/>
                <w:lang w:val="en-AU"/>
              </w:rPr>
              <w:t>[</w:t>
            </w:r>
            <w:r w:rsidRPr="000545F5">
              <w:rPr>
                <w:rFonts w:ascii="Times New Roman" w:hAnsi="Times New Roman" w:cs="Times New Roman"/>
                <w:b/>
                <w:i/>
                <w:lang w:val="en-AU"/>
              </w:rPr>
              <w:t>OP: Please insert the date = 18 months after the date of entry into force of this Regulation].</w:t>
            </w:r>
          </w:p>
        </w:tc>
      </w:tr>
    </w:tbl>
    <w:p w14:paraId="22003D5E" w14:textId="7923C17A"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&lt;/Amend&gt;&lt;/Amend&gt;</w:t>
      </w:r>
    </w:p>
    <w:p w14:paraId="7E3F0055" w14:textId="77777777" w:rsidR="00A07B56" w:rsidRPr="000545F5" w:rsidRDefault="00A07B56" w:rsidP="00B7795F">
      <w:pPr>
        <w:pStyle w:val="NormalBold12b"/>
        <w:keepNext/>
        <w:spacing w:before="0" w:after="0" w:line="240" w:lineRule="auto"/>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51FCBE21" w14:textId="77777777" w:rsidR="00A07B56" w:rsidRPr="000545F5" w:rsidRDefault="00A07B56" w:rsidP="00B7795F">
      <w:pPr>
        <w:pStyle w:val="NormalBold"/>
        <w:spacing w:after="0" w:line="240" w:lineRule="auto"/>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5 – paragraph 3</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0652DB4" w14:textId="77777777" w:rsidTr="00A07B56">
        <w:trPr>
          <w:jc w:val="center"/>
        </w:trPr>
        <w:tc>
          <w:tcPr>
            <w:tcW w:w="9752" w:type="dxa"/>
            <w:gridSpan w:val="2"/>
          </w:tcPr>
          <w:p w14:paraId="6816DE90" w14:textId="77777777" w:rsidR="00A07B56" w:rsidRPr="000545F5" w:rsidRDefault="00A07B56" w:rsidP="00B7795F">
            <w:pPr>
              <w:keepNext/>
              <w:spacing w:after="0" w:line="240" w:lineRule="auto"/>
              <w:rPr>
                <w:rFonts w:ascii="Times New Roman" w:hAnsi="Times New Roman" w:cs="Times New Roman"/>
                <w:lang w:val="en-AU"/>
              </w:rPr>
            </w:pPr>
          </w:p>
        </w:tc>
      </w:tr>
      <w:tr w:rsidR="00A07B56" w:rsidRPr="000545F5" w14:paraId="34B0ED82" w14:textId="77777777" w:rsidTr="00A07B56">
        <w:trPr>
          <w:jc w:val="center"/>
        </w:trPr>
        <w:tc>
          <w:tcPr>
            <w:tcW w:w="4876" w:type="dxa"/>
            <w:hideMark/>
          </w:tcPr>
          <w:p w14:paraId="549721BD" w14:textId="77777777" w:rsidR="00A07B56" w:rsidRPr="000545F5" w:rsidRDefault="00A07B56" w:rsidP="00B7795F">
            <w:pPr>
              <w:pStyle w:val="AmColumnHeading"/>
              <w:keepNext/>
              <w:spacing w:after="0" w:line="240" w:lineRule="auto"/>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4F63736" w14:textId="77777777" w:rsidR="00A07B56" w:rsidRPr="000545F5" w:rsidRDefault="00A07B56" w:rsidP="00B7795F">
            <w:pPr>
              <w:pStyle w:val="AmColumnHeading"/>
              <w:keepNext/>
              <w:spacing w:after="0" w:line="240" w:lineRule="auto"/>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24F8A4BA" w14:textId="77777777" w:rsidTr="00A07B56">
        <w:trPr>
          <w:jc w:val="center"/>
        </w:trPr>
        <w:tc>
          <w:tcPr>
            <w:tcW w:w="4876" w:type="dxa"/>
            <w:hideMark/>
          </w:tcPr>
          <w:p w14:paraId="0294545F" w14:textId="77777777" w:rsidR="00A07B56" w:rsidRPr="000545F5" w:rsidRDefault="00A07B56" w:rsidP="00B7795F">
            <w:pPr>
              <w:pStyle w:val="Normal6"/>
              <w:spacing w:after="0" w:line="240" w:lineRule="auto"/>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Compliance with the requirements set out in paragraph 2 shall be demonstrated in the technical documentation drawn up in accordance with Annex VII.</w:t>
            </w:r>
          </w:p>
        </w:tc>
        <w:tc>
          <w:tcPr>
            <w:tcW w:w="4876" w:type="dxa"/>
            <w:hideMark/>
          </w:tcPr>
          <w:p w14:paraId="0F756036" w14:textId="7AD01BA5" w:rsidR="00A07B56" w:rsidRPr="000545F5" w:rsidRDefault="00A07B56" w:rsidP="00B7795F">
            <w:pPr>
              <w:pStyle w:val="Normal6"/>
              <w:spacing w:after="0" w:line="240" w:lineRule="auto"/>
              <w:rPr>
                <w:rFonts w:ascii="Times New Roman" w:hAnsi="Times New Roman" w:cs="Times New Roman"/>
                <w:szCs w:val="24"/>
                <w:lang w:val="en-AU"/>
              </w:rPr>
            </w:pPr>
            <w:r w:rsidRPr="000545F5">
              <w:rPr>
                <w:rFonts w:ascii="Times New Roman" w:hAnsi="Times New Roman" w:cs="Times New Roman"/>
                <w:lang w:val="en-AU"/>
              </w:rPr>
              <w:t>3.</w:t>
            </w:r>
            <w:r w:rsidRPr="000545F5">
              <w:rPr>
                <w:rFonts w:ascii="Times New Roman" w:hAnsi="Times New Roman" w:cs="Times New Roman"/>
                <w:lang w:val="en-AU"/>
              </w:rPr>
              <w:tab/>
              <w:t xml:space="preserve">Compliance with the requirements set out in </w:t>
            </w:r>
            <w:r w:rsidRPr="000545F5">
              <w:rPr>
                <w:rFonts w:ascii="Times New Roman" w:hAnsi="Times New Roman" w:cs="Times New Roman"/>
                <w:b/>
                <w:i/>
                <w:lang w:val="en-AU"/>
              </w:rPr>
              <w:t xml:space="preserve">paragraphs 1, </w:t>
            </w:r>
            <w:r w:rsidRPr="000545F5">
              <w:rPr>
                <w:rFonts w:ascii="Times New Roman" w:hAnsi="Times New Roman" w:cs="Times New Roman"/>
                <w:lang w:val="en-AU"/>
              </w:rPr>
              <w:t>2</w:t>
            </w:r>
            <w:r w:rsidRPr="000545F5">
              <w:rPr>
                <w:rFonts w:ascii="Times New Roman" w:hAnsi="Times New Roman" w:cs="Times New Roman"/>
                <w:b/>
                <w:i/>
                <w:lang w:val="en-AU"/>
              </w:rPr>
              <w:t>, 2a</w:t>
            </w:r>
            <w:r w:rsidR="00D22D81" w:rsidRPr="000545F5">
              <w:rPr>
                <w:rFonts w:ascii="Times New Roman" w:hAnsi="Times New Roman" w:cs="Times New Roman"/>
                <w:b/>
                <w:i/>
                <w:lang w:val="en-AU"/>
              </w:rPr>
              <w:t xml:space="preserve"> and</w:t>
            </w:r>
            <w:r w:rsidRPr="000545F5">
              <w:rPr>
                <w:rFonts w:ascii="Times New Roman" w:hAnsi="Times New Roman" w:cs="Times New Roman"/>
                <w:b/>
                <w:i/>
                <w:lang w:val="en-AU"/>
              </w:rPr>
              <w:t xml:space="preserve"> 2b </w:t>
            </w:r>
            <w:r w:rsidRPr="000545F5">
              <w:rPr>
                <w:rFonts w:ascii="Times New Roman" w:hAnsi="Times New Roman" w:cs="Times New Roman"/>
                <w:lang w:val="en-AU"/>
              </w:rPr>
              <w:t>shall be demonstrated in the technical documentation drawn up in accordance with Annex VII.</w:t>
            </w:r>
          </w:p>
        </w:tc>
      </w:tr>
    </w:tbl>
    <w:p w14:paraId="71D44B62" w14:textId="77777777" w:rsidR="00A07B56" w:rsidRPr="000545F5" w:rsidRDefault="00A07B56" w:rsidP="00B7795F">
      <w:pPr>
        <w:pStyle w:val="NormalBold"/>
        <w:rPr>
          <w:rFonts w:ascii="Times New Roman" w:hAnsi="Times New Roman" w:cs="Times New Roman"/>
          <w:lang w:val="en-AU"/>
        </w:rPr>
      </w:pPr>
    </w:p>
    <w:p w14:paraId="785CEA4E" w14:textId="77777777" w:rsidR="00A07B56" w:rsidRPr="000545F5" w:rsidRDefault="00A07B56" w:rsidP="00B7795F">
      <w:pPr>
        <w:rPr>
          <w:rFonts w:ascii="Times New Roman" w:hAnsi="Times New Roman" w:cs="Times New Roman"/>
          <w:noProof/>
          <w:vanish/>
          <w:color w:val="000080"/>
          <w:sz w:val="20"/>
          <w:lang w:val="en-AU"/>
        </w:rPr>
      </w:pPr>
      <w:r w:rsidRPr="000545F5">
        <w:rPr>
          <w:rStyle w:val="HideTWBExt"/>
          <w:rFonts w:ascii="Times New Roman" w:hAnsi="Times New Roman" w:cs="Times New Roman"/>
          <w:lang w:val="en-AU"/>
        </w:rPr>
        <w:t>&lt;/Amend&gt;</w:t>
      </w:r>
    </w:p>
    <w:p w14:paraId="1F95AE58"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4C4E311F"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5 – paragraph 4</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CE866D5" w14:textId="77777777" w:rsidTr="00A07B56">
        <w:trPr>
          <w:jc w:val="center"/>
        </w:trPr>
        <w:tc>
          <w:tcPr>
            <w:tcW w:w="9752" w:type="dxa"/>
            <w:gridSpan w:val="2"/>
          </w:tcPr>
          <w:p w14:paraId="6EBF5337" w14:textId="77777777" w:rsidR="00A07B56" w:rsidRPr="000545F5" w:rsidRDefault="00A07B56" w:rsidP="00B7795F">
            <w:pPr>
              <w:keepNext/>
              <w:rPr>
                <w:rFonts w:ascii="Times New Roman" w:hAnsi="Times New Roman" w:cs="Times New Roman"/>
                <w:lang w:val="en-AU"/>
              </w:rPr>
            </w:pPr>
          </w:p>
        </w:tc>
      </w:tr>
      <w:tr w:rsidR="00A07B56" w:rsidRPr="000545F5" w14:paraId="66563BDE" w14:textId="77777777" w:rsidTr="00A07B56">
        <w:trPr>
          <w:jc w:val="center"/>
        </w:trPr>
        <w:tc>
          <w:tcPr>
            <w:tcW w:w="4876" w:type="dxa"/>
            <w:hideMark/>
          </w:tcPr>
          <w:p w14:paraId="3ABDCAFA"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E20AB3E"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254E024" w14:textId="77777777" w:rsidTr="00A07B56">
        <w:trPr>
          <w:jc w:val="center"/>
        </w:trPr>
        <w:tc>
          <w:tcPr>
            <w:tcW w:w="4876" w:type="dxa"/>
            <w:hideMark/>
          </w:tcPr>
          <w:p w14:paraId="1543A564"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 xml:space="preserve">Recyclability requirements established in delegated acts adopted pursuant to Article 6(5) shall not restrict the presence of substances in packaging or packaging components for reasons </w:t>
            </w:r>
            <w:r w:rsidRPr="000545F5">
              <w:rPr>
                <w:rFonts w:ascii="Times New Roman" w:hAnsi="Times New Roman" w:cs="Times New Roman"/>
                <w:b/>
                <w:i/>
                <w:lang w:val="en-AU"/>
              </w:rPr>
              <w:t>relating</w:t>
            </w:r>
            <w:r w:rsidRPr="000545F5">
              <w:rPr>
                <w:rFonts w:ascii="Times New Roman" w:hAnsi="Times New Roman" w:cs="Times New Roman"/>
                <w:lang w:val="en-AU"/>
              </w:rPr>
              <w:t xml:space="preserve"> primarily to chemical safety. They shall address</w:t>
            </w:r>
            <w:r w:rsidRPr="000545F5">
              <w:rPr>
                <w:rFonts w:ascii="Times New Roman" w:hAnsi="Times New Roman" w:cs="Times New Roman"/>
                <w:b/>
                <w:i/>
                <w:lang w:val="en-AU"/>
              </w:rPr>
              <w:t>, as appropriate,</w:t>
            </w:r>
            <w:r w:rsidRPr="000545F5">
              <w:rPr>
                <w:rFonts w:ascii="Times New Roman" w:hAnsi="Times New Roman" w:cs="Times New Roman"/>
                <w:lang w:val="en-AU"/>
              </w:rPr>
              <w:t xml:space="preserve"> substances of concern that </w:t>
            </w:r>
            <w:r w:rsidRPr="000545F5">
              <w:rPr>
                <w:rFonts w:ascii="Times New Roman" w:hAnsi="Times New Roman" w:cs="Times New Roman"/>
                <w:b/>
                <w:i/>
                <w:lang w:val="en-AU"/>
              </w:rPr>
              <w:t>negatively affect the re-use</w:t>
            </w:r>
            <w:r w:rsidRPr="000545F5">
              <w:rPr>
                <w:rFonts w:ascii="Times New Roman" w:hAnsi="Times New Roman" w:cs="Times New Roman"/>
                <w:lang w:val="en-AU"/>
              </w:rPr>
              <w:t xml:space="preserve"> and recycling of materials in the packaging in which they are present, and </w:t>
            </w:r>
            <w:r w:rsidRPr="000545F5">
              <w:rPr>
                <w:rFonts w:ascii="Times New Roman" w:hAnsi="Times New Roman" w:cs="Times New Roman"/>
                <w:b/>
                <w:i/>
                <w:lang w:val="en-AU"/>
              </w:rPr>
              <w:t>shall, as appropriate,</w:t>
            </w:r>
            <w:r w:rsidRPr="000545F5">
              <w:rPr>
                <w:rFonts w:ascii="Times New Roman" w:hAnsi="Times New Roman" w:cs="Times New Roman"/>
                <w:lang w:val="en-AU"/>
              </w:rPr>
              <w:t xml:space="preserve"> identify the specific substances concerned and </w:t>
            </w:r>
            <w:r w:rsidRPr="000545F5">
              <w:rPr>
                <w:rFonts w:ascii="Times New Roman" w:hAnsi="Times New Roman" w:cs="Times New Roman"/>
                <w:b/>
                <w:i/>
                <w:lang w:val="en-AU"/>
              </w:rPr>
              <w:t>their associated</w:t>
            </w:r>
            <w:r w:rsidRPr="000545F5">
              <w:rPr>
                <w:rFonts w:ascii="Times New Roman" w:hAnsi="Times New Roman" w:cs="Times New Roman"/>
                <w:lang w:val="en-AU"/>
              </w:rPr>
              <w:t xml:space="preserve"> criteria and limitations.</w:t>
            </w:r>
          </w:p>
        </w:tc>
        <w:tc>
          <w:tcPr>
            <w:tcW w:w="4876" w:type="dxa"/>
            <w:hideMark/>
          </w:tcPr>
          <w:p w14:paraId="5F2CBCD3" w14:textId="33A61C7E" w:rsidR="00A07B56" w:rsidRPr="000545F5" w:rsidRDefault="00A07B56" w:rsidP="00B7795F">
            <w:pPr>
              <w:pStyle w:val="Normal6"/>
              <w:rPr>
                <w:rFonts w:ascii="Times New Roman" w:hAnsi="Times New Roman" w:cs="Times New Roman"/>
                <w:b/>
                <w:i/>
                <w:lang w:val="en-AU"/>
              </w:rPr>
            </w:pPr>
            <w:r w:rsidRPr="000545F5">
              <w:rPr>
                <w:rFonts w:ascii="Times New Roman" w:hAnsi="Times New Roman" w:cs="Times New Roman"/>
                <w:lang w:val="en-AU"/>
              </w:rPr>
              <w:t>4.</w:t>
            </w:r>
            <w:r w:rsidRPr="000545F5">
              <w:rPr>
                <w:rFonts w:ascii="Times New Roman" w:hAnsi="Times New Roman" w:cs="Times New Roman"/>
                <w:lang w:val="en-AU"/>
              </w:rPr>
              <w:tab/>
            </w:r>
            <w:r w:rsidRPr="000545F5">
              <w:rPr>
                <w:rFonts w:ascii="Times New Roman" w:hAnsi="Times New Roman" w:cs="Times New Roman"/>
                <w:b/>
                <w:i/>
                <w:lang w:val="en-AU"/>
              </w:rPr>
              <w:t>Without prejudice to paragraphs 2a and 2b</w:t>
            </w:r>
            <w:r w:rsidRPr="000545F5">
              <w:rPr>
                <w:rFonts w:ascii="Times New Roman" w:hAnsi="Times New Roman" w:cs="Times New Roman"/>
                <w:lang w:val="en-AU"/>
              </w:rPr>
              <w:t>, recyclability requirements established in delegated acts adopted pursuant to Article 6(5)</w:t>
            </w:r>
            <w:r w:rsidRPr="000545F5">
              <w:rPr>
                <w:rFonts w:ascii="Times New Roman" w:hAnsi="Times New Roman" w:cs="Times New Roman"/>
                <w:b/>
                <w:i/>
                <w:lang w:val="en-AU"/>
              </w:rPr>
              <w:t xml:space="preserve"> </w:t>
            </w:r>
            <w:r w:rsidRPr="000545F5">
              <w:rPr>
                <w:rFonts w:ascii="Times New Roman" w:hAnsi="Times New Roman" w:cs="Times New Roman"/>
                <w:lang w:val="en-AU"/>
              </w:rPr>
              <w:t xml:space="preserve">shall not restrict the presence of substances in packaging or packaging components for reasons primarily </w:t>
            </w:r>
            <w:r w:rsidRPr="000545F5">
              <w:rPr>
                <w:rFonts w:ascii="Times New Roman" w:hAnsi="Times New Roman" w:cs="Times New Roman"/>
                <w:b/>
                <w:i/>
                <w:lang w:val="en-AU"/>
              </w:rPr>
              <w:t>related</w:t>
            </w:r>
            <w:r w:rsidRPr="000545F5">
              <w:rPr>
                <w:rFonts w:ascii="Times New Roman" w:hAnsi="Times New Roman" w:cs="Times New Roman"/>
                <w:lang w:val="en-AU"/>
              </w:rPr>
              <w:t xml:space="preserve"> to chemical safety</w:t>
            </w:r>
            <w:r w:rsidRPr="000545F5">
              <w:rPr>
                <w:rFonts w:ascii="Times New Roman" w:hAnsi="Times New Roman" w:cs="Times New Roman"/>
                <w:b/>
                <w:i/>
                <w:lang w:val="en-AU"/>
              </w:rPr>
              <w:t>, unless there is an unacceptable risk to human health or to the environment arising from the use of a substance in the packaging at any stage of its life cycle</w:t>
            </w:r>
            <w:r w:rsidRPr="000545F5">
              <w:rPr>
                <w:rFonts w:ascii="Times New Roman" w:hAnsi="Times New Roman" w:cs="Times New Roman"/>
                <w:lang w:val="en-AU"/>
              </w:rPr>
              <w:t xml:space="preserve">. They shall </w:t>
            </w:r>
            <w:r w:rsidRPr="000545F5">
              <w:rPr>
                <w:rFonts w:ascii="Times New Roman" w:hAnsi="Times New Roman" w:cs="Times New Roman"/>
                <w:b/>
                <w:i/>
                <w:lang w:val="en-AU"/>
              </w:rPr>
              <w:t xml:space="preserve">also </w:t>
            </w:r>
            <w:r w:rsidRPr="000545F5">
              <w:rPr>
                <w:rFonts w:ascii="Times New Roman" w:hAnsi="Times New Roman" w:cs="Times New Roman"/>
                <w:lang w:val="en-AU"/>
              </w:rPr>
              <w:t xml:space="preserve">address substances of concern that </w:t>
            </w:r>
            <w:r w:rsidRPr="000545F5">
              <w:rPr>
                <w:rFonts w:ascii="Times New Roman" w:hAnsi="Times New Roman" w:cs="Times New Roman"/>
                <w:b/>
                <w:i/>
                <w:lang w:val="en-AU"/>
              </w:rPr>
              <w:t>have a negative impact on the re</w:t>
            </w:r>
            <w:r w:rsidR="00F1135C">
              <w:rPr>
                <w:rFonts w:ascii="Times New Roman" w:hAnsi="Times New Roman" w:cs="Times New Roman"/>
                <w:b/>
                <w:i/>
                <w:lang w:val="en-AU"/>
              </w:rPr>
              <w:t>-</w:t>
            </w:r>
            <w:r w:rsidRPr="000545F5">
              <w:rPr>
                <w:rFonts w:ascii="Times New Roman" w:hAnsi="Times New Roman" w:cs="Times New Roman"/>
                <w:b/>
                <w:i/>
                <w:lang w:val="en-AU"/>
              </w:rPr>
              <w:t>use, sorting</w:t>
            </w:r>
            <w:r w:rsidRPr="000545F5">
              <w:rPr>
                <w:rFonts w:ascii="Times New Roman" w:hAnsi="Times New Roman" w:cs="Times New Roman"/>
                <w:lang w:val="en-AU"/>
              </w:rPr>
              <w:t xml:space="preserve"> and recycling of materials in the packaging in which they are present, and identify the specific substances concerned and </w:t>
            </w:r>
            <w:r w:rsidRPr="000545F5">
              <w:rPr>
                <w:rFonts w:ascii="Times New Roman" w:hAnsi="Times New Roman" w:cs="Times New Roman"/>
                <w:b/>
                <w:i/>
                <w:lang w:val="en-AU"/>
              </w:rPr>
              <w:t>the</w:t>
            </w:r>
            <w:r w:rsidRPr="000545F5">
              <w:rPr>
                <w:rFonts w:ascii="Times New Roman" w:hAnsi="Times New Roman" w:cs="Times New Roman"/>
                <w:lang w:val="en-AU"/>
              </w:rPr>
              <w:t xml:space="preserve"> criteria and limitations </w:t>
            </w:r>
            <w:r w:rsidRPr="000545F5">
              <w:rPr>
                <w:rFonts w:ascii="Times New Roman" w:hAnsi="Times New Roman" w:cs="Times New Roman"/>
                <w:b/>
                <w:i/>
                <w:lang w:val="en-AU"/>
              </w:rPr>
              <w:t>associated with them</w:t>
            </w:r>
            <w:r w:rsidRPr="000545F5">
              <w:rPr>
                <w:rFonts w:ascii="Times New Roman" w:hAnsi="Times New Roman" w:cs="Times New Roman"/>
                <w:lang w:val="en-AU"/>
              </w:rPr>
              <w:t>.</w:t>
            </w:r>
          </w:p>
        </w:tc>
      </w:tr>
    </w:tbl>
    <w:p w14:paraId="1D2797BA"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2F47B76" w14:textId="77777777" w:rsidR="00A07B56" w:rsidRPr="000545F5" w:rsidRDefault="00A07B56" w:rsidP="00B7795F">
      <w:pPr>
        <w:rPr>
          <w:rFonts w:ascii="Times New Roman" w:hAnsi="Times New Roman" w:cs="Times New Roman"/>
          <w:lang w:val="en-AU"/>
        </w:rPr>
      </w:pPr>
    </w:p>
    <w:p w14:paraId="48311CE2"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F2DDABA"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3 – paragraph 2</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7C1F918B" w14:textId="77777777" w:rsidTr="00A07B56">
        <w:trPr>
          <w:trHeight w:hRule="exact" w:val="240"/>
          <w:jc w:val="center"/>
        </w:trPr>
        <w:tc>
          <w:tcPr>
            <w:tcW w:w="9752" w:type="dxa"/>
            <w:gridSpan w:val="2"/>
          </w:tcPr>
          <w:p w14:paraId="3D2CD621" w14:textId="77777777" w:rsidR="00A07B56" w:rsidRPr="000545F5" w:rsidRDefault="00A07B56" w:rsidP="00B7795F">
            <w:pPr>
              <w:rPr>
                <w:rFonts w:ascii="Times New Roman" w:hAnsi="Times New Roman" w:cs="Times New Roman"/>
                <w:lang w:val="en-AU"/>
              </w:rPr>
            </w:pPr>
          </w:p>
        </w:tc>
      </w:tr>
      <w:tr w:rsidR="00A07B56" w:rsidRPr="000545F5" w14:paraId="43EBB17F" w14:textId="77777777" w:rsidTr="00A07B56">
        <w:trPr>
          <w:trHeight w:val="240"/>
          <w:jc w:val="center"/>
        </w:trPr>
        <w:tc>
          <w:tcPr>
            <w:tcW w:w="4876" w:type="dxa"/>
          </w:tcPr>
          <w:p w14:paraId="621F6E5D"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6AD9E323"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201E53B" w14:textId="77777777" w:rsidTr="00A07B56">
        <w:trPr>
          <w:jc w:val="center"/>
        </w:trPr>
        <w:tc>
          <w:tcPr>
            <w:tcW w:w="4876" w:type="dxa"/>
          </w:tcPr>
          <w:p w14:paraId="440531AC"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The definitions of ‘substance of concern’ and ‘data carrier’ laid down in Article [2 points (28) and (30)] of Regulation [Ecodesign for sustainable products] shall apply;</w:t>
            </w:r>
          </w:p>
        </w:tc>
        <w:tc>
          <w:tcPr>
            <w:tcW w:w="4876" w:type="dxa"/>
          </w:tcPr>
          <w:p w14:paraId="164F79D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The definitions of ‘substance of concern’ and ‘data carrier’ laid down in Article [2 points (28) and (30)] of Regulation [Ecodesign for sustainable products] shall apply;</w:t>
            </w:r>
          </w:p>
        </w:tc>
      </w:tr>
    </w:tbl>
    <w:p w14:paraId="1DC3BDC9" w14:textId="77777777" w:rsidR="00A07B56" w:rsidRPr="000545F5" w:rsidRDefault="00A07B56" w:rsidP="00B7795F">
      <w:pPr>
        <w:rPr>
          <w:rStyle w:val="HideTWBExt"/>
          <w:rFonts w:ascii="Times New Roman" w:hAnsi="Times New Roman" w:cs="Times New Roman"/>
          <w:b/>
          <w:vanish w:val="0"/>
          <w:lang w:val="en-AU"/>
        </w:rPr>
      </w:pPr>
    </w:p>
    <w:p w14:paraId="79548815" w14:textId="77777777" w:rsidR="00A07B56" w:rsidRPr="000545F5" w:rsidRDefault="00A07B56" w:rsidP="00B7795F">
      <w:pPr>
        <w:rPr>
          <w:rStyle w:val="HideTWBExt"/>
          <w:rFonts w:ascii="Times New Roman" w:hAnsi="Times New Roman" w:cs="Times New Roman"/>
          <w:b/>
          <w:vanish w:val="0"/>
          <w:lang w:val="en-AU"/>
        </w:rPr>
      </w:pPr>
      <w:r w:rsidRPr="000545F5">
        <w:rPr>
          <w:rStyle w:val="HideTWBExt"/>
          <w:rFonts w:ascii="Times New Roman" w:hAnsi="Times New Roman" w:cs="Times New Roman"/>
          <w:b/>
          <w:vanish w:val="0"/>
          <w:lang w:val="en-AU"/>
        </w:rPr>
        <w:br w:type="page"/>
      </w:r>
    </w:p>
    <w:p w14:paraId="3AF58A16" w14:textId="229647C9" w:rsidR="00A07B56" w:rsidRPr="000545F5" w:rsidRDefault="00A07B56" w:rsidP="00B7795F">
      <w:pPr>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hAnsi="Times New Roman" w:cs="Times New Roman"/>
          <w:b/>
          <w:smallCaps/>
          <w:vanish/>
          <w:sz w:val="24"/>
          <w:szCs w:val="24"/>
          <w:lang w:val="en-AU"/>
        </w:rPr>
      </w:pPr>
      <w:r w:rsidRPr="000545F5">
        <w:rPr>
          <w:rFonts w:ascii="Times New Roman" w:hAnsi="Times New Roman" w:cs="Times New Roman"/>
          <w:smallCaps/>
          <w:vanish/>
          <w:sz w:val="24"/>
          <w:szCs w:val="24"/>
          <w:lang w:val="en-AU"/>
        </w:rPr>
        <w:br w:type="page"/>
      </w:r>
    </w:p>
    <w:p w14:paraId="78BF3C97" w14:textId="3193EF53" w:rsidR="002678A7" w:rsidRPr="000545F5" w:rsidRDefault="00A07B56"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before="0" w:after="0"/>
        <w:jc w:val="center"/>
        <w:rPr>
          <w:rFonts w:ascii="Times New Roman" w:hAnsi="Times New Roman" w:cs="Times New Roman"/>
          <w:smallCaps/>
          <w:sz w:val="24"/>
          <w:szCs w:val="24"/>
          <w:lang w:val="en-AU"/>
        </w:rPr>
      </w:pPr>
      <w:r w:rsidRPr="000545F5">
        <w:rPr>
          <w:rFonts w:ascii="Times New Roman" w:hAnsi="Times New Roman" w:cs="Times New Roman"/>
          <w:smallCaps/>
          <w:vanish/>
          <w:sz w:val="24"/>
          <w:szCs w:val="24"/>
          <w:lang w:val="en-AU"/>
        </w:rPr>
        <w:t>&lt;RepeatBlock-&lt;RepeatBlock-Amend&gt;&lt;Amend&gt;</w:t>
      </w:r>
      <w:r w:rsidRPr="000545F5">
        <w:rPr>
          <w:rFonts w:ascii="Times New Roman" w:hAnsi="Times New Roman" w:cs="Times New Roman"/>
          <w:smallCaps/>
          <w:sz w:val="24"/>
          <w:szCs w:val="24"/>
          <w:lang w:val="en-AU"/>
        </w:rPr>
        <w:t>C</w:t>
      </w:r>
      <w:r w:rsidR="00DE7F88" w:rsidRPr="000545F5">
        <w:rPr>
          <w:rFonts w:ascii="Times New Roman" w:hAnsi="Times New Roman" w:cs="Times New Roman"/>
          <w:smallCaps/>
          <w:sz w:val="24"/>
          <w:szCs w:val="24"/>
          <w:lang w:val="en-AU"/>
        </w:rPr>
        <w:t xml:space="preserve">ompromise amendment </w:t>
      </w:r>
      <w:r w:rsidRPr="000545F5">
        <w:rPr>
          <w:rFonts w:ascii="Times New Roman" w:hAnsi="Times New Roman" w:cs="Times New Roman"/>
          <w:smallCaps/>
          <w:vanish/>
          <w:sz w:val="24"/>
          <w:szCs w:val="24"/>
          <w:lang w:val="en-AU"/>
        </w:rPr>
        <w:t>&lt;NumAm&gt;</w:t>
      </w:r>
      <w:r w:rsidRPr="000545F5">
        <w:rPr>
          <w:rFonts w:ascii="Times New Roman" w:hAnsi="Times New Roman" w:cs="Times New Roman"/>
          <w:smallCaps/>
          <w:sz w:val="24"/>
          <w:szCs w:val="24"/>
          <w:lang w:val="en-AU"/>
        </w:rPr>
        <w:t xml:space="preserve">7 </w:t>
      </w:r>
      <w:r w:rsidR="00DE7F88" w:rsidRPr="000545F5">
        <w:rPr>
          <w:rFonts w:ascii="Times New Roman" w:hAnsi="Times New Roman" w:cs="Times New Roman"/>
          <w:smallCaps/>
          <w:sz w:val="24"/>
          <w:szCs w:val="24"/>
          <w:lang w:val="en-AU"/>
        </w:rPr>
        <w:t>-</w:t>
      </w:r>
      <w:r w:rsidRPr="000545F5">
        <w:rPr>
          <w:rFonts w:ascii="Times New Roman" w:hAnsi="Times New Roman" w:cs="Times New Roman"/>
          <w:smallCaps/>
          <w:vanish/>
          <w:sz w:val="24"/>
          <w:szCs w:val="24"/>
          <w:lang w:val="en-AU"/>
        </w:rPr>
        <w:t xml:space="preserve">&lt;/NumAm&gt; </w:t>
      </w:r>
      <w:r w:rsidRPr="000545F5">
        <w:rPr>
          <w:rFonts w:ascii="Times New Roman" w:hAnsi="Times New Roman" w:cs="Times New Roman"/>
          <w:smallCaps/>
          <w:sz w:val="24"/>
          <w:szCs w:val="24"/>
          <w:lang w:val="en-AU"/>
        </w:rPr>
        <w:t xml:space="preserve"> Recyclable packaging (Article 6, Annex II and definitions)</w:t>
      </w:r>
      <w:r w:rsidR="00C36A72">
        <w:rPr>
          <w:rFonts w:ascii="Times New Roman" w:hAnsi="Times New Roman" w:cs="Times New Roman"/>
          <w:smallCaps/>
          <w:sz w:val="24"/>
          <w:szCs w:val="24"/>
          <w:lang w:val="en-AU"/>
        </w:rPr>
        <w:br/>
      </w:r>
      <w:r w:rsidR="00C36A72" w:rsidRPr="00EB5885">
        <w:rPr>
          <w:rFonts w:ascii="Times New Roman" w:hAnsi="Times New Roman" w:cs="Times New Roman"/>
          <w:smallCaps/>
          <w:sz w:val="24"/>
          <w:szCs w:val="24"/>
        </w:rPr>
        <w:t xml:space="preserve">EPP, S&amp;D, RE, </w:t>
      </w:r>
      <w:r w:rsidR="00C36A72" w:rsidRPr="00EB5885">
        <w:rPr>
          <w:rFonts w:ascii="Times New Roman" w:hAnsi="Times New Roman" w:cs="Times New Roman"/>
          <w:sz w:val="24"/>
          <w:szCs w:val="24"/>
        </w:rPr>
        <w:t>Gr</w:t>
      </w:r>
      <w:r w:rsidR="00C36A72">
        <w:rPr>
          <w:rFonts w:ascii="Times New Roman" w:hAnsi="Times New Roman" w:cs="Times New Roman"/>
          <w:sz w:val="24"/>
          <w:szCs w:val="24"/>
        </w:rPr>
        <w:t>eens/EFA</w:t>
      </w:r>
    </w:p>
    <w:p w14:paraId="5B845B73" w14:textId="57BA514B" w:rsidR="00A07B56" w:rsidRDefault="00C3434F"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before="0" w:after="0"/>
        <w:jc w:val="center"/>
        <w:rPr>
          <w:rFonts w:ascii="Times New Roman" w:hAnsi="Times New Roman" w:cs="Times New Roman"/>
          <w:b w:val="0"/>
          <w:bCs/>
          <w:sz w:val="24"/>
          <w:szCs w:val="24"/>
          <w:lang w:val="en-AU"/>
        </w:rPr>
      </w:pPr>
      <w:r w:rsidRPr="000545F5">
        <w:rPr>
          <w:rFonts w:ascii="Times New Roman" w:hAnsi="Times New Roman" w:cs="Times New Roman"/>
          <w:b w:val="0"/>
          <w:sz w:val="24"/>
          <w:szCs w:val="24"/>
          <w:lang w:val="en-AU"/>
        </w:rPr>
        <w:t>replacing a</w:t>
      </w:r>
      <w:r w:rsidR="002A2AB3">
        <w:rPr>
          <w:rFonts w:ascii="Times New Roman" w:hAnsi="Times New Roman" w:cs="Times New Roman"/>
          <w:b w:val="0"/>
          <w:sz w:val="24"/>
          <w:szCs w:val="24"/>
          <w:lang w:val="en-AU"/>
        </w:rPr>
        <w:t>mendments 62-66</w:t>
      </w:r>
      <w:r w:rsidR="00A07B56" w:rsidRPr="000545F5">
        <w:rPr>
          <w:rFonts w:ascii="Times New Roman" w:hAnsi="Times New Roman" w:cs="Times New Roman"/>
          <w:b w:val="0"/>
          <w:sz w:val="24"/>
          <w:szCs w:val="24"/>
          <w:lang w:val="en-AU"/>
        </w:rPr>
        <w:t xml:space="preserve">; </w:t>
      </w:r>
      <w:r w:rsidR="00A07B56" w:rsidRPr="000545F5">
        <w:rPr>
          <w:rFonts w:ascii="Times New Roman" w:hAnsi="Times New Roman" w:cs="Times New Roman"/>
          <w:b w:val="0"/>
          <w:bCs/>
          <w:sz w:val="24"/>
          <w:szCs w:val="24"/>
          <w:lang w:val="en-AU"/>
        </w:rPr>
        <w:t>77-103; 192</w:t>
      </w:r>
      <w:r w:rsidR="00693EBC">
        <w:rPr>
          <w:rFonts w:ascii="Times New Roman" w:hAnsi="Times New Roman" w:cs="Times New Roman"/>
          <w:b w:val="0"/>
          <w:bCs/>
          <w:sz w:val="24"/>
          <w:szCs w:val="24"/>
          <w:lang w:val="en-AU"/>
        </w:rPr>
        <w:t>-197;</w:t>
      </w:r>
      <w:r w:rsidR="00A07B56" w:rsidRPr="000545F5">
        <w:rPr>
          <w:rFonts w:ascii="Times New Roman" w:hAnsi="Times New Roman" w:cs="Times New Roman"/>
          <w:b w:val="0"/>
          <w:bCs/>
          <w:sz w:val="24"/>
          <w:szCs w:val="24"/>
          <w:lang w:val="en-AU"/>
        </w:rPr>
        <w:t xml:space="preserve"> </w:t>
      </w:r>
      <w:r w:rsidR="002A2AB3">
        <w:rPr>
          <w:rFonts w:ascii="Times New Roman" w:hAnsi="Times New Roman" w:cs="Times New Roman"/>
          <w:b w:val="0"/>
          <w:bCs/>
          <w:sz w:val="24"/>
          <w:szCs w:val="24"/>
          <w:lang w:val="en-AU"/>
        </w:rPr>
        <w:t xml:space="preserve">620; 653; </w:t>
      </w:r>
      <w:r w:rsidR="002A2AB3">
        <w:rPr>
          <w:rFonts w:ascii="Times New Roman" w:hAnsi="Times New Roman" w:cs="Times New Roman"/>
          <w:b w:val="0"/>
          <w:sz w:val="24"/>
          <w:szCs w:val="24"/>
          <w:lang w:val="en-AU"/>
        </w:rPr>
        <w:t>676</w:t>
      </w:r>
      <w:r w:rsidR="00A07B56" w:rsidRPr="000545F5">
        <w:rPr>
          <w:rFonts w:ascii="Times New Roman" w:hAnsi="Times New Roman" w:cs="Times New Roman"/>
          <w:b w:val="0"/>
          <w:sz w:val="24"/>
          <w:szCs w:val="24"/>
          <w:lang w:val="en-AU"/>
        </w:rPr>
        <w:t>-711;</w:t>
      </w:r>
      <w:r w:rsidR="00A07B56" w:rsidRPr="000545F5">
        <w:rPr>
          <w:rFonts w:ascii="Times New Roman" w:hAnsi="Times New Roman" w:cs="Times New Roman"/>
          <w:b w:val="0"/>
          <w:bCs/>
          <w:sz w:val="24"/>
          <w:szCs w:val="24"/>
          <w:lang w:val="en-AU"/>
        </w:rPr>
        <w:t xml:space="preserve"> </w:t>
      </w:r>
      <w:r w:rsidR="002A2AB3">
        <w:rPr>
          <w:rFonts w:ascii="Times New Roman" w:hAnsi="Times New Roman" w:cs="Times New Roman"/>
          <w:b w:val="0"/>
          <w:bCs/>
          <w:sz w:val="24"/>
          <w:szCs w:val="24"/>
          <w:lang w:val="en-AU"/>
        </w:rPr>
        <w:t xml:space="preserve">726-739; </w:t>
      </w:r>
      <w:r w:rsidR="00A07B56" w:rsidRPr="000545F5">
        <w:rPr>
          <w:rFonts w:ascii="Times New Roman" w:hAnsi="Times New Roman" w:cs="Times New Roman"/>
          <w:b w:val="0"/>
          <w:bCs/>
          <w:sz w:val="24"/>
          <w:szCs w:val="24"/>
          <w:lang w:val="en-AU"/>
        </w:rPr>
        <w:t>858-</w:t>
      </w:r>
      <w:r w:rsidR="00E76D91">
        <w:rPr>
          <w:rFonts w:ascii="Times New Roman" w:hAnsi="Times New Roman" w:cs="Times New Roman"/>
          <w:b w:val="0"/>
          <w:bCs/>
          <w:sz w:val="24"/>
          <w:szCs w:val="24"/>
          <w:lang w:val="en-AU"/>
        </w:rPr>
        <w:t>1032; 1035-</w:t>
      </w:r>
      <w:r w:rsidR="004444A9">
        <w:rPr>
          <w:rFonts w:ascii="Times New Roman" w:hAnsi="Times New Roman" w:cs="Times New Roman"/>
          <w:b w:val="0"/>
          <w:bCs/>
          <w:sz w:val="24"/>
          <w:szCs w:val="24"/>
          <w:lang w:val="en-AU"/>
        </w:rPr>
        <w:t xml:space="preserve">1081; </w:t>
      </w:r>
      <w:r w:rsidR="00A07B56" w:rsidRPr="000545F5">
        <w:rPr>
          <w:rFonts w:ascii="Times New Roman" w:hAnsi="Times New Roman" w:cs="Times New Roman"/>
          <w:b w:val="0"/>
          <w:bCs/>
          <w:sz w:val="24"/>
          <w:szCs w:val="24"/>
          <w:lang w:val="en-AU"/>
        </w:rPr>
        <w:t>1084;</w:t>
      </w:r>
      <w:r w:rsidR="00E76D91">
        <w:rPr>
          <w:rFonts w:ascii="Times New Roman" w:hAnsi="Times New Roman" w:cs="Times New Roman"/>
          <w:b w:val="0"/>
          <w:bCs/>
          <w:sz w:val="24"/>
          <w:szCs w:val="24"/>
          <w:lang w:val="en-AU"/>
        </w:rPr>
        <w:t xml:space="preserve"> 2576;</w:t>
      </w:r>
      <w:r w:rsidR="00A07B56" w:rsidRPr="000545F5">
        <w:rPr>
          <w:rFonts w:ascii="Times New Roman" w:hAnsi="Times New Roman" w:cs="Times New Roman"/>
          <w:b w:val="0"/>
          <w:bCs/>
          <w:sz w:val="24"/>
          <w:szCs w:val="24"/>
          <w:lang w:val="en-AU"/>
        </w:rPr>
        <w:t xml:space="preserve"> 2681-2712</w:t>
      </w:r>
      <w:r w:rsidR="002C0445" w:rsidRPr="000545F5">
        <w:rPr>
          <w:rFonts w:ascii="Times New Roman" w:hAnsi="Times New Roman" w:cs="Times New Roman"/>
          <w:b w:val="0"/>
          <w:bCs/>
          <w:sz w:val="24"/>
          <w:szCs w:val="24"/>
          <w:lang w:val="en-AU"/>
        </w:rPr>
        <w:t xml:space="preserve">; ITRE: </w:t>
      </w:r>
      <w:r w:rsidR="00844735" w:rsidRPr="000545F5">
        <w:rPr>
          <w:rFonts w:ascii="Times New Roman" w:hAnsi="Times New Roman" w:cs="Times New Roman"/>
          <w:b w:val="0"/>
          <w:bCs/>
          <w:sz w:val="24"/>
          <w:szCs w:val="24"/>
          <w:lang w:val="en-AU"/>
        </w:rPr>
        <w:t xml:space="preserve">7; </w:t>
      </w:r>
      <w:r w:rsidR="002C0445" w:rsidRPr="000545F5">
        <w:rPr>
          <w:rFonts w:ascii="Times New Roman" w:hAnsi="Times New Roman" w:cs="Times New Roman"/>
          <w:b w:val="0"/>
          <w:bCs/>
          <w:sz w:val="24"/>
          <w:szCs w:val="24"/>
          <w:lang w:val="en-AU"/>
        </w:rPr>
        <w:t>11-</w:t>
      </w:r>
      <w:r w:rsidR="00E76D91">
        <w:rPr>
          <w:rFonts w:ascii="Times New Roman" w:hAnsi="Times New Roman" w:cs="Times New Roman"/>
          <w:b w:val="0"/>
          <w:bCs/>
          <w:sz w:val="24"/>
          <w:szCs w:val="24"/>
          <w:lang w:val="en-AU"/>
        </w:rPr>
        <w:t>17; 19-</w:t>
      </w:r>
      <w:r w:rsidR="002C0445" w:rsidRPr="000545F5">
        <w:rPr>
          <w:rFonts w:ascii="Times New Roman" w:hAnsi="Times New Roman" w:cs="Times New Roman"/>
          <w:b w:val="0"/>
          <w:bCs/>
          <w:sz w:val="24"/>
          <w:szCs w:val="24"/>
          <w:lang w:val="en-AU"/>
        </w:rPr>
        <w:t>23</w:t>
      </w:r>
      <w:r w:rsidR="005C787C" w:rsidRPr="000545F5">
        <w:rPr>
          <w:rFonts w:ascii="Times New Roman" w:hAnsi="Times New Roman" w:cs="Times New Roman"/>
          <w:b w:val="0"/>
          <w:bCs/>
          <w:sz w:val="24"/>
          <w:szCs w:val="24"/>
          <w:lang w:val="en-AU"/>
        </w:rPr>
        <w:t xml:space="preserve">; AGRI: </w:t>
      </w:r>
      <w:r w:rsidR="002A2AB3" w:rsidRPr="002A2AB3">
        <w:rPr>
          <w:rFonts w:ascii="Times New Roman" w:hAnsi="Times New Roman" w:cs="Times New Roman"/>
          <w:b w:val="0"/>
          <w:bCs/>
          <w:sz w:val="24"/>
          <w:szCs w:val="24"/>
          <w:lang w:val="en-AU"/>
        </w:rPr>
        <w:t xml:space="preserve">70; 72; 73; </w:t>
      </w:r>
      <w:r w:rsidR="005C787C" w:rsidRPr="000545F5">
        <w:rPr>
          <w:rFonts w:ascii="Times New Roman" w:hAnsi="Times New Roman" w:cs="Times New Roman"/>
          <w:b w:val="0"/>
          <w:bCs/>
          <w:sz w:val="24"/>
          <w:szCs w:val="24"/>
          <w:lang w:val="en-AU"/>
        </w:rPr>
        <w:t>83-107</w:t>
      </w:r>
    </w:p>
    <w:p w14:paraId="5ECF857D" w14:textId="77777777" w:rsidR="002A2AB3" w:rsidRDefault="002A2AB3"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before="0" w:after="0"/>
        <w:jc w:val="center"/>
        <w:rPr>
          <w:rFonts w:ascii="Times New Roman" w:hAnsi="Times New Roman" w:cs="Times New Roman"/>
          <w:b w:val="0"/>
          <w:bCs/>
          <w:sz w:val="24"/>
          <w:szCs w:val="24"/>
          <w:lang w:val="en-AU"/>
        </w:rPr>
      </w:pPr>
    </w:p>
    <w:p w14:paraId="7FB52882" w14:textId="3A1EA737" w:rsidR="00DB445E" w:rsidRPr="000545F5" w:rsidRDefault="00DB445E" w:rsidP="00B7795F">
      <w:pPr>
        <w:pStyle w:val="NormalBold"/>
        <w:rPr>
          <w:rFonts w:ascii="Times New Roman" w:hAnsi="Times New Roman" w:cs="Times New Roman"/>
          <w:lang w:val="en-AU"/>
        </w:rPr>
      </w:pPr>
    </w:p>
    <w:p w14:paraId="63E00C58" w14:textId="77777777" w:rsidR="008D3983" w:rsidRPr="000545F5" w:rsidRDefault="008D3983" w:rsidP="00B7795F">
      <w:pPr>
        <w:pStyle w:val="NormalBold12b"/>
        <w:keepNext/>
        <w:rPr>
          <w:rStyle w:val="HideTWBExt"/>
          <w:rFonts w:ascii="Times New Roman" w:hAnsi="Times New Roman" w:cs="Times New Roman"/>
          <w:vanish w:val="0"/>
          <w:color w:val="auto"/>
          <w:sz w:val="24"/>
          <w:szCs w:val="24"/>
          <w:u w:val="single"/>
          <w:lang w:val="en-AU"/>
        </w:rPr>
      </w:pPr>
      <w:r w:rsidRPr="000545F5">
        <w:rPr>
          <w:rStyle w:val="HideTWBExt"/>
          <w:rFonts w:ascii="Times New Roman" w:hAnsi="Times New Roman" w:cs="Times New Roman"/>
          <w:vanish w:val="0"/>
          <w:color w:val="auto"/>
          <w:sz w:val="24"/>
          <w:szCs w:val="24"/>
          <w:u w:val="single"/>
          <w:lang w:val="en-AU"/>
        </w:rPr>
        <w:t>ARTICLE 6</w:t>
      </w:r>
    </w:p>
    <w:p w14:paraId="25467565" w14:textId="77777777" w:rsidR="009626AD" w:rsidRPr="000545F5" w:rsidRDefault="009626AD" w:rsidP="00B7795F">
      <w:pPr>
        <w:pStyle w:val="NormalBold12b"/>
        <w:keepNext/>
        <w:spacing w:after="0"/>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1B126CF9" w14:textId="77777777" w:rsidR="009626AD" w:rsidRPr="000545F5" w:rsidRDefault="009626AD" w:rsidP="00B7795F">
      <w:pPr>
        <w:pStyle w:val="NormalBold"/>
        <w:spacing w:after="0"/>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1</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5BB51AD1" w14:textId="77777777" w:rsidTr="009626AD">
        <w:trPr>
          <w:jc w:val="center"/>
        </w:trPr>
        <w:tc>
          <w:tcPr>
            <w:tcW w:w="9752" w:type="dxa"/>
            <w:gridSpan w:val="2"/>
          </w:tcPr>
          <w:p w14:paraId="2CEB58A9" w14:textId="77777777" w:rsidR="009626AD" w:rsidRPr="000545F5" w:rsidRDefault="009626AD" w:rsidP="00B7795F">
            <w:pPr>
              <w:keepNext/>
              <w:rPr>
                <w:rFonts w:ascii="Times New Roman" w:hAnsi="Times New Roman" w:cs="Times New Roman"/>
                <w:lang w:val="en-AU"/>
              </w:rPr>
            </w:pPr>
          </w:p>
        </w:tc>
      </w:tr>
      <w:tr w:rsidR="009626AD" w:rsidRPr="000545F5" w14:paraId="5BD24996" w14:textId="77777777" w:rsidTr="009626AD">
        <w:trPr>
          <w:jc w:val="center"/>
        </w:trPr>
        <w:tc>
          <w:tcPr>
            <w:tcW w:w="4876" w:type="dxa"/>
            <w:hideMark/>
          </w:tcPr>
          <w:p w14:paraId="4DD2B272"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2714962F"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22AC15A3" w14:textId="77777777" w:rsidTr="009626AD">
        <w:trPr>
          <w:jc w:val="center"/>
        </w:trPr>
        <w:tc>
          <w:tcPr>
            <w:tcW w:w="4876" w:type="dxa"/>
            <w:hideMark/>
          </w:tcPr>
          <w:p w14:paraId="2D5DE865"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All packaging shall be recyclable.</w:t>
            </w:r>
          </w:p>
        </w:tc>
        <w:tc>
          <w:tcPr>
            <w:tcW w:w="4876" w:type="dxa"/>
            <w:hideMark/>
          </w:tcPr>
          <w:p w14:paraId="06A9298F"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lang w:val="en-AU"/>
              </w:rPr>
              <w:t>1.</w:t>
            </w:r>
            <w:r w:rsidRPr="000545F5">
              <w:rPr>
                <w:rFonts w:ascii="Times New Roman" w:hAnsi="Times New Roman" w:cs="Times New Roman"/>
                <w:lang w:val="en-AU"/>
              </w:rPr>
              <w:tab/>
              <w:t xml:space="preserve">All packaging </w:t>
            </w:r>
            <w:r w:rsidRPr="000545F5">
              <w:rPr>
                <w:rFonts w:ascii="Times New Roman" w:hAnsi="Times New Roman" w:cs="Times New Roman"/>
                <w:b/>
                <w:i/>
                <w:lang w:val="en-AU"/>
              </w:rPr>
              <w:t>placed on the market</w:t>
            </w:r>
            <w:r w:rsidRPr="000545F5">
              <w:rPr>
                <w:rFonts w:ascii="Times New Roman" w:hAnsi="Times New Roman" w:cs="Times New Roman"/>
                <w:lang w:val="en-AU"/>
              </w:rPr>
              <w:t xml:space="preserve"> shall be recyclable </w:t>
            </w:r>
            <w:r w:rsidRPr="000545F5">
              <w:rPr>
                <w:rFonts w:ascii="Times New Roman" w:hAnsi="Times New Roman" w:cs="Times New Roman"/>
                <w:b/>
                <w:i/>
                <w:lang w:val="en-AU"/>
              </w:rPr>
              <w:t>in accordance with paragraph 2</w:t>
            </w:r>
            <w:r w:rsidRPr="000545F5">
              <w:rPr>
                <w:rFonts w:ascii="Times New Roman" w:hAnsi="Times New Roman" w:cs="Times New Roman"/>
                <w:lang w:val="en-AU"/>
              </w:rPr>
              <w:t>.</w:t>
            </w:r>
          </w:p>
        </w:tc>
      </w:tr>
    </w:tbl>
    <w:p w14:paraId="3EC6DB04"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DCD0942" w14:textId="77777777" w:rsidR="009626AD" w:rsidRPr="000545F5" w:rsidRDefault="009626AD" w:rsidP="00B7795F">
      <w:pPr>
        <w:pStyle w:val="AMNumberTabs0"/>
        <w:keepNext/>
        <w:spacing w:after="0"/>
        <w:rPr>
          <w:rFonts w:ascii="Times New Roman" w:hAnsi="Times New Roman" w:cs="Times New Roman"/>
          <w:lang w:val="en-AU"/>
        </w:rPr>
      </w:pPr>
      <w:r w:rsidRPr="000545F5">
        <w:rPr>
          <w:rStyle w:val="HideTWBExt"/>
          <w:rFonts w:ascii="Times New Roman" w:hAnsi="Times New Roman" w:cs="Times New Roman"/>
          <w:b w:val="0"/>
          <w:lang w:val="en-AU"/>
        </w:rPr>
        <w:t>&lt;Amend&gt;&lt;/NumAm&gt;&lt;DocAmend&gt;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6DE91CE3" w14:textId="77777777" w:rsidR="009626AD" w:rsidRPr="000545F5" w:rsidRDefault="009626AD" w:rsidP="00B7795F">
      <w:pPr>
        <w:pStyle w:val="NormalBold"/>
        <w:spacing w:after="0"/>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2 – subparagraph 1 – point a</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3F85E1DE" w14:textId="77777777" w:rsidTr="009626AD">
        <w:trPr>
          <w:jc w:val="center"/>
        </w:trPr>
        <w:tc>
          <w:tcPr>
            <w:tcW w:w="9752" w:type="dxa"/>
            <w:gridSpan w:val="2"/>
          </w:tcPr>
          <w:p w14:paraId="230630AB" w14:textId="77777777" w:rsidR="009626AD" w:rsidRPr="000545F5" w:rsidRDefault="009626AD" w:rsidP="00B7795F">
            <w:pPr>
              <w:keepNext/>
              <w:rPr>
                <w:rFonts w:ascii="Times New Roman" w:hAnsi="Times New Roman" w:cs="Times New Roman"/>
                <w:lang w:val="en-AU"/>
              </w:rPr>
            </w:pPr>
          </w:p>
        </w:tc>
      </w:tr>
      <w:tr w:rsidR="009626AD" w:rsidRPr="000545F5" w14:paraId="2C232782" w14:textId="77777777" w:rsidTr="009626AD">
        <w:trPr>
          <w:jc w:val="center"/>
        </w:trPr>
        <w:tc>
          <w:tcPr>
            <w:tcW w:w="4876" w:type="dxa"/>
            <w:hideMark/>
          </w:tcPr>
          <w:p w14:paraId="0E36E202"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6A8930D4"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560BB096" w14:textId="77777777" w:rsidTr="009626AD">
        <w:trPr>
          <w:jc w:val="center"/>
        </w:trPr>
        <w:tc>
          <w:tcPr>
            <w:tcW w:w="4876" w:type="dxa"/>
            <w:hideMark/>
          </w:tcPr>
          <w:p w14:paraId="5BAF6EAE"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it is designed for recycling;</w:t>
            </w:r>
          </w:p>
        </w:tc>
        <w:tc>
          <w:tcPr>
            <w:tcW w:w="4876" w:type="dxa"/>
            <w:hideMark/>
          </w:tcPr>
          <w:p w14:paraId="7435FBD9" w14:textId="2500F35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lang w:val="en-AU"/>
              </w:rPr>
              <w:t>(a)</w:t>
            </w:r>
            <w:r w:rsidRPr="000545F5">
              <w:rPr>
                <w:rFonts w:ascii="Times New Roman" w:hAnsi="Times New Roman" w:cs="Times New Roman"/>
                <w:lang w:val="en-AU"/>
              </w:rPr>
              <w:tab/>
              <w:t>it is designed for recycling,</w:t>
            </w:r>
            <w:r w:rsidRPr="000545F5">
              <w:rPr>
                <w:rFonts w:ascii="Times New Roman" w:hAnsi="Times New Roman" w:cs="Times New Roman"/>
                <w:b/>
                <w:i/>
                <w:lang w:val="en-AU"/>
              </w:rPr>
              <w:t xml:space="preserve"> as set out in the delegated acts adopted by the Commission pursuant to paragraph 4 </w:t>
            </w:r>
            <w:r w:rsidRPr="000545F5">
              <w:rPr>
                <w:rFonts w:ascii="Times New Roman" w:hAnsi="Times New Roman" w:cs="Times New Roman"/>
                <w:lang w:val="en-AU"/>
              </w:rPr>
              <w:t>;</w:t>
            </w:r>
          </w:p>
        </w:tc>
      </w:tr>
    </w:tbl>
    <w:p w14:paraId="198254F8"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380265D7" w14:textId="77777777" w:rsidR="009626AD" w:rsidRPr="000545F5" w:rsidRDefault="009626AD" w:rsidP="00B7795F">
      <w:pPr>
        <w:rPr>
          <w:rFonts w:ascii="Times New Roman" w:hAnsi="Times New Roman" w:cs="Times New Roman"/>
          <w:lang w:val="en-AU"/>
        </w:rPr>
      </w:pPr>
    </w:p>
    <w:p w14:paraId="4F09C857" w14:textId="77777777" w:rsidR="009626AD" w:rsidRPr="000545F5" w:rsidRDefault="009626AD" w:rsidP="00B7795F">
      <w:pPr>
        <w:pStyle w:val="NormalBold12b"/>
        <w:keepNext/>
        <w:spacing w:after="0"/>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45578646" w14:textId="77777777" w:rsidR="009626AD" w:rsidRPr="000545F5" w:rsidRDefault="009626AD" w:rsidP="00B7795F">
      <w:pPr>
        <w:pStyle w:val="NormalBold"/>
        <w:spacing w:after="0"/>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2 – subparagraph 1 – point b</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7497A8EC" w14:textId="77777777" w:rsidTr="009626AD">
        <w:trPr>
          <w:jc w:val="center"/>
        </w:trPr>
        <w:tc>
          <w:tcPr>
            <w:tcW w:w="9752" w:type="dxa"/>
            <w:gridSpan w:val="2"/>
          </w:tcPr>
          <w:p w14:paraId="49C70F02" w14:textId="77777777" w:rsidR="009626AD" w:rsidRPr="000545F5" w:rsidRDefault="009626AD" w:rsidP="00B7795F">
            <w:pPr>
              <w:keepNext/>
              <w:rPr>
                <w:rFonts w:ascii="Times New Roman" w:hAnsi="Times New Roman" w:cs="Times New Roman"/>
                <w:lang w:val="en-AU"/>
              </w:rPr>
            </w:pPr>
          </w:p>
        </w:tc>
      </w:tr>
      <w:tr w:rsidR="009626AD" w:rsidRPr="000545F5" w14:paraId="0FBE9CF3" w14:textId="77777777" w:rsidTr="009626AD">
        <w:trPr>
          <w:jc w:val="center"/>
        </w:trPr>
        <w:tc>
          <w:tcPr>
            <w:tcW w:w="4876" w:type="dxa"/>
            <w:hideMark/>
          </w:tcPr>
          <w:p w14:paraId="793866D5"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3CDF863"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2946DEA5" w14:textId="77777777" w:rsidTr="009626AD">
        <w:trPr>
          <w:jc w:val="center"/>
        </w:trPr>
        <w:tc>
          <w:tcPr>
            <w:tcW w:w="4876" w:type="dxa"/>
            <w:hideMark/>
          </w:tcPr>
          <w:p w14:paraId="1E97C57C"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it is effectively and efficiently separately collected in accordance with Article 43(1) and (2);</w:t>
            </w:r>
          </w:p>
        </w:tc>
        <w:tc>
          <w:tcPr>
            <w:tcW w:w="4876" w:type="dxa"/>
            <w:hideMark/>
          </w:tcPr>
          <w:p w14:paraId="3F7FEA28" w14:textId="7021C4A8"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lang w:val="en-AU"/>
              </w:rPr>
              <w:t>(b)</w:t>
            </w:r>
            <w:r w:rsidRPr="000545F5">
              <w:rPr>
                <w:rFonts w:ascii="Times New Roman" w:hAnsi="Times New Roman" w:cs="Times New Roman"/>
                <w:lang w:val="en-AU"/>
              </w:rPr>
              <w:tab/>
              <w:t>it is effectively and efficiently separately collected in accordance with Article 43(1) and (2);</w:t>
            </w:r>
          </w:p>
        </w:tc>
      </w:tr>
    </w:tbl>
    <w:p w14:paraId="1ED818D0"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33CB83B" w14:textId="77777777" w:rsidR="009626AD" w:rsidRPr="000545F5" w:rsidRDefault="009626AD" w:rsidP="00B7795F">
      <w:pPr>
        <w:rPr>
          <w:rFonts w:ascii="Times New Roman" w:hAnsi="Times New Roman" w:cs="Times New Roman"/>
          <w:lang w:val="en-AU"/>
        </w:rPr>
      </w:pPr>
    </w:p>
    <w:p w14:paraId="2B749304"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3238C34A"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2 – subparagraph 1 – point c</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54255453" w14:textId="77777777" w:rsidTr="009626AD">
        <w:trPr>
          <w:jc w:val="center"/>
        </w:trPr>
        <w:tc>
          <w:tcPr>
            <w:tcW w:w="9752" w:type="dxa"/>
            <w:gridSpan w:val="2"/>
          </w:tcPr>
          <w:p w14:paraId="46A8C89F" w14:textId="77777777" w:rsidR="009626AD" w:rsidRPr="000545F5" w:rsidRDefault="009626AD" w:rsidP="00B7795F">
            <w:pPr>
              <w:keepNext/>
              <w:rPr>
                <w:rFonts w:ascii="Times New Roman" w:hAnsi="Times New Roman" w:cs="Times New Roman"/>
                <w:lang w:val="en-AU"/>
              </w:rPr>
            </w:pPr>
          </w:p>
        </w:tc>
      </w:tr>
      <w:tr w:rsidR="009626AD" w:rsidRPr="000545F5" w14:paraId="33A4E429" w14:textId="77777777" w:rsidTr="009626AD">
        <w:trPr>
          <w:jc w:val="center"/>
        </w:trPr>
        <w:tc>
          <w:tcPr>
            <w:tcW w:w="4876" w:type="dxa"/>
            <w:hideMark/>
          </w:tcPr>
          <w:p w14:paraId="3720E8D1"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4906CA7"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3DA6C1A9" w14:textId="77777777" w:rsidTr="009626AD">
        <w:trPr>
          <w:jc w:val="center"/>
        </w:trPr>
        <w:tc>
          <w:tcPr>
            <w:tcW w:w="4876" w:type="dxa"/>
            <w:hideMark/>
          </w:tcPr>
          <w:p w14:paraId="57D1DA26"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it is sorted into defined waste streams without affecting the recyclability of other waste streams;</w:t>
            </w:r>
          </w:p>
        </w:tc>
        <w:tc>
          <w:tcPr>
            <w:tcW w:w="4876" w:type="dxa"/>
            <w:hideMark/>
          </w:tcPr>
          <w:p w14:paraId="28AADB2B" w14:textId="2F3E6F7A"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lang w:val="en-AU"/>
              </w:rPr>
              <w:t>(c)</w:t>
            </w:r>
            <w:r w:rsidRPr="000545F5">
              <w:rPr>
                <w:rFonts w:ascii="Times New Roman" w:hAnsi="Times New Roman" w:cs="Times New Roman"/>
                <w:lang w:val="en-AU"/>
              </w:rPr>
              <w:tab/>
              <w:t>it is sorted into defined waste streams without affecting the recyclability of other waste streams;</w:t>
            </w:r>
          </w:p>
        </w:tc>
      </w:tr>
    </w:tbl>
    <w:p w14:paraId="41603D59"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241E47B7" w14:textId="77777777" w:rsidR="009626AD" w:rsidRPr="000545F5" w:rsidRDefault="009626AD" w:rsidP="00B7795F">
      <w:pPr>
        <w:rPr>
          <w:rFonts w:ascii="Times New Roman" w:hAnsi="Times New Roman" w:cs="Times New Roman"/>
          <w:lang w:val="en-AU"/>
        </w:rPr>
      </w:pPr>
    </w:p>
    <w:p w14:paraId="38B1FCCA" w14:textId="77777777" w:rsidR="009626AD" w:rsidRPr="000545F5" w:rsidRDefault="009626AD" w:rsidP="00B7795F">
      <w:pPr>
        <w:rPr>
          <w:rFonts w:ascii="Times New Roman" w:hAnsi="Times New Roman" w:cs="Times New Roman"/>
          <w:b/>
          <w:lang w:val="en-AU"/>
        </w:rPr>
      </w:pPr>
      <w:r w:rsidRPr="000545F5">
        <w:rPr>
          <w:rStyle w:val="HideTWBExt"/>
          <w:rFonts w:ascii="Times New Roman" w:hAnsi="Times New Roman" w:cs="Times New Roman"/>
          <w:b/>
          <w:lang w:val="en-AU"/>
        </w:rPr>
        <w:t>&lt;DocAmend&gt;</w:t>
      </w:r>
      <w:r w:rsidRPr="000545F5">
        <w:rPr>
          <w:rFonts w:ascii="Times New Roman" w:hAnsi="Times New Roman" w:cs="Times New Roman"/>
          <w:b/>
          <w:lang w:val="en-AU"/>
        </w:rPr>
        <w:t>Proposal for a regulation</w:t>
      </w:r>
      <w:r w:rsidRPr="000545F5">
        <w:rPr>
          <w:rStyle w:val="HideTWBExt"/>
          <w:rFonts w:ascii="Times New Roman" w:hAnsi="Times New Roman" w:cs="Times New Roman"/>
          <w:b/>
          <w:lang w:val="en-AU"/>
        </w:rPr>
        <w:t>&lt;/DocAmend&gt;</w:t>
      </w:r>
    </w:p>
    <w:p w14:paraId="1F3BABE6"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2 – subparagraph 1 – point d</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2617CAA5" w14:textId="77777777" w:rsidTr="009626AD">
        <w:trPr>
          <w:jc w:val="center"/>
        </w:trPr>
        <w:tc>
          <w:tcPr>
            <w:tcW w:w="9752" w:type="dxa"/>
            <w:gridSpan w:val="2"/>
          </w:tcPr>
          <w:p w14:paraId="4F3E5A37" w14:textId="77777777" w:rsidR="009626AD" w:rsidRPr="000545F5" w:rsidRDefault="009626AD" w:rsidP="00B7795F">
            <w:pPr>
              <w:keepNext/>
              <w:rPr>
                <w:rFonts w:ascii="Times New Roman" w:hAnsi="Times New Roman" w:cs="Times New Roman"/>
                <w:lang w:val="en-AU"/>
              </w:rPr>
            </w:pPr>
          </w:p>
        </w:tc>
      </w:tr>
      <w:tr w:rsidR="009626AD" w:rsidRPr="000545F5" w14:paraId="7EADAEEE" w14:textId="77777777" w:rsidTr="009626AD">
        <w:trPr>
          <w:jc w:val="center"/>
        </w:trPr>
        <w:tc>
          <w:tcPr>
            <w:tcW w:w="4876" w:type="dxa"/>
            <w:hideMark/>
          </w:tcPr>
          <w:p w14:paraId="79C5ED89"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936998E"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34245F32" w14:textId="77777777" w:rsidTr="009626AD">
        <w:trPr>
          <w:trHeight w:val="1216"/>
          <w:jc w:val="center"/>
        </w:trPr>
        <w:tc>
          <w:tcPr>
            <w:tcW w:w="4876" w:type="dxa"/>
            <w:hideMark/>
          </w:tcPr>
          <w:p w14:paraId="681CD233"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(d)</w:t>
            </w:r>
            <w:r w:rsidRPr="000545F5">
              <w:rPr>
                <w:rFonts w:ascii="Times New Roman" w:hAnsi="Times New Roman" w:cs="Times New Roman"/>
                <w:lang w:val="en-AU"/>
              </w:rPr>
              <w:tab/>
              <w:t>it can be recycled so that the resulting secondary raw materials are of sufficient quality to substitute the primary raw materials;</w:t>
            </w:r>
          </w:p>
        </w:tc>
        <w:tc>
          <w:tcPr>
            <w:tcW w:w="4876" w:type="dxa"/>
            <w:hideMark/>
          </w:tcPr>
          <w:p w14:paraId="34B8E48A" w14:textId="094765CD"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lang w:val="en-AU"/>
              </w:rPr>
              <w:t>(d)</w:t>
            </w:r>
            <w:r w:rsidRPr="000545F5">
              <w:rPr>
                <w:rFonts w:ascii="Times New Roman" w:hAnsi="Times New Roman" w:cs="Times New Roman"/>
                <w:lang w:val="en-AU"/>
              </w:rPr>
              <w:tab/>
              <w:t>it can be recycled so that the resulting secondary raw materials are of sufficient quality to substitute the primary raw materials;</w:t>
            </w:r>
          </w:p>
        </w:tc>
      </w:tr>
    </w:tbl>
    <w:p w14:paraId="7264CB91"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FE261AE"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4ACA082F"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2 – subparagraph 1 – point e</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3BFB3380" w14:textId="77777777" w:rsidTr="009626AD">
        <w:trPr>
          <w:jc w:val="center"/>
        </w:trPr>
        <w:tc>
          <w:tcPr>
            <w:tcW w:w="9752" w:type="dxa"/>
            <w:gridSpan w:val="2"/>
          </w:tcPr>
          <w:p w14:paraId="43A8C0DA" w14:textId="77777777" w:rsidR="009626AD" w:rsidRPr="000545F5" w:rsidRDefault="009626AD" w:rsidP="00B7795F">
            <w:pPr>
              <w:keepNext/>
              <w:rPr>
                <w:rFonts w:ascii="Times New Roman" w:hAnsi="Times New Roman" w:cs="Times New Roman"/>
                <w:lang w:val="en-AU"/>
              </w:rPr>
            </w:pPr>
          </w:p>
        </w:tc>
      </w:tr>
      <w:tr w:rsidR="009626AD" w:rsidRPr="000545F5" w14:paraId="1EAE4D55" w14:textId="77777777" w:rsidTr="009626AD">
        <w:trPr>
          <w:jc w:val="center"/>
        </w:trPr>
        <w:tc>
          <w:tcPr>
            <w:tcW w:w="4876" w:type="dxa"/>
            <w:hideMark/>
          </w:tcPr>
          <w:p w14:paraId="2EF39A34"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526F9B86"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382971FB" w14:textId="77777777" w:rsidTr="00BE01CD">
        <w:trPr>
          <w:jc w:val="center"/>
        </w:trPr>
        <w:tc>
          <w:tcPr>
            <w:tcW w:w="4876" w:type="dxa"/>
            <w:hideMark/>
          </w:tcPr>
          <w:p w14:paraId="1FD96DB4"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(e)</w:t>
            </w:r>
            <w:r w:rsidRPr="000545F5">
              <w:rPr>
                <w:rFonts w:ascii="Times New Roman" w:hAnsi="Times New Roman" w:cs="Times New Roman"/>
                <w:lang w:val="en-AU"/>
              </w:rPr>
              <w:tab/>
              <w:t xml:space="preserve">it </w:t>
            </w:r>
            <w:r w:rsidRPr="000545F5">
              <w:rPr>
                <w:rFonts w:ascii="Times New Roman" w:hAnsi="Times New Roman" w:cs="Times New Roman"/>
                <w:b/>
                <w:i/>
                <w:lang w:val="en-AU"/>
              </w:rPr>
              <w:t>can be recycled</w:t>
            </w:r>
            <w:r w:rsidRPr="000545F5">
              <w:rPr>
                <w:rFonts w:ascii="Times New Roman" w:hAnsi="Times New Roman" w:cs="Times New Roman"/>
                <w:lang w:val="en-AU"/>
              </w:rPr>
              <w:t xml:space="preserve"> at scale.</w:t>
            </w:r>
          </w:p>
        </w:tc>
        <w:tc>
          <w:tcPr>
            <w:tcW w:w="4876" w:type="dxa"/>
            <w:shd w:val="clear" w:color="auto" w:fill="auto"/>
            <w:hideMark/>
          </w:tcPr>
          <w:p w14:paraId="7352523A" w14:textId="7369F28E"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(e)</w:t>
            </w:r>
            <w:r w:rsidRPr="000545F5">
              <w:rPr>
                <w:rFonts w:ascii="Times New Roman" w:hAnsi="Times New Roman" w:cs="Times New Roman"/>
                <w:lang w:val="en-AU"/>
              </w:rPr>
              <w:tab/>
              <w:t xml:space="preserve">it </w:t>
            </w:r>
            <w:r w:rsidRPr="000545F5">
              <w:rPr>
                <w:rFonts w:ascii="Times New Roman" w:hAnsi="Times New Roman" w:cs="Times New Roman"/>
                <w:b/>
                <w:i/>
                <w:lang w:val="en-AU"/>
              </w:rPr>
              <w:t>is recyclable</w:t>
            </w:r>
            <w:r w:rsidRPr="000545F5">
              <w:rPr>
                <w:rFonts w:ascii="Times New Roman" w:hAnsi="Times New Roman" w:cs="Times New Roman"/>
                <w:lang w:val="en-AU"/>
              </w:rPr>
              <w:t xml:space="preserve"> at scale </w:t>
            </w:r>
            <w:r w:rsidR="00F1135C" w:rsidRPr="00F1135C">
              <w:rPr>
                <w:rFonts w:ascii="Times New Roman" w:hAnsi="Times New Roman" w:cs="Times New Roman"/>
                <w:b/>
                <w:i/>
                <w:lang w:val="en-AU"/>
              </w:rPr>
              <w:t xml:space="preserve">in </w:t>
            </w:r>
            <w:r w:rsidRPr="000545F5">
              <w:rPr>
                <w:rFonts w:ascii="Times New Roman" w:hAnsi="Times New Roman" w:cs="Times New Roman"/>
                <w:b/>
                <w:i/>
                <w:lang w:val="en-AU"/>
              </w:rPr>
              <w:t>accord</w:t>
            </w:r>
            <w:r w:rsidR="001C082D">
              <w:rPr>
                <w:rFonts w:ascii="Times New Roman" w:hAnsi="Times New Roman" w:cs="Times New Roman"/>
                <w:b/>
                <w:i/>
                <w:lang w:val="en-AU"/>
              </w:rPr>
              <w:t>ance</w:t>
            </w:r>
            <w:r w:rsidRPr="000545F5">
              <w:rPr>
                <w:rFonts w:ascii="Times New Roman" w:hAnsi="Times New Roman" w:cs="Times New Roman"/>
                <w:b/>
                <w:i/>
                <w:lang w:val="en-AU"/>
              </w:rPr>
              <w:t xml:space="preserve"> </w:t>
            </w:r>
            <w:r w:rsidR="00F1135C">
              <w:rPr>
                <w:rFonts w:ascii="Times New Roman" w:hAnsi="Times New Roman" w:cs="Times New Roman"/>
                <w:b/>
                <w:i/>
                <w:lang w:val="en-AU"/>
              </w:rPr>
              <w:t xml:space="preserve">with </w:t>
            </w:r>
            <w:r w:rsidRPr="000545F5">
              <w:rPr>
                <w:rFonts w:ascii="Times New Roman" w:hAnsi="Times New Roman" w:cs="Times New Roman"/>
                <w:b/>
                <w:i/>
                <w:lang w:val="en-AU"/>
              </w:rPr>
              <w:t xml:space="preserve">the methodology established in </w:t>
            </w:r>
            <w:r w:rsidR="00D22D81" w:rsidRPr="000545F5">
              <w:rPr>
                <w:rFonts w:ascii="Times New Roman" w:hAnsi="Times New Roman" w:cs="Times New Roman"/>
                <w:b/>
                <w:i/>
                <w:lang w:val="en-AU"/>
              </w:rPr>
              <w:t xml:space="preserve">the </w:t>
            </w:r>
            <w:r w:rsidRPr="000545F5">
              <w:rPr>
                <w:rFonts w:ascii="Times New Roman" w:hAnsi="Times New Roman" w:cs="Times New Roman"/>
                <w:b/>
                <w:i/>
                <w:lang w:val="en-AU"/>
              </w:rPr>
              <w:t>delegated acts adopted by the Commission pursuant to paragraph 6</w:t>
            </w:r>
            <w:r w:rsidRPr="000545F5">
              <w:rPr>
                <w:rFonts w:ascii="Times New Roman" w:hAnsi="Times New Roman" w:cs="Times New Roman"/>
                <w:lang w:val="en-AU"/>
              </w:rPr>
              <w:t>.</w:t>
            </w:r>
          </w:p>
        </w:tc>
      </w:tr>
    </w:tbl>
    <w:p w14:paraId="29068E37"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B8A9A43"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0F4CE4B8"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2 – subparagraph 2</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56F9CBA6" w14:textId="77777777" w:rsidTr="009626AD">
        <w:trPr>
          <w:jc w:val="center"/>
        </w:trPr>
        <w:tc>
          <w:tcPr>
            <w:tcW w:w="9752" w:type="dxa"/>
            <w:gridSpan w:val="2"/>
          </w:tcPr>
          <w:p w14:paraId="13EF1B5F" w14:textId="77777777" w:rsidR="009626AD" w:rsidRPr="000545F5" w:rsidRDefault="009626AD" w:rsidP="00B7795F">
            <w:pPr>
              <w:keepNext/>
              <w:rPr>
                <w:rFonts w:ascii="Times New Roman" w:hAnsi="Times New Roman" w:cs="Times New Roman"/>
                <w:lang w:val="en-AU"/>
              </w:rPr>
            </w:pPr>
          </w:p>
        </w:tc>
      </w:tr>
      <w:tr w:rsidR="009626AD" w:rsidRPr="000545F5" w14:paraId="1A2B90D0" w14:textId="77777777" w:rsidTr="009626AD">
        <w:trPr>
          <w:jc w:val="center"/>
        </w:trPr>
        <w:tc>
          <w:tcPr>
            <w:tcW w:w="4876" w:type="dxa"/>
            <w:hideMark/>
          </w:tcPr>
          <w:p w14:paraId="48068BBA"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E2B320A"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2B88190F" w14:textId="77777777" w:rsidTr="009626AD">
        <w:trPr>
          <w:trHeight w:val="904"/>
          <w:jc w:val="center"/>
        </w:trPr>
        <w:tc>
          <w:tcPr>
            <w:tcW w:w="4876" w:type="dxa"/>
            <w:hideMark/>
          </w:tcPr>
          <w:p w14:paraId="145F339D" w14:textId="77777777" w:rsidR="009626AD" w:rsidRPr="000545F5" w:rsidRDefault="009626AD" w:rsidP="00B7795F">
            <w:pPr>
              <w:pStyle w:val="Normal6"/>
              <w:rPr>
                <w:rFonts w:ascii="Times New Roman" w:hAnsi="Times New Roman" w:cs="Times New Roman"/>
                <w:b/>
                <w:i/>
                <w:lang w:val="en-AU"/>
              </w:rPr>
            </w:pPr>
            <w:r w:rsidRPr="000545F5">
              <w:rPr>
                <w:rFonts w:ascii="Times New Roman" w:hAnsi="Times New Roman" w:cs="Times New Roman"/>
                <w:lang w:val="en-AU"/>
              </w:rPr>
              <w:t>Point (a) shall apply from 1 January 2030 and point (e) shall apply from 1 January 2035</w:t>
            </w:r>
            <w:r w:rsidRPr="000545F5">
              <w:rPr>
                <w:rFonts w:ascii="Times New Roman" w:hAnsi="Times New Roman" w:cs="Times New Roman"/>
                <w:b/>
                <w:i/>
                <w:lang w:val="en-AU"/>
              </w:rPr>
              <w:t>.</w:t>
            </w:r>
          </w:p>
        </w:tc>
        <w:tc>
          <w:tcPr>
            <w:tcW w:w="4876" w:type="dxa"/>
            <w:hideMark/>
          </w:tcPr>
          <w:p w14:paraId="234BBC6B" w14:textId="613FF584" w:rsidR="009626AD" w:rsidRPr="000545F5" w:rsidRDefault="009626AD" w:rsidP="00B7795F">
            <w:pPr>
              <w:pStyle w:val="Normal6"/>
              <w:rPr>
                <w:rFonts w:ascii="Times New Roman" w:hAnsi="Times New Roman" w:cs="Times New Roman"/>
                <w:b/>
                <w:i/>
                <w:szCs w:val="24"/>
                <w:lang w:val="en-AU"/>
              </w:rPr>
            </w:pPr>
            <w:r w:rsidRPr="000545F5">
              <w:rPr>
                <w:rFonts w:ascii="Times New Roman" w:hAnsi="Times New Roman" w:cs="Times New Roman"/>
                <w:lang w:val="en-AU"/>
              </w:rPr>
              <w:t>Point</w:t>
            </w:r>
            <w:r w:rsidR="00F1135C">
              <w:rPr>
                <w:rFonts w:ascii="Times New Roman" w:hAnsi="Times New Roman" w:cs="Times New Roman"/>
                <w:lang w:val="en-AU"/>
              </w:rPr>
              <w:t>s</w:t>
            </w:r>
            <w:r w:rsidRPr="000545F5">
              <w:rPr>
                <w:rFonts w:ascii="Times New Roman" w:hAnsi="Times New Roman" w:cs="Times New Roman"/>
                <w:lang w:val="en-AU"/>
              </w:rPr>
              <w:t xml:space="preserve"> (a)</w:t>
            </w:r>
            <w:r w:rsidRPr="000545F5">
              <w:rPr>
                <w:rFonts w:ascii="Times New Roman" w:hAnsi="Times New Roman" w:cs="Times New Roman"/>
                <w:b/>
                <w:i/>
                <w:lang w:val="en-AU"/>
              </w:rPr>
              <w:t xml:space="preserve"> to (d) </w:t>
            </w:r>
            <w:r w:rsidRPr="000545F5">
              <w:rPr>
                <w:rFonts w:ascii="Times New Roman" w:hAnsi="Times New Roman" w:cs="Times New Roman"/>
                <w:lang w:val="en-AU"/>
              </w:rPr>
              <w:t>shall apply</w:t>
            </w:r>
            <w:r w:rsidRPr="000545F5">
              <w:rPr>
                <w:rFonts w:ascii="Times New Roman" w:hAnsi="Times New Roman" w:cs="Times New Roman"/>
                <w:b/>
                <w:i/>
                <w:lang w:val="en-AU"/>
              </w:rPr>
              <w:t xml:space="preserve"> 36 months after the publication of the delegated act</w:t>
            </w:r>
            <w:r w:rsidR="00F1135C">
              <w:rPr>
                <w:rFonts w:ascii="Times New Roman" w:hAnsi="Times New Roman" w:cs="Times New Roman"/>
                <w:b/>
                <w:i/>
                <w:lang w:val="en-AU"/>
              </w:rPr>
              <w:t>s</w:t>
            </w:r>
            <w:r w:rsidRPr="000545F5">
              <w:rPr>
                <w:rFonts w:ascii="Times New Roman" w:hAnsi="Times New Roman" w:cs="Times New Roman"/>
                <w:b/>
                <w:i/>
                <w:lang w:val="en-AU"/>
              </w:rPr>
              <w:t xml:space="preserve"> referred to in paragraph </w:t>
            </w:r>
            <w:r w:rsidRPr="000545F5">
              <w:rPr>
                <w:rFonts w:ascii="Times New Roman" w:hAnsi="Times New Roman" w:cs="Times New Roman"/>
                <w:lang w:val="en-AU"/>
              </w:rPr>
              <w:t>4 and point (e) shall apply</w:t>
            </w:r>
            <w:r w:rsidRPr="000545F5">
              <w:rPr>
                <w:rFonts w:ascii="Times New Roman" w:hAnsi="Times New Roman" w:cs="Times New Roman"/>
                <w:b/>
                <w:i/>
                <w:lang w:val="en-AU"/>
              </w:rPr>
              <w:t xml:space="preserve"> 36 months after the publication of the delegated act</w:t>
            </w:r>
            <w:r w:rsidR="00F1135C">
              <w:rPr>
                <w:rFonts w:ascii="Times New Roman" w:hAnsi="Times New Roman" w:cs="Times New Roman"/>
                <w:b/>
                <w:i/>
                <w:lang w:val="en-AU"/>
              </w:rPr>
              <w:t>s</w:t>
            </w:r>
            <w:r w:rsidRPr="000545F5">
              <w:rPr>
                <w:rFonts w:ascii="Times New Roman" w:hAnsi="Times New Roman" w:cs="Times New Roman"/>
                <w:b/>
                <w:i/>
                <w:lang w:val="en-AU"/>
              </w:rPr>
              <w:t xml:space="preserve"> referred to in paragraph 6</w:t>
            </w:r>
            <w:r w:rsidR="00DE7F88" w:rsidRPr="000545F5">
              <w:rPr>
                <w:rFonts w:ascii="Times New Roman" w:hAnsi="Times New Roman" w:cs="Times New Roman"/>
                <w:b/>
                <w:i/>
                <w:lang w:val="en-AU"/>
              </w:rPr>
              <w:t>.</w:t>
            </w:r>
          </w:p>
        </w:tc>
      </w:tr>
    </w:tbl>
    <w:p w14:paraId="1F36132B"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88A0D5E"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632FCA8E"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3</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67023367" w14:textId="77777777" w:rsidTr="009626AD">
        <w:trPr>
          <w:jc w:val="center"/>
        </w:trPr>
        <w:tc>
          <w:tcPr>
            <w:tcW w:w="9752" w:type="dxa"/>
            <w:gridSpan w:val="2"/>
          </w:tcPr>
          <w:p w14:paraId="3B7A89B8" w14:textId="77777777" w:rsidR="009626AD" w:rsidRPr="000545F5" w:rsidRDefault="009626AD" w:rsidP="00B7795F">
            <w:pPr>
              <w:keepNext/>
              <w:rPr>
                <w:rFonts w:ascii="Times New Roman" w:hAnsi="Times New Roman" w:cs="Times New Roman"/>
                <w:lang w:val="en-AU"/>
              </w:rPr>
            </w:pPr>
          </w:p>
        </w:tc>
      </w:tr>
      <w:tr w:rsidR="009626AD" w:rsidRPr="000545F5" w14:paraId="032120B0" w14:textId="77777777" w:rsidTr="009626AD">
        <w:trPr>
          <w:jc w:val="center"/>
        </w:trPr>
        <w:tc>
          <w:tcPr>
            <w:tcW w:w="4876" w:type="dxa"/>
            <w:hideMark/>
          </w:tcPr>
          <w:p w14:paraId="5A7AF545"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A2045C3"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51B90C4F" w14:textId="77777777" w:rsidTr="009626AD">
        <w:trPr>
          <w:jc w:val="center"/>
        </w:trPr>
        <w:tc>
          <w:tcPr>
            <w:tcW w:w="4876" w:type="dxa"/>
            <w:hideMark/>
          </w:tcPr>
          <w:p w14:paraId="28EFA10F"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b/>
                <w:i/>
                <w:lang w:val="en-AU"/>
              </w:rPr>
              <w:t>3.</w:t>
            </w:r>
            <w:r w:rsidRPr="000545F5">
              <w:rPr>
                <w:rFonts w:ascii="Times New Roman" w:hAnsi="Times New Roman" w:cs="Times New Roman"/>
                <w:b/>
                <w:i/>
                <w:lang w:val="en-AU"/>
              </w:rPr>
              <w:tab/>
            </w:r>
            <w:r w:rsidRPr="000545F5">
              <w:rPr>
                <w:rFonts w:ascii="Times New Roman" w:hAnsi="Times New Roman" w:cs="Times New Roman"/>
                <w:lang w:val="en-AU"/>
              </w:rPr>
              <w:t>Recyclable packaging shall</w:t>
            </w:r>
            <w:r w:rsidRPr="000545F5">
              <w:rPr>
                <w:rFonts w:ascii="Times New Roman" w:hAnsi="Times New Roman" w:cs="Times New Roman"/>
                <w:b/>
                <w:i/>
                <w:lang w:val="en-AU"/>
              </w:rPr>
              <w:t xml:space="preserve">, from 1 January 2030, </w:t>
            </w:r>
            <w:r w:rsidRPr="000545F5">
              <w:rPr>
                <w:rFonts w:ascii="Times New Roman" w:hAnsi="Times New Roman" w:cs="Times New Roman"/>
                <w:lang w:val="en-AU"/>
              </w:rPr>
              <w:t xml:space="preserve">comply with the design for recycling criteria as laid down in the delegated acts adopted pursuant to paragraph 4 </w:t>
            </w:r>
            <w:r w:rsidRPr="000545F5">
              <w:rPr>
                <w:rFonts w:ascii="Times New Roman" w:hAnsi="Times New Roman" w:cs="Times New Roman"/>
                <w:b/>
                <w:i/>
                <w:lang w:val="en-AU"/>
              </w:rPr>
              <w:t xml:space="preserve">and, from 1 January 2035, </w:t>
            </w:r>
            <w:r w:rsidRPr="000545F5">
              <w:rPr>
                <w:rFonts w:ascii="Times New Roman" w:hAnsi="Times New Roman" w:cs="Times New Roman"/>
                <w:lang w:val="en-AU"/>
              </w:rPr>
              <w:t>also with the recyclability at scale requirements laid down in the delegated acts adopted pursuant to paragraph 6. Where such packaging complies with those delegated acts, it shall be considered to comply with paragraph 2, points (a) and (e).</w:t>
            </w:r>
          </w:p>
        </w:tc>
        <w:tc>
          <w:tcPr>
            <w:tcW w:w="4876" w:type="dxa"/>
            <w:hideMark/>
          </w:tcPr>
          <w:p w14:paraId="0C027ADF" w14:textId="77777777" w:rsidR="009626AD" w:rsidRPr="000545F5" w:rsidRDefault="009626AD" w:rsidP="00B7795F">
            <w:pPr>
              <w:pStyle w:val="Normal6"/>
              <w:rPr>
                <w:rFonts w:ascii="Times New Roman" w:hAnsi="Times New Roman" w:cs="Times New Roman"/>
                <w:b/>
                <w:i/>
                <w:lang w:val="en-AU"/>
              </w:rPr>
            </w:pPr>
            <w:r w:rsidRPr="000545F5">
              <w:rPr>
                <w:rFonts w:ascii="Times New Roman" w:hAnsi="Times New Roman" w:cs="Times New Roman"/>
                <w:lang w:val="en-AU"/>
              </w:rPr>
              <w:t>Recyclable packaging shall</w:t>
            </w:r>
            <w:r w:rsidRPr="000545F5">
              <w:rPr>
                <w:rFonts w:ascii="Times New Roman" w:hAnsi="Times New Roman" w:cs="Times New Roman"/>
                <w:b/>
                <w:i/>
                <w:lang w:val="en-AU"/>
              </w:rPr>
              <w:t xml:space="preserve"> : </w:t>
            </w:r>
          </w:p>
          <w:p w14:paraId="56306CE4" w14:textId="0FB87656" w:rsidR="009626AD" w:rsidRPr="000545F5" w:rsidRDefault="009626AD" w:rsidP="00B7795F">
            <w:pPr>
              <w:pStyle w:val="Normal6"/>
              <w:rPr>
                <w:rFonts w:ascii="Times New Roman" w:hAnsi="Times New Roman" w:cs="Times New Roman"/>
                <w:b/>
                <w:i/>
                <w:lang w:val="en-AU"/>
              </w:rPr>
            </w:pPr>
            <w:r w:rsidRPr="000545F5">
              <w:rPr>
                <w:rFonts w:ascii="Times New Roman" w:hAnsi="Times New Roman" w:cs="Times New Roman"/>
                <w:b/>
                <w:i/>
                <w:lang w:val="en-AU"/>
              </w:rPr>
              <w:t>(a) 36 months after the publication of the delegated act</w:t>
            </w:r>
            <w:r w:rsidR="00D22D81" w:rsidRPr="000545F5">
              <w:rPr>
                <w:rFonts w:ascii="Times New Roman" w:hAnsi="Times New Roman" w:cs="Times New Roman"/>
                <w:b/>
                <w:i/>
                <w:lang w:val="en-AU"/>
              </w:rPr>
              <w:t>s</w:t>
            </w:r>
            <w:r w:rsidRPr="000545F5">
              <w:rPr>
                <w:rFonts w:ascii="Times New Roman" w:hAnsi="Times New Roman" w:cs="Times New Roman"/>
                <w:b/>
                <w:i/>
                <w:lang w:val="en-AU"/>
              </w:rPr>
              <w:t xml:space="preserve"> referred to in paragraph 4,</w:t>
            </w:r>
            <w:r w:rsidRPr="000545F5">
              <w:rPr>
                <w:rFonts w:ascii="Times New Roman" w:hAnsi="Times New Roman" w:cs="Times New Roman"/>
                <w:lang w:val="en-AU"/>
              </w:rPr>
              <w:t xml:space="preserve"> comply with the design for recycling criteria as laid down in th</w:t>
            </w:r>
            <w:r w:rsidR="00BE01CD" w:rsidRPr="000545F5">
              <w:rPr>
                <w:rFonts w:ascii="Times New Roman" w:hAnsi="Times New Roman" w:cs="Times New Roman"/>
                <w:lang w:val="en-AU"/>
              </w:rPr>
              <w:t xml:space="preserve">e delegated </w:t>
            </w:r>
            <w:r w:rsidRPr="000545F5">
              <w:rPr>
                <w:rFonts w:ascii="Times New Roman" w:hAnsi="Times New Roman" w:cs="Times New Roman"/>
                <w:lang w:val="en-AU"/>
              </w:rPr>
              <w:t xml:space="preserve">acts </w:t>
            </w:r>
            <w:r w:rsidR="00BE01CD" w:rsidRPr="000545F5">
              <w:rPr>
                <w:rFonts w:ascii="Times New Roman" w:hAnsi="Times New Roman" w:cs="Times New Roman"/>
                <w:lang w:val="en-AU"/>
              </w:rPr>
              <w:t>adopted pursuant to paragraph 4;</w:t>
            </w:r>
          </w:p>
          <w:p w14:paraId="1ACE434B" w14:textId="175A69DF" w:rsidR="009626AD" w:rsidRPr="000545F5" w:rsidRDefault="009626AD" w:rsidP="00B7795F">
            <w:pPr>
              <w:pStyle w:val="Normal6"/>
              <w:rPr>
                <w:rFonts w:ascii="Times New Roman" w:hAnsi="Times New Roman" w:cs="Times New Roman"/>
                <w:b/>
                <w:i/>
                <w:lang w:val="en-AU"/>
              </w:rPr>
            </w:pPr>
            <w:r w:rsidRPr="000545F5">
              <w:rPr>
                <w:rFonts w:ascii="Times New Roman" w:hAnsi="Times New Roman" w:cs="Times New Roman"/>
                <w:b/>
                <w:i/>
                <w:lang w:val="en-AU"/>
              </w:rPr>
              <w:t>(b) 36 months after the publication of the delegated act</w:t>
            </w:r>
            <w:r w:rsidR="00D22D81" w:rsidRPr="000545F5">
              <w:rPr>
                <w:rFonts w:ascii="Times New Roman" w:hAnsi="Times New Roman" w:cs="Times New Roman"/>
                <w:b/>
                <w:i/>
                <w:lang w:val="en-AU"/>
              </w:rPr>
              <w:t>s</w:t>
            </w:r>
            <w:r w:rsidRPr="000545F5">
              <w:rPr>
                <w:rFonts w:ascii="Times New Roman" w:hAnsi="Times New Roman" w:cs="Times New Roman"/>
                <w:b/>
                <w:i/>
                <w:lang w:val="en-AU"/>
              </w:rPr>
              <w:t xml:space="preserve"> referred to in paragraph 6, in addition to point (a) of this paragraph, </w:t>
            </w:r>
            <w:r w:rsidRPr="000545F5">
              <w:rPr>
                <w:rFonts w:ascii="Times New Roman" w:hAnsi="Times New Roman" w:cs="Times New Roman"/>
                <w:lang w:val="en-AU"/>
              </w:rPr>
              <w:t>also</w:t>
            </w:r>
            <w:r w:rsidRPr="000545F5">
              <w:rPr>
                <w:rFonts w:ascii="Times New Roman" w:hAnsi="Times New Roman" w:cs="Times New Roman"/>
                <w:b/>
                <w:i/>
                <w:lang w:val="en-AU"/>
              </w:rPr>
              <w:t xml:space="preserve"> comply </w:t>
            </w:r>
            <w:r w:rsidRPr="000545F5">
              <w:rPr>
                <w:rFonts w:ascii="Times New Roman" w:hAnsi="Times New Roman" w:cs="Times New Roman"/>
                <w:lang w:val="en-AU"/>
              </w:rPr>
              <w:t>with the recyclability at scale requirements laid down in the delegated acts adopted pursuant to paragraph 6.</w:t>
            </w:r>
            <w:r w:rsidRPr="000545F5">
              <w:rPr>
                <w:rFonts w:ascii="Times New Roman" w:hAnsi="Times New Roman" w:cs="Times New Roman"/>
                <w:b/>
                <w:i/>
                <w:lang w:val="en-AU"/>
              </w:rPr>
              <w:t xml:space="preserve"> </w:t>
            </w:r>
          </w:p>
          <w:p w14:paraId="75F84D43"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Where such packaging complies with those delegated acts, it shall be considered to comply with paragraph 2, points (a) and (e).</w:t>
            </w:r>
          </w:p>
        </w:tc>
      </w:tr>
    </w:tbl>
    <w:p w14:paraId="431A0E09" w14:textId="77777777" w:rsidR="009626AD" w:rsidRPr="000545F5" w:rsidRDefault="009626AD" w:rsidP="00B7795F">
      <w:pPr>
        <w:rPr>
          <w:rFonts w:ascii="Times New Roman" w:hAnsi="Times New Roman" w:cs="Times New Roman"/>
          <w:lang w:val="en-AU"/>
        </w:rPr>
      </w:pPr>
    </w:p>
    <w:p w14:paraId="6B008D09" w14:textId="455807B4"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r w:rsidRPr="000545F5">
        <w:rPr>
          <w:rStyle w:val="HideTWBExt"/>
          <w:rFonts w:ascii="Times New Roman" w:hAnsi="Times New Roman" w:cs="Times New Roman"/>
          <w:b/>
          <w:lang w:val="en-AU"/>
        </w:rPr>
        <w:t>&lt;DocAmend&gt;</w:t>
      </w:r>
      <w:r w:rsidRPr="000545F5">
        <w:rPr>
          <w:rFonts w:ascii="Times New Roman" w:hAnsi="Times New Roman" w:cs="Times New Roman"/>
          <w:b/>
          <w:lang w:val="en-AU"/>
        </w:rPr>
        <w:t>Proposal for a regulation</w:t>
      </w:r>
      <w:r w:rsidRPr="000545F5">
        <w:rPr>
          <w:rStyle w:val="HideTWBExt"/>
          <w:rFonts w:ascii="Times New Roman" w:hAnsi="Times New Roman" w:cs="Times New Roman"/>
          <w:b/>
          <w:lang w:val="en-AU"/>
        </w:rPr>
        <w:t>&lt;/DocAmend&gt;</w:t>
      </w:r>
    </w:p>
    <w:p w14:paraId="0F2F8E5B" w14:textId="77777777" w:rsidR="009626AD" w:rsidRPr="000545F5" w:rsidRDefault="009626AD" w:rsidP="00B7795F">
      <w:pPr>
        <w:pStyle w:val="NormalBold"/>
        <w:shd w:val="clear" w:color="auto" w:fill="FFFFFF" w:themeFill="background1"/>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3a (new)</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557822E4" w14:textId="77777777" w:rsidTr="00F1135C">
        <w:trPr>
          <w:jc w:val="center"/>
        </w:trPr>
        <w:tc>
          <w:tcPr>
            <w:tcW w:w="9752" w:type="dxa"/>
            <w:gridSpan w:val="2"/>
          </w:tcPr>
          <w:p w14:paraId="2E74E4BE" w14:textId="77777777" w:rsidR="009626AD" w:rsidRPr="000545F5" w:rsidRDefault="009626AD" w:rsidP="00B7795F">
            <w:pPr>
              <w:keepNext/>
              <w:shd w:val="clear" w:color="auto" w:fill="FFFFFF" w:themeFill="background1"/>
              <w:rPr>
                <w:rFonts w:ascii="Times New Roman" w:hAnsi="Times New Roman" w:cs="Times New Roman"/>
                <w:lang w:val="en-AU"/>
              </w:rPr>
            </w:pPr>
          </w:p>
        </w:tc>
      </w:tr>
      <w:tr w:rsidR="009626AD" w:rsidRPr="000545F5" w14:paraId="153D0B2C" w14:textId="77777777" w:rsidTr="00F1135C">
        <w:trPr>
          <w:jc w:val="center"/>
        </w:trPr>
        <w:tc>
          <w:tcPr>
            <w:tcW w:w="4876" w:type="dxa"/>
            <w:hideMark/>
          </w:tcPr>
          <w:p w14:paraId="7CDF64CF" w14:textId="77777777" w:rsidR="009626AD" w:rsidRPr="000545F5" w:rsidRDefault="009626AD" w:rsidP="00B7795F">
            <w:pPr>
              <w:pStyle w:val="ColumnHeading"/>
              <w:keepNext/>
              <w:shd w:val="clear" w:color="auto" w:fill="FFFFFF" w:themeFill="background1"/>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212B4D31" w14:textId="77777777" w:rsidR="009626AD" w:rsidRPr="000545F5" w:rsidRDefault="009626AD" w:rsidP="00B7795F">
            <w:pPr>
              <w:pStyle w:val="ColumnHeading"/>
              <w:keepNext/>
              <w:shd w:val="clear" w:color="auto" w:fill="FFFFFF" w:themeFill="background1"/>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75A79BA3" w14:textId="77777777" w:rsidTr="00F1135C">
        <w:trPr>
          <w:jc w:val="center"/>
        </w:trPr>
        <w:tc>
          <w:tcPr>
            <w:tcW w:w="4876" w:type="dxa"/>
            <w:hideMark/>
          </w:tcPr>
          <w:p w14:paraId="61E25D91" w14:textId="77777777" w:rsidR="009626AD" w:rsidRPr="000545F5" w:rsidRDefault="009626AD" w:rsidP="00B7795F">
            <w:pPr>
              <w:pStyle w:val="Normal6"/>
              <w:shd w:val="clear" w:color="auto" w:fill="FFFFFF" w:themeFill="background1"/>
              <w:rPr>
                <w:rFonts w:ascii="Times New Roman" w:hAnsi="Times New Roman" w:cs="Times New Roman"/>
                <w:lang w:val="en-AU"/>
              </w:rPr>
            </w:pPr>
          </w:p>
        </w:tc>
        <w:tc>
          <w:tcPr>
            <w:tcW w:w="4876" w:type="dxa"/>
            <w:hideMark/>
          </w:tcPr>
          <w:p w14:paraId="442C6190" w14:textId="77777777" w:rsidR="009626AD" w:rsidRPr="000545F5" w:rsidRDefault="009626AD" w:rsidP="00B7795F">
            <w:pPr>
              <w:pStyle w:val="Normal6"/>
              <w:shd w:val="clear" w:color="auto" w:fill="FFFFFF" w:themeFill="background1"/>
              <w:rPr>
                <w:rFonts w:ascii="Times New Roman" w:hAnsi="Times New Roman" w:cs="Times New Roman"/>
                <w:b/>
                <w:i/>
                <w:szCs w:val="24"/>
                <w:lang w:val="en-AU"/>
              </w:rPr>
            </w:pPr>
            <w:r w:rsidRPr="000545F5">
              <w:rPr>
                <w:rFonts w:ascii="Times New Roman" w:hAnsi="Times New Roman" w:cs="Times New Roman"/>
                <w:b/>
                <w:i/>
                <w:lang w:val="en-AU"/>
              </w:rPr>
              <w:t>The criteria and requirements referred to in paragraph 3 shall establish:</w:t>
            </w:r>
          </w:p>
        </w:tc>
      </w:tr>
      <w:tr w:rsidR="009626AD" w:rsidRPr="000545F5" w14:paraId="56ABFF0C" w14:textId="77777777" w:rsidTr="00F1135C">
        <w:trPr>
          <w:jc w:val="center"/>
        </w:trPr>
        <w:tc>
          <w:tcPr>
            <w:tcW w:w="4876" w:type="dxa"/>
            <w:hideMark/>
          </w:tcPr>
          <w:p w14:paraId="49FF1A34" w14:textId="77777777" w:rsidR="009626AD" w:rsidRPr="000545F5" w:rsidRDefault="009626AD" w:rsidP="00B7795F">
            <w:pPr>
              <w:pStyle w:val="Normal6"/>
              <w:shd w:val="clear" w:color="auto" w:fill="FFFFFF" w:themeFill="background1"/>
              <w:rPr>
                <w:rFonts w:ascii="Times New Roman" w:hAnsi="Times New Roman" w:cs="Times New Roman"/>
                <w:lang w:val="en-AU"/>
              </w:rPr>
            </w:pPr>
          </w:p>
        </w:tc>
        <w:tc>
          <w:tcPr>
            <w:tcW w:w="4876" w:type="dxa"/>
            <w:hideMark/>
          </w:tcPr>
          <w:p w14:paraId="5A9D1142" w14:textId="12899F5E" w:rsidR="009626AD" w:rsidRPr="000545F5" w:rsidRDefault="009626AD" w:rsidP="00B7795F">
            <w:pPr>
              <w:pStyle w:val="Normal6"/>
              <w:shd w:val="clear" w:color="auto" w:fill="FFFFFF" w:themeFill="background1"/>
              <w:rPr>
                <w:rFonts w:ascii="Times New Roman" w:hAnsi="Times New Roman" w:cs="Times New Roman"/>
                <w:b/>
                <w:i/>
                <w:szCs w:val="24"/>
                <w:lang w:val="en-AU"/>
              </w:rPr>
            </w:pPr>
            <w:r w:rsidRPr="000545F5">
              <w:rPr>
                <w:rFonts w:ascii="Times New Roman" w:hAnsi="Times New Roman" w:cs="Times New Roman"/>
                <w:b/>
                <w:i/>
                <w:lang w:val="en-AU"/>
              </w:rPr>
              <w:t>(a)</w:t>
            </w:r>
            <w:r w:rsidRPr="000545F5">
              <w:rPr>
                <w:rFonts w:ascii="Times New Roman" w:hAnsi="Times New Roman" w:cs="Times New Roman"/>
                <w:b/>
                <w:i/>
                <w:lang w:val="en-AU"/>
              </w:rPr>
              <w:tab/>
              <w:t xml:space="preserve">the manner in which to express the result of the recyclability assessment in recyclability performance grades from A to E, as described in Table 3 of Annex II, based on the percentage of the packaging unit, in weight, which is recyclable </w:t>
            </w:r>
            <w:r w:rsidR="001C082D">
              <w:rPr>
                <w:rFonts w:ascii="Times New Roman" w:hAnsi="Times New Roman" w:cs="Times New Roman"/>
                <w:b/>
                <w:i/>
                <w:lang w:val="en-AU"/>
              </w:rPr>
              <w:t xml:space="preserve">in </w:t>
            </w:r>
            <w:r w:rsidRPr="000545F5">
              <w:rPr>
                <w:rFonts w:ascii="Times New Roman" w:hAnsi="Times New Roman" w:cs="Times New Roman"/>
                <w:b/>
                <w:i/>
                <w:lang w:val="en-AU"/>
              </w:rPr>
              <w:t>accord</w:t>
            </w:r>
            <w:r w:rsidR="001C082D">
              <w:rPr>
                <w:rFonts w:ascii="Times New Roman" w:hAnsi="Times New Roman" w:cs="Times New Roman"/>
                <w:b/>
                <w:i/>
                <w:lang w:val="en-AU"/>
              </w:rPr>
              <w:t>ance with</w:t>
            </w:r>
            <w:r w:rsidRPr="000545F5">
              <w:rPr>
                <w:rFonts w:ascii="Times New Roman" w:hAnsi="Times New Roman" w:cs="Times New Roman"/>
                <w:b/>
                <w:i/>
                <w:lang w:val="en-AU"/>
              </w:rPr>
              <w:t xml:space="preserve"> paragraph 1;</w:t>
            </w:r>
          </w:p>
        </w:tc>
      </w:tr>
      <w:tr w:rsidR="009626AD" w:rsidRPr="000545F5" w14:paraId="2BDE705C" w14:textId="77777777" w:rsidTr="00F1135C">
        <w:trPr>
          <w:jc w:val="center"/>
        </w:trPr>
        <w:tc>
          <w:tcPr>
            <w:tcW w:w="4876" w:type="dxa"/>
            <w:hideMark/>
          </w:tcPr>
          <w:p w14:paraId="666C3FF4" w14:textId="77777777" w:rsidR="009626AD" w:rsidRPr="000545F5" w:rsidRDefault="009626AD" w:rsidP="00B7795F">
            <w:pPr>
              <w:rPr>
                <w:rFonts w:ascii="Times New Roman" w:hAnsi="Times New Roman" w:cs="Times New Roman"/>
                <w:lang w:val="en-AU"/>
              </w:rPr>
            </w:pPr>
          </w:p>
        </w:tc>
        <w:tc>
          <w:tcPr>
            <w:tcW w:w="4876" w:type="dxa"/>
            <w:hideMark/>
          </w:tcPr>
          <w:p w14:paraId="61DE653B" w14:textId="77777777" w:rsidR="009626AD" w:rsidRPr="000545F5" w:rsidRDefault="009626AD" w:rsidP="00B7795F">
            <w:pPr>
              <w:pStyle w:val="Normal6"/>
              <w:shd w:val="clear" w:color="auto" w:fill="FFFFFF" w:themeFill="background1"/>
              <w:rPr>
                <w:rFonts w:ascii="Times New Roman" w:hAnsi="Times New Roman" w:cs="Times New Roman"/>
                <w:b/>
                <w:i/>
                <w:szCs w:val="24"/>
                <w:lang w:val="en-AU"/>
              </w:rPr>
            </w:pPr>
            <w:r w:rsidRPr="000545F5">
              <w:rPr>
                <w:rFonts w:ascii="Times New Roman" w:hAnsi="Times New Roman" w:cs="Times New Roman"/>
                <w:b/>
                <w:i/>
                <w:lang w:val="en-AU"/>
              </w:rPr>
              <w:t>(b)</w:t>
            </w:r>
            <w:r w:rsidRPr="000545F5">
              <w:rPr>
                <w:rFonts w:ascii="Times New Roman" w:hAnsi="Times New Roman" w:cs="Times New Roman"/>
                <w:b/>
                <w:i/>
                <w:lang w:val="en-AU"/>
              </w:rPr>
              <w:tab/>
              <w:t>detailed design for recycling criteria</w:t>
            </w:r>
            <w:r w:rsidRPr="000545F5">
              <w:rPr>
                <w:rFonts w:ascii="Times New Roman" w:hAnsi="Times New Roman" w:cs="Times New Roman"/>
                <w:b/>
                <w:bCs/>
                <w:i/>
                <w:iCs/>
                <w:lang w:val="en-AU"/>
              </w:rPr>
              <w:t xml:space="preserve"> , including specific requirements for high quality recycling, where appropriate,</w:t>
            </w:r>
            <w:r w:rsidRPr="000545F5">
              <w:rPr>
                <w:rFonts w:ascii="Times New Roman" w:hAnsi="Times New Roman" w:cs="Times New Roman"/>
                <w:b/>
                <w:i/>
                <w:lang w:val="en-AU"/>
              </w:rPr>
              <w:t xml:space="preserve"> for each packaging material and category listed in Table 1 of Annex II;</w:t>
            </w:r>
          </w:p>
        </w:tc>
      </w:tr>
    </w:tbl>
    <w:p w14:paraId="0F8950CB" w14:textId="77777777" w:rsidR="009626AD" w:rsidRPr="000545F5" w:rsidRDefault="009626AD" w:rsidP="00B7795F">
      <w:pPr>
        <w:shd w:val="clear" w:color="auto" w:fill="FFFFFF" w:themeFill="background1"/>
        <w:rPr>
          <w:rFonts w:ascii="Times New Roman" w:hAnsi="Times New Roman" w:cs="Times New Roman"/>
          <w:lang w:val="en-AU"/>
        </w:rPr>
      </w:pPr>
      <w:r w:rsidRPr="000545F5">
        <w:rPr>
          <w:rStyle w:val="HideTWBExt"/>
          <w:rFonts w:ascii="Times New Roman" w:hAnsi="Times New Roman" w:cs="Times New Roman"/>
          <w:lang w:val="en-AU"/>
        </w:rPr>
        <w:t>&lt;/Amend&gt;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5DFE9E1E" w14:textId="77777777" w:rsidTr="009626AD">
        <w:trPr>
          <w:jc w:val="center"/>
        </w:trPr>
        <w:tc>
          <w:tcPr>
            <w:tcW w:w="4876" w:type="dxa"/>
            <w:hideMark/>
          </w:tcPr>
          <w:p w14:paraId="444ADD38" w14:textId="77777777" w:rsidR="009626AD" w:rsidRPr="000545F5" w:rsidRDefault="009626AD" w:rsidP="00B7795F">
            <w:pPr>
              <w:pStyle w:val="Normal6"/>
              <w:shd w:val="clear" w:color="auto" w:fill="FFFFFF" w:themeFill="background1"/>
              <w:rPr>
                <w:rFonts w:ascii="Times New Roman" w:hAnsi="Times New Roman" w:cs="Times New Roman"/>
                <w:lang w:val="en-AU"/>
              </w:rPr>
            </w:pPr>
          </w:p>
        </w:tc>
        <w:tc>
          <w:tcPr>
            <w:tcW w:w="4876" w:type="dxa"/>
            <w:hideMark/>
          </w:tcPr>
          <w:p w14:paraId="07157A39" w14:textId="77777777" w:rsidR="009626AD" w:rsidRPr="000545F5" w:rsidRDefault="009626AD" w:rsidP="00B7795F">
            <w:pPr>
              <w:pStyle w:val="Normal6"/>
              <w:shd w:val="clear" w:color="auto" w:fill="FFFFFF" w:themeFill="background1"/>
              <w:rPr>
                <w:rFonts w:ascii="Times New Roman" w:hAnsi="Times New Roman" w:cs="Times New Roman"/>
                <w:b/>
                <w:i/>
                <w:szCs w:val="24"/>
                <w:lang w:val="en-AU"/>
              </w:rPr>
            </w:pPr>
            <w:r w:rsidRPr="000545F5">
              <w:rPr>
                <w:rFonts w:ascii="Times New Roman" w:hAnsi="Times New Roman" w:cs="Times New Roman"/>
                <w:b/>
                <w:i/>
                <w:lang w:val="en-AU"/>
              </w:rPr>
              <w:t>(c)</w:t>
            </w:r>
            <w:r w:rsidRPr="000545F5">
              <w:rPr>
                <w:rFonts w:ascii="Times New Roman" w:hAnsi="Times New Roman" w:cs="Times New Roman"/>
                <w:b/>
                <w:i/>
                <w:lang w:val="en-AU"/>
              </w:rPr>
              <w:tab/>
              <w:t>a description, for each packaging category listed in Table 1 of Annex II, of the conditions for compliance with the respective performance grades;</w:t>
            </w:r>
          </w:p>
        </w:tc>
      </w:tr>
      <w:tr w:rsidR="009626AD" w:rsidRPr="000545F5" w14:paraId="1F6768B4" w14:textId="77777777" w:rsidTr="009626AD">
        <w:trPr>
          <w:jc w:val="center"/>
        </w:trPr>
        <w:tc>
          <w:tcPr>
            <w:tcW w:w="4876" w:type="dxa"/>
            <w:hideMark/>
          </w:tcPr>
          <w:p w14:paraId="30606471" w14:textId="77777777" w:rsidR="009626AD" w:rsidRPr="000545F5" w:rsidRDefault="009626AD" w:rsidP="00B7795F">
            <w:pPr>
              <w:pStyle w:val="Normal6"/>
              <w:shd w:val="clear" w:color="auto" w:fill="FFFFFF" w:themeFill="background1"/>
              <w:rPr>
                <w:rFonts w:ascii="Times New Roman" w:hAnsi="Times New Roman" w:cs="Times New Roman"/>
                <w:lang w:val="en-AU"/>
              </w:rPr>
            </w:pPr>
          </w:p>
        </w:tc>
        <w:tc>
          <w:tcPr>
            <w:tcW w:w="4876" w:type="dxa"/>
            <w:hideMark/>
          </w:tcPr>
          <w:p w14:paraId="7CFA0A3B" w14:textId="77777777" w:rsidR="009626AD" w:rsidRPr="000545F5" w:rsidRDefault="009626AD" w:rsidP="00B7795F">
            <w:pPr>
              <w:pStyle w:val="Normal6"/>
              <w:shd w:val="clear" w:color="auto" w:fill="FFFFFF" w:themeFill="background1"/>
              <w:rPr>
                <w:rFonts w:ascii="Times New Roman" w:hAnsi="Times New Roman" w:cs="Times New Roman"/>
                <w:b/>
                <w:i/>
                <w:szCs w:val="24"/>
                <w:lang w:val="en-AU"/>
              </w:rPr>
            </w:pPr>
            <w:r w:rsidRPr="000545F5">
              <w:rPr>
                <w:rFonts w:ascii="Times New Roman" w:hAnsi="Times New Roman" w:cs="Times New Roman"/>
                <w:b/>
                <w:i/>
                <w:lang w:val="en-AU"/>
              </w:rPr>
              <w:t>(d)</w:t>
            </w:r>
            <w:r w:rsidRPr="000545F5">
              <w:rPr>
                <w:rFonts w:ascii="Times New Roman" w:hAnsi="Times New Roman" w:cs="Times New Roman"/>
                <w:b/>
                <w:i/>
                <w:lang w:val="en-AU"/>
              </w:rPr>
              <w:tab/>
              <w:t>the modulation of the financial contributions to be paid by producers to comply with their extended producer responsibility obligations as referred to in Article 40, based on the packaging performance grade;</w:t>
            </w:r>
          </w:p>
        </w:tc>
      </w:tr>
      <w:tr w:rsidR="009626AD" w:rsidRPr="000545F5" w14:paraId="5CED60A8" w14:textId="77777777" w:rsidTr="009626AD">
        <w:trPr>
          <w:jc w:val="center"/>
        </w:trPr>
        <w:tc>
          <w:tcPr>
            <w:tcW w:w="4876" w:type="dxa"/>
            <w:hideMark/>
          </w:tcPr>
          <w:p w14:paraId="7856C96F" w14:textId="77777777" w:rsidR="009626AD" w:rsidRPr="000545F5" w:rsidRDefault="009626AD" w:rsidP="00B7795F">
            <w:pPr>
              <w:pStyle w:val="Normal6"/>
              <w:shd w:val="clear" w:color="auto" w:fill="FFFFFF" w:themeFill="background1"/>
              <w:rPr>
                <w:rFonts w:ascii="Times New Roman" w:hAnsi="Times New Roman" w:cs="Times New Roman"/>
                <w:lang w:val="en-AU"/>
              </w:rPr>
            </w:pPr>
          </w:p>
        </w:tc>
        <w:tc>
          <w:tcPr>
            <w:tcW w:w="4876" w:type="dxa"/>
            <w:hideMark/>
          </w:tcPr>
          <w:p w14:paraId="347A8FDA" w14:textId="77777777" w:rsidR="009626AD" w:rsidRPr="000545F5" w:rsidRDefault="009626AD" w:rsidP="00B7795F">
            <w:pPr>
              <w:pStyle w:val="Normal6"/>
              <w:shd w:val="clear" w:color="auto" w:fill="FFFFFF" w:themeFill="background1"/>
              <w:rPr>
                <w:rFonts w:ascii="Times New Roman" w:hAnsi="Times New Roman" w:cs="Times New Roman"/>
                <w:szCs w:val="24"/>
                <w:lang w:val="en-AU"/>
              </w:rPr>
            </w:pPr>
            <w:r w:rsidRPr="000545F5">
              <w:rPr>
                <w:rFonts w:ascii="Times New Roman" w:hAnsi="Times New Roman" w:cs="Times New Roman"/>
                <w:b/>
                <w:i/>
                <w:lang w:val="en-AU"/>
              </w:rPr>
              <w:t>(e)</w:t>
            </w:r>
            <w:r w:rsidRPr="000545F5">
              <w:rPr>
                <w:rFonts w:ascii="Times New Roman" w:hAnsi="Times New Roman" w:cs="Times New Roman"/>
                <w:b/>
                <w:i/>
                <w:lang w:val="en-AU"/>
              </w:rPr>
              <w:tab/>
              <w:t>the manner in which to assess the recyclability at scale for each packaging category listed in Table 1 of Annex II in order to establish updated recyclability performance grades.</w:t>
            </w:r>
          </w:p>
        </w:tc>
      </w:tr>
    </w:tbl>
    <w:p w14:paraId="19A1EB4B" w14:textId="77777777" w:rsidR="009626AD" w:rsidRPr="000545F5" w:rsidRDefault="009626AD" w:rsidP="00B7795F">
      <w:pPr>
        <w:rPr>
          <w:rFonts w:ascii="Times New Roman" w:hAnsi="Times New Roman" w:cs="Times New Roman"/>
          <w:lang w:val="en-AU"/>
        </w:rPr>
      </w:pPr>
    </w:p>
    <w:p w14:paraId="0300DC84" w14:textId="77777777" w:rsidR="009626AD" w:rsidRPr="000545F5" w:rsidRDefault="009626AD" w:rsidP="00B7795F">
      <w:pPr>
        <w:rPr>
          <w:rFonts w:ascii="Times New Roman" w:hAnsi="Times New Roman" w:cs="Times New Roman"/>
          <w:b/>
          <w:lang w:val="en-AU"/>
        </w:rPr>
      </w:pPr>
      <w:r w:rsidRPr="000545F5">
        <w:rPr>
          <w:rStyle w:val="HideTWBExt"/>
          <w:rFonts w:ascii="Times New Roman" w:hAnsi="Times New Roman" w:cs="Times New Roman"/>
          <w:b/>
          <w:lang w:val="en-AU"/>
        </w:rPr>
        <w:t>&lt;/Amend&gt;&lt;DocAmend&gt;</w:t>
      </w:r>
      <w:r w:rsidRPr="000545F5">
        <w:rPr>
          <w:rFonts w:ascii="Times New Roman" w:hAnsi="Times New Roman" w:cs="Times New Roman"/>
          <w:b/>
          <w:lang w:val="en-AU"/>
        </w:rPr>
        <w:t>Proposal for a regulation</w:t>
      </w:r>
      <w:r w:rsidRPr="000545F5">
        <w:rPr>
          <w:rStyle w:val="HideTWBExt"/>
          <w:rFonts w:ascii="Times New Roman" w:hAnsi="Times New Roman" w:cs="Times New Roman"/>
          <w:b/>
          <w:lang w:val="en-AU"/>
        </w:rPr>
        <w:t>&lt;/DocAmend&gt;</w:t>
      </w:r>
    </w:p>
    <w:p w14:paraId="531871EB"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4 – subparagraph 1</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37EDF7F0" w14:textId="77777777" w:rsidTr="009626AD">
        <w:trPr>
          <w:jc w:val="center"/>
        </w:trPr>
        <w:tc>
          <w:tcPr>
            <w:tcW w:w="9752" w:type="dxa"/>
            <w:gridSpan w:val="2"/>
          </w:tcPr>
          <w:p w14:paraId="6BD72687" w14:textId="77777777" w:rsidR="009626AD" w:rsidRPr="000545F5" w:rsidRDefault="009626AD" w:rsidP="00B7795F">
            <w:pPr>
              <w:keepNext/>
              <w:rPr>
                <w:rFonts w:ascii="Times New Roman" w:hAnsi="Times New Roman" w:cs="Times New Roman"/>
                <w:lang w:val="en-AU"/>
              </w:rPr>
            </w:pPr>
          </w:p>
        </w:tc>
      </w:tr>
      <w:tr w:rsidR="009626AD" w:rsidRPr="000545F5" w14:paraId="7E1D42FD" w14:textId="77777777" w:rsidTr="009626AD">
        <w:trPr>
          <w:jc w:val="center"/>
        </w:trPr>
        <w:tc>
          <w:tcPr>
            <w:tcW w:w="4876" w:type="dxa"/>
            <w:hideMark/>
          </w:tcPr>
          <w:p w14:paraId="3F4D856F"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C04C599"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5564FC26" w14:textId="77777777" w:rsidTr="009626AD">
        <w:trPr>
          <w:jc w:val="center"/>
        </w:trPr>
        <w:tc>
          <w:tcPr>
            <w:tcW w:w="4876" w:type="dxa"/>
            <w:hideMark/>
          </w:tcPr>
          <w:p w14:paraId="439FDDE5"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 xml:space="preserve">The Commission </w:t>
            </w:r>
            <w:r w:rsidRPr="000545F5">
              <w:rPr>
                <w:rFonts w:ascii="Times New Roman" w:hAnsi="Times New Roman" w:cs="Times New Roman"/>
                <w:b/>
                <w:i/>
                <w:lang w:val="en-AU"/>
              </w:rPr>
              <w:t>is empowered to</w:t>
            </w:r>
            <w:r w:rsidRPr="000545F5">
              <w:rPr>
                <w:rFonts w:ascii="Times New Roman" w:hAnsi="Times New Roman" w:cs="Times New Roman"/>
                <w:lang w:val="en-AU"/>
              </w:rPr>
              <w:t xml:space="preserve"> adopt delegated acts in accordance with Article 58 to supplement this Regulation in order to establish design for recycling criteria </w:t>
            </w:r>
            <w:r w:rsidRPr="000545F5">
              <w:rPr>
                <w:rFonts w:ascii="Times New Roman" w:hAnsi="Times New Roman" w:cs="Times New Roman"/>
                <w:b/>
                <w:i/>
                <w:lang w:val="en-AU"/>
              </w:rPr>
              <w:t>and recycling</w:t>
            </w:r>
            <w:r w:rsidRPr="000545F5">
              <w:rPr>
                <w:rFonts w:ascii="Times New Roman" w:hAnsi="Times New Roman" w:cs="Times New Roman"/>
                <w:lang w:val="en-AU"/>
              </w:rPr>
              <w:t xml:space="preserve"> performance grades </w:t>
            </w:r>
            <w:r w:rsidRPr="000545F5">
              <w:rPr>
                <w:rFonts w:ascii="Times New Roman" w:hAnsi="Times New Roman" w:cs="Times New Roman"/>
                <w:b/>
                <w:i/>
                <w:lang w:val="en-AU"/>
              </w:rPr>
              <w:t>based on the criteria and parameters listed in Table 2 of Annex II for</w:t>
            </w:r>
            <w:r w:rsidRPr="000545F5">
              <w:rPr>
                <w:rFonts w:ascii="Times New Roman" w:hAnsi="Times New Roman" w:cs="Times New Roman"/>
                <w:lang w:val="en-AU"/>
              </w:rPr>
              <w:t xml:space="preserve"> packaging categories listed in </w:t>
            </w:r>
            <w:r w:rsidRPr="000545F5">
              <w:rPr>
                <w:rFonts w:ascii="Times New Roman" w:hAnsi="Times New Roman" w:cs="Times New Roman"/>
                <w:b/>
                <w:i/>
                <w:lang w:val="en-AU"/>
              </w:rPr>
              <w:t>Table 1 of that</w:t>
            </w:r>
            <w:r w:rsidRPr="000545F5">
              <w:rPr>
                <w:rFonts w:ascii="Times New Roman" w:hAnsi="Times New Roman" w:cs="Times New Roman"/>
                <w:lang w:val="en-AU"/>
              </w:rPr>
              <w:t xml:space="preserve"> Annex</w:t>
            </w:r>
            <w:r w:rsidRPr="000545F5">
              <w:rPr>
                <w:rFonts w:ascii="Times New Roman" w:hAnsi="Times New Roman" w:cs="Times New Roman"/>
                <w:b/>
                <w:i/>
                <w:lang w:val="en-AU"/>
              </w:rPr>
              <w:t>, as well as</w:t>
            </w:r>
            <w:r w:rsidRPr="000545F5">
              <w:rPr>
                <w:rFonts w:ascii="Times New Roman" w:hAnsi="Times New Roman" w:cs="Times New Roman"/>
                <w:lang w:val="en-AU"/>
              </w:rPr>
              <w:t xml:space="preserve"> rules </w:t>
            </w:r>
            <w:r w:rsidRPr="000545F5">
              <w:rPr>
                <w:rFonts w:ascii="Times New Roman" w:hAnsi="Times New Roman" w:cs="Times New Roman"/>
                <w:b/>
                <w:i/>
                <w:lang w:val="en-AU"/>
              </w:rPr>
              <w:t>concerning</w:t>
            </w:r>
            <w:r w:rsidRPr="000545F5">
              <w:rPr>
                <w:rFonts w:ascii="Times New Roman" w:hAnsi="Times New Roman" w:cs="Times New Roman"/>
                <w:lang w:val="en-AU"/>
              </w:rPr>
              <w:t xml:space="preserve"> the modulation of financial contributions to be paid by producers to comply with their extended producer responsibility obligations set out in Article 40(1), based on the </w:t>
            </w:r>
            <w:r w:rsidRPr="000545F5">
              <w:rPr>
                <w:rFonts w:ascii="Times New Roman" w:hAnsi="Times New Roman" w:cs="Times New Roman"/>
                <w:b/>
                <w:i/>
                <w:lang w:val="en-AU"/>
              </w:rPr>
              <w:t>packaging recycling performance grade, and for plastic packaging, the percentage of recycled content. Design-for-recycling</w:t>
            </w:r>
            <w:r w:rsidRPr="000545F5">
              <w:rPr>
                <w:rFonts w:ascii="Times New Roman" w:hAnsi="Times New Roman" w:cs="Times New Roman"/>
                <w:lang w:val="en-AU"/>
              </w:rPr>
              <w:t xml:space="preserve"> criteria </w:t>
            </w:r>
            <w:r w:rsidRPr="000545F5">
              <w:rPr>
                <w:rFonts w:ascii="Times New Roman" w:hAnsi="Times New Roman" w:cs="Times New Roman"/>
                <w:b/>
                <w:i/>
                <w:lang w:val="en-AU"/>
              </w:rPr>
              <w:t>shall consider state of the art collection, sorting and recycling processes and shall cover all packaging components</w:t>
            </w:r>
            <w:r w:rsidRPr="000545F5">
              <w:rPr>
                <w:rFonts w:ascii="Times New Roman" w:hAnsi="Times New Roman" w:cs="Times New Roman"/>
                <w:lang w:val="en-AU"/>
              </w:rPr>
              <w:t>.</w:t>
            </w:r>
          </w:p>
        </w:tc>
        <w:tc>
          <w:tcPr>
            <w:tcW w:w="4876" w:type="dxa"/>
            <w:hideMark/>
          </w:tcPr>
          <w:p w14:paraId="671068F0"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b/>
                <w:i/>
                <w:lang w:val="en-AU"/>
              </w:rPr>
              <w:t>By 1 January 2027</w:t>
            </w:r>
            <w:r w:rsidRPr="000545F5">
              <w:rPr>
                <w:rFonts w:ascii="Times New Roman" w:hAnsi="Times New Roman" w:cs="Times New Roman"/>
                <w:lang w:val="en-AU"/>
              </w:rPr>
              <w:t xml:space="preserve"> the Commission </w:t>
            </w:r>
            <w:r w:rsidRPr="000545F5">
              <w:rPr>
                <w:rFonts w:ascii="Times New Roman" w:hAnsi="Times New Roman" w:cs="Times New Roman"/>
                <w:b/>
                <w:i/>
                <w:lang w:val="en-AU"/>
              </w:rPr>
              <w:t>shall</w:t>
            </w:r>
            <w:r w:rsidRPr="000545F5">
              <w:rPr>
                <w:rFonts w:ascii="Times New Roman" w:hAnsi="Times New Roman" w:cs="Times New Roman"/>
                <w:lang w:val="en-AU"/>
              </w:rPr>
              <w:t xml:space="preserve">, </w:t>
            </w:r>
            <w:r w:rsidRPr="000545F5">
              <w:rPr>
                <w:rFonts w:ascii="Times New Roman" w:hAnsi="Times New Roman" w:cs="Times New Roman"/>
                <w:b/>
                <w:i/>
                <w:lang w:val="en-AU"/>
              </w:rPr>
              <w:t>after consultation of the Packaging Forum established under Article 12a and taking into consideration standards developed by the European Standards Organisations</w:t>
            </w:r>
            <w:r w:rsidRPr="000545F5">
              <w:rPr>
                <w:rFonts w:ascii="Times New Roman" w:hAnsi="Times New Roman" w:cs="Times New Roman"/>
                <w:lang w:val="en-AU"/>
              </w:rPr>
              <w:t xml:space="preserve">, adopt delegated acts in accordance with Article 58 to supplement this Regulation in order to : </w:t>
            </w:r>
          </w:p>
          <w:p w14:paraId="7B96BBB7"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 xml:space="preserve">(a) establish design for recycling criteria </w:t>
            </w:r>
            <w:r w:rsidRPr="000545F5">
              <w:rPr>
                <w:rFonts w:ascii="Times New Roman" w:hAnsi="Times New Roman" w:cs="Times New Roman"/>
                <w:b/>
                <w:i/>
                <w:lang w:val="en-AU"/>
              </w:rPr>
              <w:t>and recycling</w:t>
            </w:r>
            <w:r w:rsidRPr="000545F5">
              <w:rPr>
                <w:rFonts w:ascii="Times New Roman" w:hAnsi="Times New Roman" w:cs="Times New Roman"/>
                <w:lang w:val="en-AU"/>
              </w:rPr>
              <w:t xml:space="preserve"> performance grades </w:t>
            </w:r>
            <w:r w:rsidRPr="000545F5">
              <w:rPr>
                <w:rFonts w:ascii="Times New Roman" w:hAnsi="Times New Roman" w:cs="Times New Roman"/>
                <w:b/>
                <w:i/>
                <w:lang w:val="en-AU"/>
              </w:rPr>
              <w:t>based on the criteria and parameters listed in Table</w:t>
            </w:r>
            <w:r w:rsidR="00401B7C" w:rsidRPr="000545F5">
              <w:rPr>
                <w:rFonts w:ascii="Times New Roman" w:hAnsi="Times New Roman" w:cs="Times New Roman"/>
                <w:b/>
                <w:i/>
                <w:lang w:val="en-AU"/>
              </w:rPr>
              <w:t>s</w:t>
            </w:r>
            <w:r w:rsidRPr="000545F5">
              <w:rPr>
                <w:rFonts w:ascii="Times New Roman" w:hAnsi="Times New Roman" w:cs="Times New Roman"/>
                <w:b/>
                <w:i/>
                <w:lang w:val="en-AU"/>
              </w:rPr>
              <w:t xml:space="preserve"> 2 and 2a of Annex II for</w:t>
            </w:r>
            <w:r w:rsidRPr="000545F5">
              <w:rPr>
                <w:rFonts w:ascii="Times New Roman" w:hAnsi="Times New Roman" w:cs="Times New Roman"/>
                <w:lang w:val="en-AU"/>
              </w:rPr>
              <w:t xml:space="preserve"> packaging categories listed in </w:t>
            </w:r>
            <w:r w:rsidRPr="000545F5">
              <w:rPr>
                <w:rFonts w:ascii="Times New Roman" w:hAnsi="Times New Roman" w:cs="Times New Roman"/>
                <w:b/>
                <w:i/>
                <w:lang w:val="en-AU"/>
              </w:rPr>
              <w:t>Table 1 of that</w:t>
            </w:r>
            <w:r w:rsidRPr="000545F5">
              <w:rPr>
                <w:rFonts w:ascii="Times New Roman" w:hAnsi="Times New Roman" w:cs="Times New Roman"/>
                <w:lang w:val="en-AU"/>
              </w:rPr>
              <w:t xml:space="preserve"> Annex.</w:t>
            </w:r>
          </w:p>
          <w:p w14:paraId="60AC5756" w14:textId="66F89B25" w:rsidR="009626AD" w:rsidRPr="000545F5" w:rsidRDefault="009626AD" w:rsidP="00B7795F">
            <w:pPr>
              <w:pStyle w:val="Normal6"/>
              <w:rPr>
                <w:rFonts w:ascii="Times New Roman" w:hAnsi="Times New Roman" w:cs="Times New Roman"/>
                <w:b/>
                <w:i/>
                <w:lang w:val="en-AU"/>
              </w:rPr>
            </w:pPr>
            <w:r w:rsidRPr="000545F5">
              <w:rPr>
                <w:rFonts w:ascii="Times New Roman" w:hAnsi="Times New Roman" w:cs="Times New Roman"/>
                <w:b/>
                <w:i/>
                <w:lang w:val="en-AU"/>
              </w:rPr>
              <w:t>Design-for-recycling</w:t>
            </w:r>
            <w:r w:rsidRPr="000545F5">
              <w:rPr>
                <w:rFonts w:ascii="Times New Roman" w:hAnsi="Times New Roman" w:cs="Times New Roman"/>
                <w:lang w:val="en-AU"/>
              </w:rPr>
              <w:t xml:space="preserve"> criteria </w:t>
            </w:r>
            <w:r w:rsidRPr="000545F5">
              <w:rPr>
                <w:rFonts w:ascii="Times New Roman" w:hAnsi="Times New Roman" w:cs="Times New Roman"/>
                <w:b/>
                <w:i/>
                <w:lang w:val="en-AU"/>
              </w:rPr>
              <w:t>shall consider state of the art collection, sorting and recycling processes and shall cover all packaging components</w:t>
            </w:r>
            <w:r w:rsidRPr="000545F5">
              <w:rPr>
                <w:rFonts w:ascii="Times New Roman" w:hAnsi="Times New Roman" w:cs="Times New Roman"/>
                <w:lang w:val="en-AU"/>
              </w:rPr>
              <w:t xml:space="preserve">. </w:t>
            </w:r>
            <w:r w:rsidRPr="000545F5">
              <w:rPr>
                <w:rFonts w:ascii="Times New Roman" w:hAnsi="Times New Roman" w:cs="Times New Roman"/>
                <w:b/>
                <w:i/>
                <w:lang w:val="en-AU"/>
              </w:rPr>
              <w:t xml:space="preserve"> </w:t>
            </w:r>
          </w:p>
          <w:p w14:paraId="16685671" w14:textId="77777777" w:rsidR="009626AD" w:rsidRDefault="009626AD" w:rsidP="00B7795F">
            <w:pPr>
              <w:pStyle w:val="Normal6"/>
              <w:rPr>
                <w:rFonts w:ascii="Times New Roman" w:hAnsi="Times New Roman" w:cs="Times New Roman"/>
                <w:b/>
                <w:i/>
                <w:lang w:val="en-AU"/>
              </w:rPr>
            </w:pPr>
            <w:r w:rsidRPr="000545F5">
              <w:rPr>
                <w:rFonts w:ascii="Times New Roman" w:hAnsi="Times New Roman" w:cs="Times New Roman"/>
                <w:b/>
                <w:i/>
                <w:lang w:val="en-AU"/>
              </w:rPr>
              <w:t>(b) establish</w:t>
            </w:r>
            <w:r w:rsidRPr="000545F5">
              <w:rPr>
                <w:rFonts w:ascii="Times New Roman" w:hAnsi="Times New Roman" w:cs="Times New Roman"/>
                <w:lang w:val="en-AU"/>
              </w:rPr>
              <w:t xml:space="preserve"> rules </w:t>
            </w:r>
            <w:r w:rsidRPr="000545F5">
              <w:rPr>
                <w:rFonts w:ascii="Times New Roman" w:hAnsi="Times New Roman" w:cs="Times New Roman"/>
                <w:b/>
                <w:i/>
                <w:lang w:val="en-AU"/>
              </w:rPr>
              <w:t>concerning</w:t>
            </w:r>
            <w:r w:rsidRPr="000545F5">
              <w:rPr>
                <w:rFonts w:ascii="Times New Roman" w:hAnsi="Times New Roman" w:cs="Times New Roman"/>
                <w:lang w:val="en-AU"/>
              </w:rPr>
              <w:t xml:space="preserve"> the modulation of financial contributions to be paid by producers to comply with their extended producer responsibility obligations set out in Article 40(1), based on the </w:t>
            </w:r>
            <w:r w:rsidRPr="000545F5">
              <w:rPr>
                <w:rFonts w:ascii="Times New Roman" w:hAnsi="Times New Roman" w:cs="Times New Roman"/>
                <w:b/>
                <w:i/>
                <w:lang w:val="en-AU"/>
              </w:rPr>
              <w:t xml:space="preserve">packaging recycling performance grade, and where applicable, the percentage of recycled content. </w:t>
            </w:r>
          </w:p>
          <w:p w14:paraId="53789E7D" w14:textId="4DE99E3D" w:rsidR="00F1135C" w:rsidRPr="000545F5" w:rsidRDefault="00F1135C" w:rsidP="00B7795F">
            <w:pPr>
              <w:pStyle w:val="Normal6"/>
              <w:rPr>
                <w:rFonts w:ascii="Times New Roman" w:hAnsi="Times New Roman" w:cs="Times New Roman"/>
                <w:szCs w:val="24"/>
                <w:lang w:val="en-AU"/>
              </w:rPr>
            </w:pPr>
          </w:p>
        </w:tc>
      </w:tr>
    </w:tbl>
    <w:p w14:paraId="1E2A165F" w14:textId="77777777" w:rsidR="009626AD" w:rsidRPr="000545F5" w:rsidRDefault="009626AD" w:rsidP="00B7795F">
      <w:pPr>
        <w:rPr>
          <w:rFonts w:ascii="Times New Roman" w:hAnsi="Times New Roman" w:cs="Times New Roman"/>
          <w:b/>
          <w:lang w:val="en-AU"/>
        </w:rPr>
      </w:pPr>
      <w:r w:rsidRPr="000545F5">
        <w:rPr>
          <w:rStyle w:val="HideTWBExt"/>
          <w:rFonts w:ascii="Times New Roman" w:hAnsi="Times New Roman" w:cs="Times New Roman"/>
          <w:b/>
          <w:lang w:val="en-AU"/>
        </w:rPr>
        <w:t>&lt;/Amend&gt;&lt;DocAmend&gt;</w:t>
      </w:r>
      <w:r w:rsidRPr="000545F5">
        <w:rPr>
          <w:rFonts w:ascii="Times New Roman" w:hAnsi="Times New Roman" w:cs="Times New Roman"/>
          <w:b/>
          <w:lang w:val="en-AU"/>
        </w:rPr>
        <w:t>Proposal for a regulation</w:t>
      </w:r>
      <w:r w:rsidRPr="000545F5">
        <w:rPr>
          <w:rStyle w:val="HideTWBExt"/>
          <w:rFonts w:ascii="Times New Roman" w:hAnsi="Times New Roman" w:cs="Times New Roman"/>
          <w:b/>
          <w:lang w:val="en-AU"/>
        </w:rPr>
        <w:t>&lt;/DocAmend&gt;</w:t>
      </w:r>
    </w:p>
    <w:p w14:paraId="4FA908D0"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4 – subparagraph 2</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50664660" w14:textId="77777777" w:rsidTr="009626AD">
        <w:trPr>
          <w:trHeight w:hRule="exact" w:val="240"/>
          <w:jc w:val="center"/>
        </w:trPr>
        <w:tc>
          <w:tcPr>
            <w:tcW w:w="9752" w:type="dxa"/>
            <w:gridSpan w:val="2"/>
          </w:tcPr>
          <w:p w14:paraId="22C3E649" w14:textId="77777777" w:rsidR="009626AD" w:rsidRPr="000545F5" w:rsidRDefault="009626AD" w:rsidP="00B7795F">
            <w:pPr>
              <w:rPr>
                <w:rFonts w:ascii="Times New Roman" w:hAnsi="Times New Roman" w:cs="Times New Roman"/>
                <w:lang w:val="en-AU"/>
              </w:rPr>
            </w:pPr>
          </w:p>
        </w:tc>
      </w:tr>
      <w:tr w:rsidR="009626AD" w:rsidRPr="000545F5" w14:paraId="697DA4CE" w14:textId="77777777" w:rsidTr="009626AD">
        <w:trPr>
          <w:trHeight w:val="240"/>
          <w:jc w:val="center"/>
        </w:trPr>
        <w:tc>
          <w:tcPr>
            <w:tcW w:w="4876" w:type="dxa"/>
          </w:tcPr>
          <w:p w14:paraId="7EA6B221"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C0C9359"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0540945E" w14:textId="77777777" w:rsidTr="009626AD">
        <w:trPr>
          <w:jc w:val="center"/>
        </w:trPr>
        <w:tc>
          <w:tcPr>
            <w:tcW w:w="4876" w:type="dxa"/>
          </w:tcPr>
          <w:p w14:paraId="14286D1F"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The Commission is empowered to adopt delegated acts in accordance with Article 58 to amend Table 1 of Annex in order to adapt it to scientific and technical development in material and product design, collection, sorting and recycling infrastructure.</w:t>
            </w:r>
          </w:p>
        </w:tc>
        <w:tc>
          <w:tcPr>
            <w:tcW w:w="4876" w:type="dxa"/>
          </w:tcPr>
          <w:p w14:paraId="6DEF0285" w14:textId="77777777" w:rsidR="009626AD" w:rsidRPr="000545F5" w:rsidRDefault="009626AD" w:rsidP="00B7795F">
            <w:pPr>
              <w:pStyle w:val="NormalBold"/>
              <w:spacing w:after="120"/>
              <w:rPr>
                <w:rFonts w:ascii="Times New Roman" w:hAnsi="Times New Roman" w:cs="Times New Roman"/>
                <w:lang w:val="en-AU"/>
              </w:rPr>
            </w:pPr>
            <w:r w:rsidRPr="000545F5">
              <w:rPr>
                <w:rFonts w:ascii="Times New Roman" w:hAnsi="Times New Roman" w:cs="Times New Roman"/>
                <w:b w:val="0"/>
                <w:lang w:val="en-AU"/>
              </w:rPr>
              <w:t xml:space="preserve">The Commission is empowered to adopt delegated acts in accordance with Article 58 to amend Table 1 of Annex </w:t>
            </w:r>
            <w:r w:rsidRPr="000545F5">
              <w:rPr>
                <w:rFonts w:ascii="Times New Roman" w:hAnsi="Times New Roman" w:cs="Times New Roman"/>
                <w:b w:val="0"/>
                <w:i/>
                <w:lang w:val="en-AU"/>
              </w:rPr>
              <w:t>II</w:t>
            </w:r>
            <w:r w:rsidRPr="000545F5">
              <w:rPr>
                <w:rFonts w:ascii="Times New Roman" w:hAnsi="Times New Roman" w:cs="Times New Roman"/>
                <w:b w:val="0"/>
                <w:lang w:val="en-AU"/>
              </w:rPr>
              <w:t xml:space="preserve"> in order to adapt it to scientific and technical development in material and product design, collection, sorting and recycling infrastructure.</w:t>
            </w:r>
          </w:p>
        </w:tc>
      </w:tr>
    </w:tbl>
    <w:p w14:paraId="19888AEE"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26468974"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5 – subparagraph 1</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48A1B86D" w14:textId="77777777" w:rsidTr="00313BE2">
        <w:trPr>
          <w:jc w:val="center"/>
        </w:trPr>
        <w:tc>
          <w:tcPr>
            <w:tcW w:w="9752" w:type="dxa"/>
            <w:gridSpan w:val="2"/>
          </w:tcPr>
          <w:p w14:paraId="7B13FB6F" w14:textId="77777777" w:rsidR="009626AD" w:rsidRPr="000545F5" w:rsidRDefault="009626AD" w:rsidP="00B7795F">
            <w:pPr>
              <w:keepNext/>
              <w:rPr>
                <w:rFonts w:ascii="Times New Roman" w:hAnsi="Times New Roman" w:cs="Times New Roman"/>
                <w:lang w:val="en-AU"/>
              </w:rPr>
            </w:pPr>
          </w:p>
        </w:tc>
      </w:tr>
      <w:tr w:rsidR="009626AD" w:rsidRPr="000545F5" w14:paraId="626FD775" w14:textId="77777777" w:rsidTr="00313BE2">
        <w:trPr>
          <w:jc w:val="center"/>
        </w:trPr>
        <w:tc>
          <w:tcPr>
            <w:tcW w:w="4876" w:type="dxa"/>
            <w:hideMark/>
          </w:tcPr>
          <w:p w14:paraId="7F2D0509"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7D27297F"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786F7BEB" w14:textId="77777777" w:rsidTr="00313BE2">
        <w:trPr>
          <w:jc w:val="center"/>
        </w:trPr>
        <w:tc>
          <w:tcPr>
            <w:tcW w:w="4876" w:type="dxa"/>
            <w:hideMark/>
          </w:tcPr>
          <w:p w14:paraId="77A99A1D"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b/>
                <w:i/>
                <w:lang w:val="en-AU"/>
              </w:rPr>
              <w:t xml:space="preserve">From 1 January 2030, </w:t>
            </w:r>
            <w:r w:rsidRPr="000545F5">
              <w:rPr>
                <w:rFonts w:ascii="Times New Roman" w:hAnsi="Times New Roman" w:cs="Times New Roman"/>
                <w:lang w:val="en-AU"/>
              </w:rPr>
              <w:t>packaging shall not be considered recyclable if it corresponds</w:t>
            </w:r>
            <w:r w:rsidRPr="000545F5">
              <w:rPr>
                <w:rFonts w:ascii="Times New Roman" w:hAnsi="Times New Roman" w:cs="Times New Roman"/>
                <w:b/>
                <w:i/>
                <w:lang w:val="en-AU"/>
              </w:rPr>
              <w:t xml:space="preserve"> </w:t>
            </w:r>
            <w:r w:rsidRPr="000545F5">
              <w:rPr>
                <w:rFonts w:ascii="Times New Roman" w:hAnsi="Times New Roman" w:cs="Times New Roman"/>
                <w:lang w:val="en-AU"/>
              </w:rPr>
              <w:t>to performance grade</w:t>
            </w:r>
            <w:r w:rsidRPr="000545F5">
              <w:rPr>
                <w:rFonts w:ascii="Times New Roman" w:hAnsi="Times New Roman" w:cs="Times New Roman"/>
                <w:b/>
                <w:i/>
                <w:lang w:val="en-AU"/>
              </w:rPr>
              <w:t xml:space="preserve"> </w:t>
            </w:r>
            <w:r w:rsidRPr="00313BE2">
              <w:rPr>
                <w:rFonts w:ascii="Times New Roman" w:hAnsi="Times New Roman" w:cs="Times New Roman"/>
                <w:lang w:val="en-AU"/>
              </w:rPr>
              <w:t>E</w:t>
            </w:r>
            <w:r w:rsidRPr="000545F5">
              <w:rPr>
                <w:rFonts w:ascii="Times New Roman" w:hAnsi="Times New Roman" w:cs="Times New Roman"/>
                <w:b/>
                <w:i/>
                <w:lang w:val="en-AU"/>
              </w:rPr>
              <w:t xml:space="preserve"> </w:t>
            </w:r>
            <w:r w:rsidRPr="000545F5">
              <w:rPr>
                <w:rFonts w:ascii="Times New Roman" w:hAnsi="Times New Roman" w:cs="Times New Roman"/>
                <w:lang w:val="en-AU"/>
              </w:rPr>
              <w:t>under the design for recycling criteria established in the delegated act adopted pursuant to paragraph 4 for the packaging category, to which the packaging belongs.</w:t>
            </w:r>
          </w:p>
        </w:tc>
        <w:tc>
          <w:tcPr>
            <w:tcW w:w="4876" w:type="dxa"/>
            <w:hideMark/>
          </w:tcPr>
          <w:p w14:paraId="408A38FB" w14:textId="3032C511"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b/>
                <w:i/>
                <w:lang w:val="en-AU"/>
              </w:rPr>
              <w:t>36 months after the publication of the delegated act</w:t>
            </w:r>
            <w:r w:rsidR="00C85621" w:rsidRPr="000545F5">
              <w:rPr>
                <w:rFonts w:ascii="Times New Roman" w:hAnsi="Times New Roman" w:cs="Times New Roman"/>
                <w:b/>
                <w:i/>
                <w:lang w:val="en-AU"/>
              </w:rPr>
              <w:t>s</w:t>
            </w:r>
            <w:r w:rsidRPr="000545F5">
              <w:rPr>
                <w:rFonts w:ascii="Times New Roman" w:hAnsi="Times New Roman" w:cs="Times New Roman"/>
                <w:b/>
                <w:i/>
                <w:lang w:val="en-AU"/>
              </w:rPr>
              <w:t xml:space="preserve"> referred to in paragraph 4, </w:t>
            </w:r>
            <w:r w:rsidRPr="000545F5">
              <w:rPr>
                <w:rFonts w:ascii="Times New Roman" w:hAnsi="Times New Roman" w:cs="Times New Roman"/>
                <w:lang w:val="en-AU"/>
              </w:rPr>
              <w:t>packaging shall not be considered recyclable if it corresponds to performance grade</w:t>
            </w:r>
            <w:r w:rsidRPr="000545F5">
              <w:rPr>
                <w:rFonts w:ascii="Times New Roman" w:hAnsi="Times New Roman" w:cs="Times New Roman"/>
                <w:b/>
                <w:i/>
                <w:lang w:val="en-AU"/>
              </w:rPr>
              <w:t xml:space="preserve"> </w:t>
            </w:r>
            <w:r w:rsidR="00313BE2" w:rsidRPr="00313BE2">
              <w:rPr>
                <w:rFonts w:ascii="Times New Roman" w:hAnsi="Times New Roman" w:cs="Times New Roman"/>
                <w:lang w:val="en-AU"/>
              </w:rPr>
              <w:t>E</w:t>
            </w:r>
            <w:r w:rsidRPr="000545F5">
              <w:rPr>
                <w:rFonts w:ascii="Times New Roman" w:hAnsi="Times New Roman" w:cs="Times New Roman"/>
                <w:b/>
                <w:i/>
                <w:lang w:val="en-AU"/>
              </w:rPr>
              <w:t xml:space="preserve"> </w:t>
            </w:r>
            <w:r w:rsidRPr="000545F5">
              <w:rPr>
                <w:rFonts w:ascii="Times New Roman" w:hAnsi="Times New Roman" w:cs="Times New Roman"/>
                <w:lang w:val="en-AU"/>
              </w:rPr>
              <w:t>under the design for recycling criteria established in the delegated act adopted pursuant to paragraph 4 for the packaging category, to which the packaging belongs.</w:t>
            </w:r>
          </w:p>
          <w:p w14:paraId="4E6B2478" w14:textId="6AF10C11" w:rsidR="00313BE2" w:rsidRPr="00313BE2" w:rsidRDefault="00313BE2" w:rsidP="00B7795F">
            <w:pPr>
              <w:pStyle w:val="Normal6"/>
              <w:rPr>
                <w:rFonts w:ascii="Times New Roman" w:hAnsi="Times New Roman" w:cs="Times New Roman"/>
                <w:b/>
                <w:i/>
                <w:lang w:val="en-AU"/>
              </w:rPr>
            </w:pPr>
            <w:r w:rsidRPr="00313BE2">
              <w:rPr>
                <w:rFonts w:ascii="Times New Roman" w:hAnsi="Times New Roman" w:cs="Times New Roman"/>
                <w:b/>
                <w:i/>
                <w:lang w:val="en-AU"/>
              </w:rPr>
              <w:t xml:space="preserve">96 months after the publication of the delegated acts referred to in paragraph 4, packaging shall not be considered recyclable if it corresponds to performance grade </w:t>
            </w:r>
            <w:r>
              <w:rPr>
                <w:rFonts w:ascii="Times New Roman" w:hAnsi="Times New Roman" w:cs="Times New Roman"/>
                <w:b/>
                <w:i/>
                <w:lang w:val="en-AU"/>
              </w:rPr>
              <w:t>D or below</w:t>
            </w:r>
            <w:r w:rsidRPr="00313BE2">
              <w:rPr>
                <w:rFonts w:ascii="Times New Roman" w:hAnsi="Times New Roman" w:cs="Times New Roman"/>
                <w:b/>
                <w:i/>
                <w:lang w:val="en-AU"/>
              </w:rPr>
              <w:t xml:space="preserve"> under the design for recycling criteria established in the delegated act adopted pursuant to paragraph 4 for the packaging category, to which the packaging belongs.</w:t>
            </w:r>
          </w:p>
          <w:p w14:paraId="11B8C523" w14:textId="5E0DB1CE"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36 months after the publication of the delegated act</w:t>
            </w:r>
            <w:r w:rsidR="00C85621" w:rsidRPr="000545F5">
              <w:rPr>
                <w:rFonts w:ascii="Times New Roman" w:hAnsi="Times New Roman" w:cs="Times New Roman"/>
                <w:b/>
                <w:i/>
                <w:lang w:val="en-AU"/>
              </w:rPr>
              <w:t>s</w:t>
            </w:r>
            <w:r w:rsidRPr="000545F5">
              <w:rPr>
                <w:rFonts w:ascii="Times New Roman" w:hAnsi="Times New Roman" w:cs="Times New Roman"/>
                <w:b/>
                <w:i/>
                <w:lang w:val="en-AU"/>
              </w:rPr>
              <w:t xml:space="preserve"> referred to in paragraph 6, packaging shall not be considered recyclable if it does not comply with the recyclability at scale requirements laid down in the delegated acts adopted pursuant to paragraph 6.</w:t>
            </w:r>
          </w:p>
        </w:tc>
      </w:tr>
    </w:tbl>
    <w:p w14:paraId="67F1ED04"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71E9C07"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7C548FC2"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5 – subparagraph 2</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71CB5BB8" w14:textId="77777777" w:rsidTr="009626AD">
        <w:trPr>
          <w:jc w:val="center"/>
        </w:trPr>
        <w:tc>
          <w:tcPr>
            <w:tcW w:w="9752" w:type="dxa"/>
            <w:gridSpan w:val="2"/>
          </w:tcPr>
          <w:p w14:paraId="531BEFCD" w14:textId="77777777" w:rsidR="009626AD" w:rsidRPr="000545F5" w:rsidRDefault="009626AD" w:rsidP="00B7795F">
            <w:pPr>
              <w:keepNext/>
              <w:rPr>
                <w:rFonts w:ascii="Times New Roman" w:hAnsi="Times New Roman" w:cs="Times New Roman"/>
                <w:lang w:val="en-AU"/>
              </w:rPr>
            </w:pPr>
          </w:p>
        </w:tc>
      </w:tr>
      <w:tr w:rsidR="009626AD" w:rsidRPr="000545F5" w14:paraId="111A5BF4" w14:textId="77777777" w:rsidTr="009626AD">
        <w:trPr>
          <w:jc w:val="center"/>
        </w:trPr>
        <w:tc>
          <w:tcPr>
            <w:tcW w:w="4876" w:type="dxa"/>
            <w:hideMark/>
          </w:tcPr>
          <w:p w14:paraId="218A904A"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5BCE36D4"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70728806" w14:textId="77777777" w:rsidTr="009626AD">
        <w:trPr>
          <w:jc w:val="center"/>
        </w:trPr>
        <w:tc>
          <w:tcPr>
            <w:tcW w:w="4876" w:type="dxa"/>
            <w:hideMark/>
          </w:tcPr>
          <w:p w14:paraId="3B465990"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b/>
                <w:i/>
                <w:lang w:val="en-AU"/>
              </w:rPr>
              <w:t>These criteria shall be based at least on the parameters as listed in Table 2 of Annex II.</w:t>
            </w:r>
          </w:p>
        </w:tc>
        <w:tc>
          <w:tcPr>
            <w:tcW w:w="4876" w:type="dxa"/>
            <w:hideMark/>
          </w:tcPr>
          <w:p w14:paraId="14E6AC74"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bl>
    <w:p w14:paraId="74D93C9F"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CF79613"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5145298C"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6 – introductory part</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737E628C" w14:textId="77777777" w:rsidTr="009626AD">
        <w:trPr>
          <w:jc w:val="center"/>
        </w:trPr>
        <w:tc>
          <w:tcPr>
            <w:tcW w:w="9752" w:type="dxa"/>
            <w:gridSpan w:val="2"/>
          </w:tcPr>
          <w:p w14:paraId="6557C71C" w14:textId="77777777" w:rsidR="009626AD" w:rsidRPr="000545F5" w:rsidRDefault="009626AD" w:rsidP="00B7795F">
            <w:pPr>
              <w:keepNext/>
              <w:rPr>
                <w:rFonts w:ascii="Times New Roman" w:hAnsi="Times New Roman" w:cs="Times New Roman"/>
                <w:lang w:val="en-AU"/>
              </w:rPr>
            </w:pPr>
          </w:p>
        </w:tc>
      </w:tr>
      <w:tr w:rsidR="009626AD" w:rsidRPr="000545F5" w14:paraId="230085E3" w14:textId="77777777" w:rsidTr="009626AD">
        <w:trPr>
          <w:jc w:val="center"/>
        </w:trPr>
        <w:tc>
          <w:tcPr>
            <w:tcW w:w="4876" w:type="dxa"/>
            <w:hideMark/>
          </w:tcPr>
          <w:p w14:paraId="52978BD8"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ADCC865"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3CE68F53" w14:textId="77777777" w:rsidTr="009626AD">
        <w:trPr>
          <w:jc w:val="center"/>
        </w:trPr>
        <w:tc>
          <w:tcPr>
            <w:tcW w:w="4876" w:type="dxa"/>
            <w:hideMark/>
          </w:tcPr>
          <w:p w14:paraId="661D1BF8"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The Commission shall, for each packaging type listed in Table 1 of Annex II, establish the methodology to assess if packaging is recyclable at scale</w:t>
            </w:r>
            <w:r w:rsidRPr="000545F5">
              <w:rPr>
                <w:rFonts w:ascii="Times New Roman" w:hAnsi="Times New Roman" w:cs="Times New Roman"/>
                <w:b/>
                <w:i/>
                <w:lang w:val="en-AU"/>
              </w:rPr>
              <w:t xml:space="preserve">. </w:t>
            </w:r>
            <w:r w:rsidRPr="000545F5">
              <w:rPr>
                <w:rFonts w:ascii="Times New Roman" w:hAnsi="Times New Roman" w:cs="Times New Roman"/>
                <w:lang w:val="en-AU"/>
              </w:rPr>
              <w:t>That methodology shall be based at least on the following elements:</w:t>
            </w:r>
          </w:p>
        </w:tc>
        <w:tc>
          <w:tcPr>
            <w:tcW w:w="4876" w:type="dxa"/>
            <w:hideMark/>
          </w:tcPr>
          <w:p w14:paraId="05C6F661" w14:textId="446A7DF6"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lang w:val="en-AU"/>
              </w:rPr>
              <w:t>6.</w:t>
            </w:r>
            <w:r w:rsidRPr="000545F5">
              <w:rPr>
                <w:rFonts w:ascii="Times New Roman" w:hAnsi="Times New Roman" w:cs="Times New Roman"/>
                <w:lang w:val="en-AU"/>
              </w:rPr>
              <w:tab/>
            </w:r>
            <w:r w:rsidRPr="000545F5">
              <w:rPr>
                <w:rFonts w:ascii="Times New Roman" w:hAnsi="Times New Roman" w:cs="Times New Roman"/>
                <w:b/>
                <w:i/>
                <w:lang w:val="en-AU"/>
              </w:rPr>
              <w:t>60 months after the publication of the delegated act</w:t>
            </w:r>
            <w:r w:rsidR="00C85621" w:rsidRPr="000545F5">
              <w:rPr>
                <w:rFonts w:ascii="Times New Roman" w:hAnsi="Times New Roman" w:cs="Times New Roman"/>
                <w:b/>
                <w:i/>
                <w:lang w:val="en-AU"/>
              </w:rPr>
              <w:t>s</w:t>
            </w:r>
            <w:r w:rsidRPr="000545F5">
              <w:rPr>
                <w:rFonts w:ascii="Times New Roman" w:hAnsi="Times New Roman" w:cs="Times New Roman"/>
                <w:b/>
                <w:i/>
                <w:lang w:val="en-AU"/>
              </w:rPr>
              <w:t xml:space="preserve"> referred to in paragraph 4 </w:t>
            </w:r>
            <w:r w:rsidRPr="000545F5">
              <w:rPr>
                <w:rFonts w:ascii="Times New Roman" w:hAnsi="Times New Roman" w:cs="Times New Roman"/>
                <w:lang w:val="en-AU"/>
              </w:rPr>
              <w:t xml:space="preserve">the Commission shall </w:t>
            </w:r>
            <w:r w:rsidRPr="000545F5">
              <w:rPr>
                <w:rFonts w:ascii="Times New Roman" w:hAnsi="Times New Roman" w:cs="Times New Roman"/>
                <w:b/>
                <w:i/>
                <w:lang w:val="en-AU"/>
              </w:rPr>
              <w:t>adopt delegated acts in accordance with Article 58 to supplement this Regulation in order to</w:t>
            </w:r>
            <w:r w:rsidR="00F1135C">
              <w:rPr>
                <w:rFonts w:ascii="Times New Roman" w:hAnsi="Times New Roman" w:cs="Times New Roman"/>
                <w:b/>
                <w:i/>
                <w:lang w:val="en-AU"/>
              </w:rPr>
              <w:t>,</w:t>
            </w:r>
            <w:r w:rsidR="00933C62" w:rsidRPr="000545F5">
              <w:rPr>
                <w:rFonts w:ascii="Times New Roman" w:hAnsi="Times New Roman" w:cs="Times New Roman"/>
                <w:b/>
                <w:i/>
                <w:lang w:val="en-AU"/>
              </w:rPr>
              <w:t xml:space="preserve"> </w:t>
            </w:r>
            <w:r w:rsidRPr="000545F5">
              <w:rPr>
                <w:rFonts w:ascii="Times New Roman" w:hAnsi="Times New Roman" w:cs="Times New Roman"/>
                <w:lang w:val="en-AU"/>
              </w:rPr>
              <w:t>for each packaging type listed in Table 1 of Annex II, establish the methodology to assess if packaging is recyclable at scale. That methodology shall be based at least on the following elements:</w:t>
            </w:r>
          </w:p>
        </w:tc>
      </w:tr>
    </w:tbl>
    <w:p w14:paraId="741543CF"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ED7422D"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53129A6E"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6 – point a</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296B2468" w14:textId="77777777" w:rsidTr="009626AD">
        <w:trPr>
          <w:trHeight w:hRule="exact" w:val="240"/>
          <w:jc w:val="center"/>
        </w:trPr>
        <w:tc>
          <w:tcPr>
            <w:tcW w:w="9752" w:type="dxa"/>
            <w:gridSpan w:val="2"/>
          </w:tcPr>
          <w:p w14:paraId="0BBB3EF6" w14:textId="77777777" w:rsidR="009626AD" w:rsidRPr="000545F5" w:rsidRDefault="009626AD" w:rsidP="00B7795F">
            <w:pPr>
              <w:rPr>
                <w:rFonts w:ascii="Times New Roman" w:hAnsi="Times New Roman" w:cs="Times New Roman"/>
                <w:lang w:val="en-AU"/>
              </w:rPr>
            </w:pPr>
          </w:p>
        </w:tc>
      </w:tr>
      <w:tr w:rsidR="009626AD" w:rsidRPr="000545F5" w14:paraId="181A2286" w14:textId="77777777" w:rsidTr="009626AD">
        <w:trPr>
          <w:trHeight w:val="240"/>
          <w:jc w:val="center"/>
        </w:trPr>
        <w:tc>
          <w:tcPr>
            <w:tcW w:w="4876" w:type="dxa"/>
          </w:tcPr>
          <w:p w14:paraId="0E6076BC"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5B7D2AE"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3DBB9F4C" w14:textId="77777777" w:rsidTr="009626AD">
        <w:trPr>
          <w:jc w:val="center"/>
        </w:trPr>
        <w:tc>
          <w:tcPr>
            <w:tcW w:w="4876" w:type="dxa"/>
          </w:tcPr>
          <w:p w14:paraId="3DAB22D5"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amounts of packaging placed on the market in the Union as a whole and in each Member State;</w:t>
            </w:r>
          </w:p>
        </w:tc>
        <w:tc>
          <w:tcPr>
            <w:tcW w:w="4876" w:type="dxa"/>
          </w:tcPr>
          <w:p w14:paraId="69640909"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amounts of packaging placed on the market in the Union as a whole and in each Member State;</w:t>
            </w:r>
          </w:p>
        </w:tc>
      </w:tr>
    </w:tbl>
    <w:p w14:paraId="61DAF834"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CA84E33"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FCC9F8B"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6 – point b</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2EA913C3" w14:textId="77777777" w:rsidTr="009626AD">
        <w:trPr>
          <w:trHeight w:hRule="exact" w:val="240"/>
          <w:jc w:val="center"/>
        </w:trPr>
        <w:tc>
          <w:tcPr>
            <w:tcW w:w="9752" w:type="dxa"/>
            <w:gridSpan w:val="2"/>
          </w:tcPr>
          <w:p w14:paraId="581166FE" w14:textId="77777777" w:rsidR="009626AD" w:rsidRPr="000545F5" w:rsidRDefault="009626AD" w:rsidP="00B7795F">
            <w:pPr>
              <w:rPr>
                <w:rFonts w:ascii="Times New Roman" w:hAnsi="Times New Roman" w:cs="Times New Roman"/>
                <w:lang w:val="en-AU"/>
              </w:rPr>
            </w:pPr>
          </w:p>
        </w:tc>
      </w:tr>
      <w:tr w:rsidR="009626AD" w:rsidRPr="000545F5" w14:paraId="5E3756FC" w14:textId="77777777" w:rsidTr="009626AD">
        <w:trPr>
          <w:trHeight w:val="240"/>
          <w:jc w:val="center"/>
        </w:trPr>
        <w:tc>
          <w:tcPr>
            <w:tcW w:w="4876" w:type="dxa"/>
          </w:tcPr>
          <w:p w14:paraId="2767F27D"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9CE664C"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6FE4CC12" w14:textId="77777777" w:rsidTr="009626AD">
        <w:trPr>
          <w:jc w:val="center"/>
        </w:trPr>
        <w:tc>
          <w:tcPr>
            <w:tcW w:w="4876" w:type="dxa"/>
          </w:tcPr>
          <w:p w14:paraId="0C10F889"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amounts of separately collected packaging waste, per packaging material listed in Table 1 of Annex II, in the Union as whole and in each Member State;</w:t>
            </w:r>
          </w:p>
        </w:tc>
        <w:tc>
          <w:tcPr>
            <w:tcW w:w="4876" w:type="dxa"/>
          </w:tcPr>
          <w:p w14:paraId="021B6455" w14:textId="54190870"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amounts of separately collected packaging waste, per packaging material listed in Table 1 of Annex II, in the Union as whole and in each Member State</w:t>
            </w:r>
            <w:r w:rsidRPr="000545F5">
              <w:rPr>
                <w:rFonts w:ascii="Times New Roman" w:hAnsi="Times New Roman" w:cs="Times New Roman"/>
                <w:b/>
                <w:i/>
                <w:lang w:val="en-AU"/>
              </w:rPr>
              <w:t>, taking into account Member States obligation</w:t>
            </w:r>
            <w:r w:rsidR="00F1135C">
              <w:rPr>
                <w:rFonts w:ascii="Times New Roman" w:hAnsi="Times New Roman" w:cs="Times New Roman"/>
                <w:b/>
                <w:i/>
                <w:lang w:val="en-AU"/>
              </w:rPr>
              <w:t>s</w:t>
            </w:r>
            <w:r w:rsidRPr="000545F5">
              <w:rPr>
                <w:rFonts w:ascii="Times New Roman" w:hAnsi="Times New Roman" w:cs="Times New Roman"/>
                <w:b/>
                <w:i/>
                <w:lang w:val="en-AU"/>
              </w:rPr>
              <w:t xml:space="preserve"> under Article 43 of this </w:t>
            </w:r>
            <w:r w:rsidR="00F1135C">
              <w:rPr>
                <w:rFonts w:ascii="Times New Roman" w:hAnsi="Times New Roman" w:cs="Times New Roman"/>
                <w:b/>
                <w:i/>
                <w:lang w:val="en-AU"/>
              </w:rPr>
              <w:t>R</w:t>
            </w:r>
            <w:r w:rsidRPr="000545F5">
              <w:rPr>
                <w:rFonts w:ascii="Times New Roman" w:hAnsi="Times New Roman" w:cs="Times New Roman"/>
                <w:b/>
                <w:i/>
                <w:lang w:val="en-AU"/>
              </w:rPr>
              <w:t>egulation</w:t>
            </w:r>
            <w:r w:rsidRPr="000545F5">
              <w:rPr>
                <w:rFonts w:ascii="Times New Roman" w:hAnsi="Times New Roman" w:cs="Times New Roman"/>
                <w:lang w:val="en-AU"/>
              </w:rPr>
              <w:t>;</w:t>
            </w:r>
          </w:p>
        </w:tc>
      </w:tr>
    </w:tbl>
    <w:p w14:paraId="3775BB6A"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3133E690"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F20DD6F"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6 – point c</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7836BB52" w14:textId="77777777" w:rsidTr="009626AD">
        <w:trPr>
          <w:trHeight w:hRule="exact" w:val="240"/>
          <w:jc w:val="center"/>
        </w:trPr>
        <w:tc>
          <w:tcPr>
            <w:tcW w:w="9752" w:type="dxa"/>
            <w:gridSpan w:val="2"/>
          </w:tcPr>
          <w:p w14:paraId="1ADBAADE" w14:textId="77777777" w:rsidR="009626AD" w:rsidRPr="000545F5" w:rsidRDefault="009626AD" w:rsidP="00B7795F">
            <w:pPr>
              <w:rPr>
                <w:rFonts w:ascii="Times New Roman" w:hAnsi="Times New Roman" w:cs="Times New Roman"/>
                <w:lang w:val="en-AU"/>
              </w:rPr>
            </w:pPr>
          </w:p>
        </w:tc>
      </w:tr>
      <w:tr w:rsidR="009626AD" w:rsidRPr="000545F5" w14:paraId="0DD2A137" w14:textId="77777777" w:rsidTr="009626AD">
        <w:trPr>
          <w:trHeight w:val="240"/>
          <w:jc w:val="center"/>
        </w:trPr>
        <w:tc>
          <w:tcPr>
            <w:tcW w:w="4876" w:type="dxa"/>
          </w:tcPr>
          <w:p w14:paraId="66BD2D3A"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27CEE67"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55055EE0" w14:textId="77777777" w:rsidTr="009626AD">
        <w:trPr>
          <w:jc w:val="center"/>
        </w:trPr>
        <w:tc>
          <w:tcPr>
            <w:tcW w:w="4876" w:type="dxa"/>
          </w:tcPr>
          <w:p w14:paraId="647F6C82"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recycling rates of packaging waste per packaging type listed in Table 1 of Annex II, in the Union as a whole and in each Member State or, when such data on recycling rates for packaging waste per packaging type cannot be made available, assumptions made based on average loss rates as referred to in Article 47(3);</w:t>
            </w:r>
          </w:p>
        </w:tc>
        <w:tc>
          <w:tcPr>
            <w:tcW w:w="4876" w:type="dxa"/>
          </w:tcPr>
          <w:p w14:paraId="0772AA8C"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recycling rates of packaging waste per packaging type listed in Table 1 of Annex II, in the Union as a whole and in each Member State or, when such data on recycling rates for packaging waste per packaging type cannot be made available, assumptions made based on average loss rates as referred to in Article 47(3);</w:t>
            </w:r>
          </w:p>
        </w:tc>
      </w:tr>
    </w:tbl>
    <w:p w14:paraId="4A15A30C"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D789E09"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75399EE"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6 – point d</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436BFCBB" w14:textId="77777777" w:rsidTr="009626AD">
        <w:trPr>
          <w:trHeight w:hRule="exact" w:val="240"/>
          <w:jc w:val="center"/>
        </w:trPr>
        <w:tc>
          <w:tcPr>
            <w:tcW w:w="9752" w:type="dxa"/>
            <w:gridSpan w:val="2"/>
          </w:tcPr>
          <w:p w14:paraId="5D45376B" w14:textId="77777777" w:rsidR="009626AD" w:rsidRPr="000545F5" w:rsidRDefault="009626AD" w:rsidP="00B7795F">
            <w:pPr>
              <w:rPr>
                <w:rFonts w:ascii="Times New Roman" w:hAnsi="Times New Roman" w:cs="Times New Roman"/>
                <w:lang w:val="en-AU"/>
              </w:rPr>
            </w:pPr>
          </w:p>
        </w:tc>
      </w:tr>
      <w:tr w:rsidR="009626AD" w:rsidRPr="000545F5" w14:paraId="06EA741B" w14:textId="77777777" w:rsidTr="009626AD">
        <w:trPr>
          <w:trHeight w:val="240"/>
          <w:jc w:val="center"/>
        </w:trPr>
        <w:tc>
          <w:tcPr>
            <w:tcW w:w="4876" w:type="dxa"/>
          </w:tcPr>
          <w:p w14:paraId="20CB6B40"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6DE3D82"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289C4EF7" w14:textId="77777777" w:rsidTr="009626AD">
        <w:trPr>
          <w:jc w:val="center"/>
        </w:trPr>
        <w:tc>
          <w:tcPr>
            <w:tcW w:w="4876" w:type="dxa"/>
          </w:tcPr>
          <w:p w14:paraId="6B74D50C"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(d)</w:t>
            </w:r>
            <w:r w:rsidRPr="000545F5">
              <w:rPr>
                <w:rFonts w:ascii="Times New Roman" w:hAnsi="Times New Roman" w:cs="Times New Roman"/>
                <w:lang w:val="en-AU"/>
              </w:rPr>
              <w:tab/>
              <w:t>installed infrastructure capacities for sorting and recycling in the Union as a whole for each packaging type listed in Table 1 of Annex II.</w:t>
            </w:r>
          </w:p>
        </w:tc>
        <w:tc>
          <w:tcPr>
            <w:tcW w:w="4876" w:type="dxa"/>
          </w:tcPr>
          <w:p w14:paraId="7C1E11C3" w14:textId="4AFEF67E"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(d)</w:t>
            </w:r>
            <w:r w:rsidRPr="000545F5">
              <w:rPr>
                <w:rFonts w:ascii="Times New Roman" w:hAnsi="Times New Roman" w:cs="Times New Roman"/>
                <w:lang w:val="en-AU"/>
              </w:rPr>
              <w:tab/>
              <w:t>installed infrastructure capacities for sorting and recycling in the Union as a whole for each packaging type listed in Table 1 of Annex II</w:t>
            </w:r>
            <w:r w:rsidRPr="000545F5">
              <w:rPr>
                <w:rFonts w:ascii="Times New Roman" w:hAnsi="Times New Roman" w:cs="Times New Roman"/>
                <w:b/>
                <w:i/>
                <w:lang w:val="en-AU"/>
              </w:rPr>
              <w:t>, taking into account Member States’ obligation</w:t>
            </w:r>
            <w:r w:rsidR="00F1135C">
              <w:rPr>
                <w:rFonts w:ascii="Times New Roman" w:hAnsi="Times New Roman" w:cs="Times New Roman"/>
                <w:b/>
                <w:i/>
                <w:lang w:val="en-AU"/>
              </w:rPr>
              <w:t>s</w:t>
            </w:r>
            <w:r w:rsidRPr="000545F5">
              <w:rPr>
                <w:rFonts w:ascii="Times New Roman" w:hAnsi="Times New Roman" w:cs="Times New Roman"/>
                <w:b/>
                <w:i/>
                <w:lang w:val="en-AU"/>
              </w:rPr>
              <w:t xml:space="preserve"> under Article 43 of this </w:t>
            </w:r>
            <w:r w:rsidR="00F1135C">
              <w:rPr>
                <w:rFonts w:ascii="Times New Roman" w:hAnsi="Times New Roman" w:cs="Times New Roman"/>
                <w:b/>
                <w:i/>
                <w:lang w:val="en-AU"/>
              </w:rPr>
              <w:t>R</w:t>
            </w:r>
            <w:r w:rsidR="00CF6292" w:rsidRPr="000545F5">
              <w:rPr>
                <w:rFonts w:ascii="Times New Roman" w:hAnsi="Times New Roman" w:cs="Times New Roman"/>
                <w:b/>
                <w:i/>
                <w:lang w:val="en-AU"/>
              </w:rPr>
              <w:t>egulation</w:t>
            </w:r>
            <w:r w:rsidR="00CF6292" w:rsidRPr="000545F5">
              <w:rPr>
                <w:rFonts w:ascii="Times New Roman" w:hAnsi="Times New Roman" w:cs="Times New Roman"/>
                <w:lang w:val="en-AU"/>
              </w:rPr>
              <w:t>.</w:t>
            </w:r>
          </w:p>
        </w:tc>
      </w:tr>
    </w:tbl>
    <w:p w14:paraId="7AE254DF" w14:textId="14A1FB34"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&lt;/Amend&gt;&lt;/Amend&gt;</w:t>
      </w:r>
    </w:p>
    <w:p w14:paraId="1CBFF76C"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0B83AB6D"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6 – subparagraph 1 (new)</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18BA70C4" w14:textId="77777777" w:rsidTr="009626AD">
        <w:trPr>
          <w:trHeight w:hRule="exact" w:val="240"/>
          <w:jc w:val="center"/>
        </w:trPr>
        <w:tc>
          <w:tcPr>
            <w:tcW w:w="9752" w:type="dxa"/>
            <w:gridSpan w:val="2"/>
          </w:tcPr>
          <w:p w14:paraId="5554291F" w14:textId="77777777" w:rsidR="009626AD" w:rsidRPr="000545F5" w:rsidRDefault="009626AD" w:rsidP="00B7795F">
            <w:pPr>
              <w:rPr>
                <w:rFonts w:ascii="Times New Roman" w:hAnsi="Times New Roman" w:cs="Times New Roman"/>
                <w:lang w:val="en-AU"/>
              </w:rPr>
            </w:pPr>
          </w:p>
        </w:tc>
      </w:tr>
      <w:tr w:rsidR="009626AD" w:rsidRPr="000545F5" w14:paraId="56D47260" w14:textId="77777777" w:rsidTr="009626AD">
        <w:trPr>
          <w:trHeight w:val="240"/>
          <w:jc w:val="center"/>
        </w:trPr>
        <w:tc>
          <w:tcPr>
            <w:tcW w:w="4876" w:type="dxa"/>
          </w:tcPr>
          <w:p w14:paraId="4384D543"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9F63ECF"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0190C8E4" w14:textId="77777777" w:rsidTr="009626AD">
        <w:trPr>
          <w:trHeight w:val="80"/>
          <w:jc w:val="center"/>
        </w:trPr>
        <w:tc>
          <w:tcPr>
            <w:tcW w:w="4876" w:type="dxa"/>
          </w:tcPr>
          <w:p w14:paraId="2F34AB49" w14:textId="77777777" w:rsidR="009626AD" w:rsidRPr="000545F5" w:rsidRDefault="009626AD" w:rsidP="00B7795F">
            <w:pPr>
              <w:pStyle w:val="Normal6a"/>
              <w:rPr>
                <w:rFonts w:ascii="Times New Roman" w:hAnsi="Times New Roman" w:cs="Times New Roman"/>
                <w:lang w:val="en-AU"/>
              </w:rPr>
            </w:pPr>
          </w:p>
        </w:tc>
        <w:tc>
          <w:tcPr>
            <w:tcW w:w="4876" w:type="dxa"/>
          </w:tcPr>
          <w:p w14:paraId="129BE444"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b/>
                <w:i/>
                <w:lang w:val="en-AU"/>
              </w:rPr>
              <w:t xml:space="preserve"> The data mentioned in points (a) to (d) shall be available and easily accessible by the public.</w:t>
            </w:r>
          </w:p>
        </w:tc>
      </w:tr>
    </w:tbl>
    <w:p w14:paraId="2A77918B"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8175C9C"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4348AD38"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7 – introductory part</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252A75E2" w14:textId="77777777" w:rsidTr="009626AD">
        <w:trPr>
          <w:jc w:val="center"/>
        </w:trPr>
        <w:tc>
          <w:tcPr>
            <w:tcW w:w="9752" w:type="dxa"/>
            <w:gridSpan w:val="2"/>
          </w:tcPr>
          <w:p w14:paraId="562A05B9" w14:textId="77777777" w:rsidR="009626AD" w:rsidRPr="000545F5" w:rsidRDefault="009626AD" w:rsidP="00B7795F">
            <w:pPr>
              <w:keepNext/>
              <w:rPr>
                <w:rFonts w:ascii="Times New Roman" w:hAnsi="Times New Roman" w:cs="Times New Roman"/>
                <w:lang w:val="en-AU"/>
              </w:rPr>
            </w:pPr>
          </w:p>
        </w:tc>
      </w:tr>
      <w:tr w:rsidR="009626AD" w:rsidRPr="000545F5" w14:paraId="45012018" w14:textId="77777777" w:rsidTr="009626AD">
        <w:trPr>
          <w:jc w:val="center"/>
        </w:trPr>
        <w:tc>
          <w:tcPr>
            <w:tcW w:w="4876" w:type="dxa"/>
            <w:hideMark/>
          </w:tcPr>
          <w:p w14:paraId="68F91340"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6646846"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35C7322E" w14:textId="77777777" w:rsidTr="009626AD">
        <w:trPr>
          <w:jc w:val="center"/>
        </w:trPr>
        <w:tc>
          <w:tcPr>
            <w:tcW w:w="4876" w:type="dxa"/>
            <w:hideMark/>
          </w:tcPr>
          <w:p w14:paraId="57390A51" w14:textId="77777777" w:rsidR="009626AD" w:rsidRPr="00D2098B" w:rsidRDefault="009626AD" w:rsidP="00B7795F">
            <w:pPr>
              <w:pStyle w:val="Normal6"/>
              <w:rPr>
                <w:rFonts w:ascii="Times New Roman" w:hAnsi="Times New Roman" w:cs="Times New Roman"/>
                <w:b/>
                <w:i/>
                <w:lang w:val="en-AU"/>
              </w:rPr>
            </w:pPr>
            <w:r w:rsidRPr="00D2098B">
              <w:rPr>
                <w:rFonts w:ascii="Times New Roman" w:hAnsi="Times New Roman" w:cs="Times New Roman"/>
                <w:b/>
                <w:i/>
                <w:lang w:val="en-AU"/>
              </w:rPr>
              <w:t>7.</w:t>
            </w:r>
            <w:r w:rsidRPr="00D2098B">
              <w:rPr>
                <w:rFonts w:ascii="Times New Roman" w:hAnsi="Times New Roman" w:cs="Times New Roman"/>
                <w:b/>
                <w:i/>
                <w:lang w:val="en-AU"/>
              </w:rPr>
              <w:tab/>
              <w:t>The criteria and requirements referred to in paragraph 3 shall establish:</w:t>
            </w:r>
          </w:p>
        </w:tc>
        <w:tc>
          <w:tcPr>
            <w:tcW w:w="4876" w:type="dxa"/>
            <w:hideMark/>
          </w:tcPr>
          <w:p w14:paraId="424D97D9" w14:textId="77777777" w:rsidR="009626AD" w:rsidRPr="000545F5" w:rsidRDefault="009626AD" w:rsidP="00B7795F">
            <w:pPr>
              <w:pStyle w:val="Normal6"/>
              <w:rPr>
                <w:rFonts w:ascii="Times New Roman" w:hAnsi="Times New Roman" w:cs="Times New Roman"/>
                <w:b/>
                <w:i/>
                <w:szCs w:val="24"/>
                <w:lang w:val="en-AU"/>
              </w:rPr>
            </w:pPr>
            <w:r w:rsidRPr="000545F5">
              <w:rPr>
                <w:rFonts w:ascii="Times New Roman" w:hAnsi="Times New Roman" w:cs="Times New Roman"/>
                <w:b/>
                <w:i/>
                <w:lang w:val="en-AU"/>
              </w:rPr>
              <w:t>deleted</w:t>
            </w:r>
          </w:p>
        </w:tc>
      </w:tr>
    </w:tbl>
    <w:p w14:paraId="35DCDA17"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4A773DA" w14:textId="77777777" w:rsidR="009626AD" w:rsidRPr="000545F5" w:rsidRDefault="009626AD" w:rsidP="00B7795F">
      <w:pPr>
        <w:pStyle w:val="AMNumberTabs0"/>
        <w:keepNext/>
        <w:rPr>
          <w:rFonts w:ascii="Times New Roman" w:hAnsi="Times New Roman" w:cs="Times New Roman"/>
          <w:lang w:val="en-AU"/>
        </w:rPr>
      </w:pPr>
      <w:r w:rsidRPr="000545F5">
        <w:rPr>
          <w:rStyle w:val="HideTWBExt"/>
          <w:rFonts w:ascii="Times New Roman" w:hAnsi="Times New Roman" w:cs="Times New Roman"/>
          <w:b w:val="0"/>
          <w:lang w:val="en-AU"/>
        </w:rPr>
        <w:t>&lt;Amend&gt;&lt;/NumAm&gt;&lt;DocAmend&gt;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571467AF"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7 – point a</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0C1C8699" w14:textId="77777777" w:rsidTr="009626AD">
        <w:trPr>
          <w:jc w:val="center"/>
        </w:trPr>
        <w:tc>
          <w:tcPr>
            <w:tcW w:w="9752" w:type="dxa"/>
            <w:gridSpan w:val="2"/>
          </w:tcPr>
          <w:p w14:paraId="44DA7738" w14:textId="77777777" w:rsidR="009626AD" w:rsidRPr="000545F5" w:rsidRDefault="009626AD" w:rsidP="00B7795F">
            <w:pPr>
              <w:keepNext/>
              <w:rPr>
                <w:rFonts w:ascii="Times New Roman" w:hAnsi="Times New Roman" w:cs="Times New Roman"/>
                <w:lang w:val="en-AU"/>
              </w:rPr>
            </w:pPr>
          </w:p>
        </w:tc>
      </w:tr>
      <w:tr w:rsidR="009626AD" w:rsidRPr="000545F5" w14:paraId="358165D0" w14:textId="77777777" w:rsidTr="009626AD">
        <w:trPr>
          <w:jc w:val="center"/>
        </w:trPr>
        <w:tc>
          <w:tcPr>
            <w:tcW w:w="4876" w:type="dxa"/>
            <w:hideMark/>
          </w:tcPr>
          <w:p w14:paraId="3D645A99"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DF47034"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75FE697B" w14:textId="77777777" w:rsidTr="009626AD">
        <w:trPr>
          <w:jc w:val="center"/>
        </w:trPr>
        <w:tc>
          <w:tcPr>
            <w:tcW w:w="4876" w:type="dxa"/>
            <w:hideMark/>
          </w:tcPr>
          <w:p w14:paraId="402BBE1F" w14:textId="77777777" w:rsidR="009626AD" w:rsidRPr="00D2098B" w:rsidRDefault="009626AD" w:rsidP="00B7795F">
            <w:pPr>
              <w:pStyle w:val="Normal6"/>
              <w:rPr>
                <w:rFonts w:ascii="Times New Roman" w:hAnsi="Times New Roman" w:cs="Times New Roman"/>
                <w:b/>
                <w:i/>
                <w:lang w:val="en-AU"/>
              </w:rPr>
            </w:pPr>
            <w:r w:rsidRPr="00D2098B">
              <w:rPr>
                <w:rFonts w:ascii="Times New Roman" w:hAnsi="Times New Roman" w:cs="Times New Roman"/>
                <w:b/>
                <w:i/>
                <w:lang w:val="en-AU"/>
              </w:rPr>
              <w:t>(a)</w:t>
            </w:r>
            <w:r w:rsidRPr="00D2098B">
              <w:rPr>
                <w:rFonts w:ascii="Times New Roman" w:hAnsi="Times New Roman" w:cs="Times New Roman"/>
                <w:b/>
                <w:i/>
                <w:lang w:val="en-AU"/>
              </w:rPr>
              <w:tab/>
              <w:t>the manner in which to express the result of the recyclability assessment in recyclability performance grades from A to E, as described in Table 3 of Annex II, based on the percentage of the packaging unit, in weight, which is recyclable according to paragraph 1;</w:t>
            </w:r>
          </w:p>
        </w:tc>
        <w:tc>
          <w:tcPr>
            <w:tcW w:w="4876" w:type="dxa"/>
            <w:hideMark/>
          </w:tcPr>
          <w:p w14:paraId="692971C4"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bl>
    <w:p w14:paraId="0F45B88A" w14:textId="0F0792BC"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&lt;/Amend&gt;&lt;/Amend&gt;</w:t>
      </w:r>
    </w:p>
    <w:p w14:paraId="00C544B4"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2AE95435"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7 – point b</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22BBA529" w14:textId="77777777" w:rsidTr="009626AD">
        <w:trPr>
          <w:jc w:val="center"/>
        </w:trPr>
        <w:tc>
          <w:tcPr>
            <w:tcW w:w="9752" w:type="dxa"/>
            <w:gridSpan w:val="2"/>
          </w:tcPr>
          <w:p w14:paraId="54502C2D" w14:textId="77777777" w:rsidR="009626AD" w:rsidRPr="000545F5" w:rsidRDefault="009626AD" w:rsidP="00B7795F">
            <w:pPr>
              <w:keepNext/>
              <w:rPr>
                <w:rFonts w:ascii="Times New Roman" w:hAnsi="Times New Roman" w:cs="Times New Roman"/>
                <w:lang w:val="en-AU"/>
              </w:rPr>
            </w:pPr>
          </w:p>
        </w:tc>
      </w:tr>
      <w:tr w:rsidR="009626AD" w:rsidRPr="000545F5" w14:paraId="670E6184" w14:textId="77777777" w:rsidTr="009626AD">
        <w:trPr>
          <w:jc w:val="center"/>
        </w:trPr>
        <w:tc>
          <w:tcPr>
            <w:tcW w:w="4876" w:type="dxa"/>
            <w:hideMark/>
          </w:tcPr>
          <w:p w14:paraId="13BBD9C8"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289E96DD"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77246276" w14:textId="77777777" w:rsidTr="009626AD">
        <w:trPr>
          <w:jc w:val="center"/>
        </w:trPr>
        <w:tc>
          <w:tcPr>
            <w:tcW w:w="4876" w:type="dxa"/>
            <w:hideMark/>
          </w:tcPr>
          <w:p w14:paraId="2DBFFEDD" w14:textId="77777777" w:rsidR="009626AD" w:rsidRPr="00D2098B" w:rsidRDefault="009626AD" w:rsidP="00B7795F">
            <w:pPr>
              <w:pStyle w:val="Normal6"/>
              <w:rPr>
                <w:rFonts w:ascii="Times New Roman" w:hAnsi="Times New Roman" w:cs="Times New Roman"/>
                <w:b/>
                <w:i/>
                <w:lang w:val="en-AU"/>
              </w:rPr>
            </w:pPr>
            <w:r w:rsidRPr="00D2098B">
              <w:rPr>
                <w:rFonts w:ascii="Times New Roman" w:hAnsi="Times New Roman" w:cs="Times New Roman"/>
                <w:b/>
                <w:i/>
                <w:lang w:val="en-AU"/>
              </w:rPr>
              <w:t>(b)</w:t>
            </w:r>
            <w:r w:rsidRPr="00D2098B">
              <w:rPr>
                <w:rFonts w:ascii="Times New Roman" w:hAnsi="Times New Roman" w:cs="Times New Roman"/>
                <w:b/>
                <w:i/>
                <w:lang w:val="en-AU"/>
              </w:rPr>
              <w:tab/>
              <w:t>detailed design for recycling criteria for each packaging material and category listed in Table 1 of Annex II;</w:t>
            </w:r>
          </w:p>
        </w:tc>
        <w:tc>
          <w:tcPr>
            <w:tcW w:w="4876" w:type="dxa"/>
            <w:hideMark/>
          </w:tcPr>
          <w:p w14:paraId="39A12C11"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bl>
    <w:p w14:paraId="49E24459"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238C26E6" w14:textId="77777777" w:rsidR="009626AD" w:rsidRPr="000545F5" w:rsidRDefault="009626AD" w:rsidP="00B7795F">
      <w:pPr>
        <w:rPr>
          <w:rFonts w:ascii="Times New Roman" w:hAnsi="Times New Roman" w:cs="Times New Roman"/>
          <w:b/>
          <w:lang w:val="en-AU"/>
        </w:rPr>
      </w:pPr>
      <w:r w:rsidRPr="000545F5">
        <w:rPr>
          <w:rStyle w:val="HideTWBExt"/>
          <w:rFonts w:ascii="Times New Roman" w:hAnsi="Times New Roman" w:cs="Times New Roman"/>
          <w:b/>
          <w:lang w:val="en-AU"/>
        </w:rPr>
        <w:t>&lt;DocAmend&gt;</w:t>
      </w:r>
      <w:r w:rsidRPr="000545F5">
        <w:rPr>
          <w:rFonts w:ascii="Times New Roman" w:hAnsi="Times New Roman" w:cs="Times New Roman"/>
          <w:b/>
          <w:lang w:val="en-AU"/>
        </w:rPr>
        <w:t>Proposal for a regulation</w:t>
      </w:r>
      <w:r w:rsidRPr="000545F5">
        <w:rPr>
          <w:rStyle w:val="HideTWBExt"/>
          <w:rFonts w:ascii="Times New Roman" w:hAnsi="Times New Roman" w:cs="Times New Roman"/>
          <w:b/>
          <w:lang w:val="en-AU"/>
        </w:rPr>
        <w:t>&lt;/DocAmend&gt;</w:t>
      </w:r>
    </w:p>
    <w:p w14:paraId="52BCFC2D"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7 – point c</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5C945B90" w14:textId="77777777" w:rsidTr="009626AD">
        <w:trPr>
          <w:jc w:val="center"/>
        </w:trPr>
        <w:tc>
          <w:tcPr>
            <w:tcW w:w="9752" w:type="dxa"/>
            <w:gridSpan w:val="2"/>
          </w:tcPr>
          <w:p w14:paraId="37233426" w14:textId="77777777" w:rsidR="009626AD" w:rsidRPr="000545F5" w:rsidRDefault="009626AD" w:rsidP="00B7795F">
            <w:pPr>
              <w:keepNext/>
              <w:rPr>
                <w:rFonts w:ascii="Times New Roman" w:hAnsi="Times New Roman" w:cs="Times New Roman"/>
                <w:lang w:val="en-AU"/>
              </w:rPr>
            </w:pPr>
          </w:p>
        </w:tc>
      </w:tr>
      <w:tr w:rsidR="009626AD" w:rsidRPr="000545F5" w14:paraId="69675B7B" w14:textId="77777777" w:rsidTr="009626AD">
        <w:trPr>
          <w:jc w:val="center"/>
        </w:trPr>
        <w:tc>
          <w:tcPr>
            <w:tcW w:w="4876" w:type="dxa"/>
            <w:hideMark/>
          </w:tcPr>
          <w:p w14:paraId="42898146"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0312BBA"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7407D5F6" w14:textId="77777777" w:rsidTr="009626AD">
        <w:trPr>
          <w:jc w:val="center"/>
        </w:trPr>
        <w:tc>
          <w:tcPr>
            <w:tcW w:w="4876" w:type="dxa"/>
            <w:hideMark/>
          </w:tcPr>
          <w:p w14:paraId="3D2D6084" w14:textId="77777777" w:rsidR="009626AD" w:rsidRPr="00D2098B" w:rsidRDefault="009626AD" w:rsidP="00B7795F">
            <w:pPr>
              <w:pStyle w:val="Normal6"/>
              <w:rPr>
                <w:rFonts w:ascii="Times New Roman" w:hAnsi="Times New Roman" w:cs="Times New Roman"/>
                <w:b/>
                <w:i/>
                <w:lang w:val="en-AU"/>
              </w:rPr>
            </w:pPr>
            <w:r w:rsidRPr="00D2098B">
              <w:rPr>
                <w:rFonts w:ascii="Times New Roman" w:hAnsi="Times New Roman" w:cs="Times New Roman"/>
                <w:b/>
                <w:i/>
                <w:lang w:val="en-AU"/>
              </w:rPr>
              <w:t>(c)</w:t>
            </w:r>
            <w:r w:rsidRPr="00D2098B">
              <w:rPr>
                <w:rFonts w:ascii="Times New Roman" w:hAnsi="Times New Roman" w:cs="Times New Roman"/>
                <w:b/>
                <w:i/>
                <w:lang w:val="en-AU"/>
              </w:rPr>
              <w:tab/>
              <w:t>a description, for each packaging category listed in Table 1 of Annex II, of the conditions for compliance with the respective performance grades;</w:t>
            </w:r>
          </w:p>
        </w:tc>
        <w:tc>
          <w:tcPr>
            <w:tcW w:w="4876" w:type="dxa"/>
            <w:hideMark/>
          </w:tcPr>
          <w:p w14:paraId="10DC71D6"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bl>
    <w:p w14:paraId="6BA8398C"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3F9FC0E8" w14:textId="77777777" w:rsidR="009626AD" w:rsidRPr="000545F5" w:rsidRDefault="009626AD" w:rsidP="00B7795F">
      <w:pPr>
        <w:rPr>
          <w:rFonts w:ascii="Times New Roman" w:hAnsi="Times New Roman" w:cs="Times New Roman"/>
          <w:b/>
          <w:lang w:val="en-AU"/>
        </w:rPr>
      </w:pPr>
      <w:r w:rsidRPr="000545F5">
        <w:rPr>
          <w:rStyle w:val="HideTWBExt"/>
          <w:rFonts w:ascii="Times New Roman" w:hAnsi="Times New Roman" w:cs="Times New Roman"/>
          <w:b/>
          <w:lang w:val="en-AU"/>
        </w:rPr>
        <w:t>&lt;DocAmend&gt;</w:t>
      </w:r>
      <w:r w:rsidRPr="000545F5">
        <w:rPr>
          <w:rFonts w:ascii="Times New Roman" w:hAnsi="Times New Roman" w:cs="Times New Roman"/>
          <w:b/>
          <w:lang w:val="en-AU"/>
        </w:rPr>
        <w:t>Proposal for a regulation</w:t>
      </w:r>
      <w:r w:rsidRPr="000545F5">
        <w:rPr>
          <w:rStyle w:val="HideTWBExt"/>
          <w:rFonts w:ascii="Times New Roman" w:hAnsi="Times New Roman" w:cs="Times New Roman"/>
          <w:b/>
          <w:lang w:val="en-AU"/>
        </w:rPr>
        <w:t>&lt;/DocAmend&gt;</w:t>
      </w:r>
    </w:p>
    <w:p w14:paraId="6EB866BC"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7 – point d</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3FD5E7B7" w14:textId="77777777" w:rsidTr="009626AD">
        <w:trPr>
          <w:jc w:val="center"/>
        </w:trPr>
        <w:tc>
          <w:tcPr>
            <w:tcW w:w="9752" w:type="dxa"/>
            <w:gridSpan w:val="2"/>
          </w:tcPr>
          <w:p w14:paraId="334A2E10" w14:textId="77777777" w:rsidR="009626AD" w:rsidRPr="000545F5" w:rsidRDefault="009626AD" w:rsidP="00B7795F">
            <w:pPr>
              <w:keepNext/>
              <w:rPr>
                <w:rFonts w:ascii="Times New Roman" w:hAnsi="Times New Roman" w:cs="Times New Roman"/>
                <w:lang w:val="en-AU"/>
              </w:rPr>
            </w:pPr>
          </w:p>
        </w:tc>
      </w:tr>
      <w:tr w:rsidR="009626AD" w:rsidRPr="000545F5" w14:paraId="24783A26" w14:textId="77777777" w:rsidTr="009626AD">
        <w:trPr>
          <w:jc w:val="center"/>
        </w:trPr>
        <w:tc>
          <w:tcPr>
            <w:tcW w:w="4876" w:type="dxa"/>
            <w:hideMark/>
          </w:tcPr>
          <w:p w14:paraId="0C273166"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569EC855"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05FF18D4" w14:textId="77777777" w:rsidTr="009626AD">
        <w:trPr>
          <w:jc w:val="center"/>
        </w:trPr>
        <w:tc>
          <w:tcPr>
            <w:tcW w:w="4876" w:type="dxa"/>
            <w:hideMark/>
          </w:tcPr>
          <w:p w14:paraId="335B9268" w14:textId="77777777" w:rsidR="009626AD" w:rsidRPr="00D2098B" w:rsidRDefault="009626AD" w:rsidP="00B7795F">
            <w:pPr>
              <w:pStyle w:val="Normal6"/>
              <w:rPr>
                <w:rFonts w:ascii="Times New Roman" w:hAnsi="Times New Roman" w:cs="Times New Roman"/>
                <w:b/>
                <w:i/>
                <w:lang w:val="en-AU"/>
              </w:rPr>
            </w:pPr>
            <w:r w:rsidRPr="00D2098B">
              <w:rPr>
                <w:rFonts w:ascii="Times New Roman" w:hAnsi="Times New Roman" w:cs="Times New Roman"/>
                <w:b/>
                <w:i/>
                <w:lang w:val="en-AU"/>
              </w:rPr>
              <w:t>(d)</w:t>
            </w:r>
            <w:r w:rsidRPr="00D2098B">
              <w:rPr>
                <w:rFonts w:ascii="Times New Roman" w:hAnsi="Times New Roman" w:cs="Times New Roman"/>
                <w:b/>
                <w:i/>
                <w:lang w:val="en-AU"/>
              </w:rPr>
              <w:tab/>
              <w:t>the modulation of the financial contributions to be paid by producers to comply with their extended producer responsibility obligations as referred to in Article 40, based on the packaging performance grade;</w:t>
            </w:r>
          </w:p>
        </w:tc>
        <w:tc>
          <w:tcPr>
            <w:tcW w:w="4876" w:type="dxa"/>
            <w:hideMark/>
          </w:tcPr>
          <w:p w14:paraId="5B0C6803"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bl>
    <w:p w14:paraId="26683969"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76F340F"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502CDECB"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7 – point e</w:t>
      </w:r>
      <w:r w:rsidRPr="000545F5">
        <w:rPr>
          <w:rStyle w:val="HideTWBExt"/>
          <w:rFonts w:ascii="Times New Roman" w:hAnsi="Times New Roman" w:cs="Times New Roman"/>
          <w:b w:val="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1A6AB47A" w14:textId="77777777" w:rsidTr="009626AD">
        <w:trPr>
          <w:jc w:val="center"/>
        </w:trPr>
        <w:tc>
          <w:tcPr>
            <w:tcW w:w="9752" w:type="dxa"/>
            <w:gridSpan w:val="2"/>
          </w:tcPr>
          <w:p w14:paraId="646BE630" w14:textId="77777777" w:rsidR="009626AD" w:rsidRPr="000545F5" w:rsidRDefault="009626AD" w:rsidP="00B7795F">
            <w:pPr>
              <w:keepNext/>
              <w:rPr>
                <w:rFonts w:ascii="Times New Roman" w:hAnsi="Times New Roman" w:cs="Times New Roman"/>
                <w:lang w:val="en-AU"/>
              </w:rPr>
            </w:pPr>
          </w:p>
        </w:tc>
      </w:tr>
      <w:tr w:rsidR="009626AD" w:rsidRPr="000545F5" w14:paraId="78BC6B97" w14:textId="77777777" w:rsidTr="009626AD">
        <w:trPr>
          <w:jc w:val="center"/>
        </w:trPr>
        <w:tc>
          <w:tcPr>
            <w:tcW w:w="4876" w:type="dxa"/>
            <w:hideMark/>
          </w:tcPr>
          <w:p w14:paraId="0A9A7B86"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638176EE"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191AE811" w14:textId="77777777" w:rsidTr="009626AD">
        <w:trPr>
          <w:jc w:val="center"/>
        </w:trPr>
        <w:tc>
          <w:tcPr>
            <w:tcW w:w="4876" w:type="dxa"/>
            <w:hideMark/>
          </w:tcPr>
          <w:p w14:paraId="6F78659B"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b/>
                <w:i/>
                <w:lang w:val="en-AU"/>
              </w:rPr>
              <w:t>(e)</w:t>
            </w:r>
            <w:r w:rsidRPr="000545F5">
              <w:rPr>
                <w:rFonts w:ascii="Times New Roman" w:hAnsi="Times New Roman" w:cs="Times New Roman"/>
                <w:b/>
                <w:i/>
                <w:lang w:val="en-AU"/>
              </w:rPr>
              <w:tab/>
              <w:t>the manner in which to assess the recyclability at scale for each packaging category listed in Table 1 of Annex II in order to establish, as of 2035, updated recyclability performance grades.</w:t>
            </w:r>
          </w:p>
        </w:tc>
        <w:tc>
          <w:tcPr>
            <w:tcW w:w="4876" w:type="dxa"/>
            <w:hideMark/>
          </w:tcPr>
          <w:p w14:paraId="78DEDEEB"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bl>
    <w:p w14:paraId="3845900B" w14:textId="77777777" w:rsidR="009626AD" w:rsidRPr="000545F5" w:rsidRDefault="009626AD" w:rsidP="00B7795F">
      <w:pPr>
        <w:shd w:val="clear" w:color="auto" w:fill="FFFFFF" w:themeFill="background1"/>
        <w:rPr>
          <w:rFonts w:ascii="Times New Roman" w:hAnsi="Times New Roman" w:cs="Times New Roman"/>
          <w:lang w:val="en-AU"/>
        </w:rPr>
      </w:pPr>
      <w:r w:rsidRPr="000545F5">
        <w:rPr>
          <w:rStyle w:val="HideTWBExt"/>
          <w:rFonts w:ascii="Times New Roman" w:hAnsi="Times New Roman" w:cs="Times New Roman"/>
          <w:lang w:val="en-AU"/>
        </w:rPr>
        <w:t>&lt;/Amend&gt;&lt;/NumAm&gt;</w:t>
      </w:r>
    </w:p>
    <w:p w14:paraId="5FB3D4DB" w14:textId="77777777" w:rsidR="009626AD" w:rsidRPr="000545F5" w:rsidRDefault="009626AD" w:rsidP="00B7795F">
      <w:pPr>
        <w:pStyle w:val="NormalBold"/>
        <w:shd w:val="clear" w:color="auto" w:fill="FFFFFF" w:themeFill="background1"/>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0F9ADC1" w14:textId="77777777" w:rsidR="009626AD" w:rsidRPr="000545F5" w:rsidRDefault="009626AD" w:rsidP="00B7795F">
      <w:pPr>
        <w:pStyle w:val="NormalBold"/>
        <w:shd w:val="clear" w:color="auto" w:fill="FFFFFF" w:themeFill="background1"/>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7 a (new)</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616A785D" w14:textId="77777777" w:rsidTr="009626AD">
        <w:trPr>
          <w:trHeight w:hRule="exact" w:val="240"/>
          <w:jc w:val="center"/>
        </w:trPr>
        <w:tc>
          <w:tcPr>
            <w:tcW w:w="9752" w:type="dxa"/>
            <w:gridSpan w:val="2"/>
          </w:tcPr>
          <w:p w14:paraId="558B7092" w14:textId="77777777" w:rsidR="009626AD" w:rsidRPr="000545F5" w:rsidRDefault="009626AD" w:rsidP="00B7795F">
            <w:pPr>
              <w:shd w:val="clear" w:color="auto" w:fill="FFFFFF" w:themeFill="background1"/>
              <w:rPr>
                <w:rFonts w:ascii="Times New Roman" w:hAnsi="Times New Roman" w:cs="Times New Roman"/>
                <w:lang w:val="en-AU"/>
              </w:rPr>
            </w:pPr>
          </w:p>
        </w:tc>
      </w:tr>
      <w:tr w:rsidR="009626AD" w:rsidRPr="000545F5" w14:paraId="55DC7E7E" w14:textId="77777777" w:rsidTr="009626AD">
        <w:trPr>
          <w:trHeight w:val="240"/>
          <w:jc w:val="center"/>
        </w:trPr>
        <w:tc>
          <w:tcPr>
            <w:tcW w:w="4876" w:type="dxa"/>
          </w:tcPr>
          <w:p w14:paraId="4C987422" w14:textId="77777777" w:rsidR="009626AD" w:rsidRPr="000545F5" w:rsidRDefault="009626AD" w:rsidP="00B7795F">
            <w:pPr>
              <w:pStyle w:val="AmColumnHeading"/>
              <w:shd w:val="clear" w:color="auto" w:fill="FFFFFF" w:themeFill="background1"/>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FAC08DB" w14:textId="77777777" w:rsidR="009626AD" w:rsidRPr="000545F5" w:rsidRDefault="009626AD" w:rsidP="00B7795F">
            <w:pPr>
              <w:pStyle w:val="AmColumnHeading"/>
              <w:shd w:val="clear" w:color="auto" w:fill="FFFFFF" w:themeFill="background1"/>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038A6406" w14:textId="77777777" w:rsidTr="009626AD">
        <w:trPr>
          <w:jc w:val="center"/>
        </w:trPr>
        <w:tc>
          <w:tcPr>
            <w:tcW w:w="4876" w:type="dxa"/>
          </w:tcPr>
          <w:p w14:paraId="06ED85D0" w14:textId="77777777" w:rsidR="009626AD" w:rsidRPr="000545F5" w:rsidRDefault="009626AD" w:rsidP="00B7795F">
            <w:pPr>
              <w:pStyle w:val="Normal6a"/>
              <w:shd w:val="clear" w:color="auto" w:fill="FFFFFF" w:themeFill="background1"/>
              <w:rPr>
                <w:rFonts w:ascii="Times New Roman" w:hAnsi="Times New Roman" w:cs="Times New Roman"/>
                <w:lang w:val="en-AU"/>
              </w:rPr>
            </w:pPr>
          </w:p>
        </w:tc>
        <w:tc>
          <w:tcPr>
            <w:tcW w:w="4876" w:type="dxa"/>
          </w:tcPr>
          <w:p w14:paraId="61332E77" w14:textId="55A5977D" w:rsidR="009626AD" w:rsidRPr="000545F5" w:rsidRDefault="009626AD" w:rsidP="00B7795F">
            <w:pPr>
              <w:pStyle w:val="Normal6a"/>
              <w:shd w:val="clear" w:color="auto" w:fill="FFFFFF" w:themeFill="background1"/>
              <w:rPr>
                <w:rFonts w:ascii="Times New Roman" w:hAnsi="Times New Roman" w:cs="Times New Roman"/>
                <w:lang w:val="en-AU"/>
              </w:rPr>
            </w:pPr>
            <w:r w:rsidRPr="000545F5">
              <w:rPr>
                <w:rFonts w:ascii="Times New Roman" w:hAnsi="Times New Roman" w:cs="Times New Roman"/>
                <w:b/>
                <w:i/>
                <w:lang w:val="en-AU"/>
              </w:rPr>
              <w:t>7a.</w:t>
            </w:r>
            <w:r w:rsidRPr="000545F5">
              <w:rPr>
                <w:rFonts w:ascii="Times New Roman" w:hAnsi="Times New Roman" w:cs="Times New Roman"/>
                <w:lang w:val="en-AU"/>
              </w:rPr>
              <w:tab/>
            </w:r>
            <w:r w:rsidRPr="000545F5">
              <w:rPr>
                <w:rFonts w:ascii="Times New Roman" w:hAnsi="Times New Roman" w:cs="Times New Roman"/>
                <w:b/>
                <w:i/>
                <w:lang w:val="en-AU"/>
              </w:rPr>
              <w:t>Where proven environmentally beneficial and technically feasible, Member States may, especially through design of schemes established in compliance with Art</w:t>
            </w:r>
            <w:r w:rsidR="00401B7C" w:rsidRPr="000545F5">
              <w:rPr>
                <w:rFonts w:ascii="Times New Roman" w:hAnsi="Times New Roman" w:cs="Times New Roman"/>
                <w:b/>
                <w:i/>
                <w:lang w:val="en-AU"/>
              </w:rPr>
              <w:t>icle</w:t>
            </w:r>
            <w:r w:rsidRPr="000545F5">
              <w:rPr>
                <w:rFonts w:ascii="Times New Roman" w:hAnsi="Times New Roman" w:cs="Times New Roman"/>
                <w:b/>
                <w:i/>
                <w:lang w:val="en-AU"/>
              </w:rPr>
              <w:t xml:space="preserve"> 44, prioritise recycling of packaging so that it can be subsequently recycled and used in the same way or for a similar application, with minimal loss of quantity, quality or function, whereby producers obliged to meet recycled content targets can benefit from fair access to the material derived from the recycled packaging.</w:t>
            </w:r>
          </w:p>
        </w:tc>
      </w:tr>
    </w:tbl>
    <w:p w14:paraId="6F2BF705"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04B0678B" w14:textId="7EAA9540" w:rsidR="009626AD" w:rsidRPr="009C1C04" w:rsidRDefault="009626AD" w:rsidP="00B7795F">
      <w:pPr>
        <w:pStyle w:val="NormalBold"/>
        <w:rPr>
          <w:rFonts w:ascii="Times New Roman" w:hAnsi="Times New Roman" w:cs="Times New Roman"/>
        </w:rPr>
      </w:pPr>
      <w:r w:rsidRPr="009C1C04">
        <w:rPr>
          <w:rStyle w:val="HideTWBExt"/>
          <w:rFonts w:ascii="Times New Roman" w:hAnsi="Times New Roman" w:cs="Times New Roman"/>
          <w:b w:val="0"/>
        </w:rPr>
        <w:t>&lt;Article&gt;</w:t>
      </w:r>
      <w:r w:rsidRPr="009C1C04">
        <w:rPr>
          <w:rFonts w:ascii="Times New Roman" w:hAnsi="Times New Roman" w:cs="Times New Roman"/>
        </w:rPr>
        <w:t>Article 6 – paragraph 8 –</w:t>
      </w:r>
      <w:r w:rsidR="008F1B63" w:rsidRPr="009C1C04">
        <w:rPr>
          <w:rFonts w:ascii="Times New Roman" w:hAnsi="Times New Roman" w:cs="Times New Roman"/>
        </w:rPr>
        <w:t>introductory part</w:t>
      </w:r>
      <w:r w:rsidRPr="009C1C04">
        <w:rPr>
          <w:rStyle w:val="HideTWBExt"/>
          <w:rFonts w:ascii="Times New Roman" w:hAnsi="Times New Roman" w:cs="Times New Roman"/>
          <w:b w:val="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F1135C" w14:paraId="31722919" w14:textId="77777777" w:rsidTr="009626AD">
        <w:trPr>
          <w:jc w:val="center"/>
        </w:trPr>
        <w:tc>
          <w:tcPr>
            <w:tcW w:w="9752" w:type="dxa"/>
            <w:gridSpan w:val="2"/>
          </w:tcPr>
          <w:p w14:paraId="7E80E22F" w14:textId="77777777" w:rsidR="009626AD" w:rsidRPr="009C1C04" w:rsidRDefault="009626AD" w:rsidP="00B7795F">
            <w:pPr>
              <w:keepNext/>
              <w:rPr>
                <w:rFonts w:ascii="Times New Roman" w:hAnsi="Times New Roman" w:cs="Times New Roman"/>
              </w:rPr>
            </w:pPr>
          </w:p>
        </w:tc>
      </w:tr>
      <w:tr w:rsidR="009626AD" w:rsidRPr="000545F5" w14:paraId="0CCD3C1D" w14:textId="77777777" w:rsidTr="009626AD">
        <w:trPr>
          <w:jc w:val="center"/>
        </w:trPr>
        <w:tc>
          <w:tcPr>
            <w:tcW w:w="4876" w:type="dxa"/>
            <w:hideMark/>
          </w:tcPr>
          <w:p w14:paraId="039F8006"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8FF14CA"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461429DF" w14:textId="77777777" w:rsidTr="009626AD">
        <w:trPr>
          <w:jc w:val="center"/>
        </w:trPr>
        <w:tc>
          <w:tcPr>
            <w:tcW w:w="4876" w:type="dxa"/>
            <w:hideMark/>
          </w:tcPr>
          <w:p w14:paraId="3887D6E3"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Compliance with the requirements set out in paragraphs 2 and 3 shall be demonstrated in the technical documentation concerning the packaging as set out in Annex VII</w:t>
            </w:r>
            <w:r w:rsidRPr="000545F5">
              <w:rPr>
                <w:rFonts w:ascii="Times New Roman" w:hAnsi="Times New Roman" w:cs="Times New Roman"/>
                <w:b/>
                <w:i/>
                <w:lang w:val="en-AU"/>
              </w:rPr>
              <w:t>.</w:t>
            </w:r>
          </w:p>
        </w:tc>
        <w:tc>
          <w:tcPr>
            <w:tcW w:w="4876" w:type="dxa"/>
            <w:hideMark/>
          </w:tcPr>
          <w:p w14:paraId="4E4B9EB3"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lang w:val="en-AU"/>
              </w:rPr>
              <w:t xml:space="preserve">Compliance with the requirements set out in paragraphs 2 and 3 shall be demonstrated in the technical documentation concerning the packaging as set out in Annex VII </w:t>
            </w:r>
            <w:r w:rsidRPr="000545F5">
              <w:rPr>
                <w:rFonts w:ascii="Times New Roman" w:hAnsi="Times New Roman" w:cs="Times New Roman"/>
                <w:b/>
                <w:i/>
                <w:lang w:val="en-AU"/>
              </w:rPr>
              <w:t xml:space="preserve">and take into consideration the following elements: </w:t>
            </w:r>
          </w:p>
        </w:tc>
      </w:tr>
    </w:tbl>
    <w:p w14:paraId="0E97189F"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5983F9C"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4CCD382F" w14:textId="01642161" w:rsidR="009626AD" w:rsidRPr="009C1C04" w:rsidRDefault="009626AD" w:rsidP="00B7795F">
      <w:pPr>
        <w:pStyle w:val="NormalBold"/>
        <w:rPr>
          <w:rFonts w:ascii="Times New Roman" w:hAnsi="Times New Roman" w:cs="Times New Roman"/>
        </w:rPr>
      </w:pPr>
      <w:r w:rsidRPr="009C1C04">
        <w:rPr>
          <w:rStyle w:val="HideTWBExt"/>
          <w:rFonts w:ascii="Times New Roman" w:hAnsi="Times New Roman" w:cs="Times New Roman"/>
          <w:b w:val="0"/>
        </w:rPr>
        <w:t>&lt;Article&gt;</w:t>
      </w:r>
      <w:r w:rsidRPr="009C1C04">
        <w:rPr>
          <w:rFonts w:ascii="Times New Roman" w:hAnsi="Times New Roman" w:cs="Times New Roman"/>
        </w:rPr>
        <w:t xml:space="preserve">Article 6 – paragraph 8 </w:t>
      </w:r>
      <w:r w:rsidR="00F1135C" w:rsidRPr="009C1C04">
        <w:rPr>
          <w:rFonts w:ascii="Times New Roman" w:hAnsi="Times New Roman" w:cs="Times New Roman"/>
        </w:rPr>
        <w:t xml:space="preserve">- </w:t>
      </w:r>
      <w:r w:rsidRPr="009C1C04">
        <w:rPr>
          <w:rFonts w:ascii="Times New Roman" w:hAnsi="Times New Roman" w:cs="Times New Roman"/>
        </w:rPr>
        <w:t>point a (new)</w:t>
      </w:r>
      <w:r w:rsidRPr="009C1C04">
        <w:rPr>
          <w:rStyle w:val="HideTWBExt"/>
          <w:rFonts w:ascii="Times New Roman" w:hAnsi="Times New Roman" w:cs="Times New Roman"/>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F1135C" w14:paraId="7F52B0CD" w14:textId="77777777" w:rsidTr="009626AD">
        <w:trPr>
          <w:jc w:val="center"/>
        </w:trPr>
        <w:tc>
          <w:tcPr>
            <w:tcW w:w="9752" w:type="dxa"/>
            <w:gridSpan w:val="2"/>
          </w:tcPr>
          <w:p w14:paraId="77F14E38" w14:textId="77777777" w:rsidR="009626AD" w:rsidRPr="009C1C04" w:rsidRDefault="009626AD" w:rsidP="00B7795F">
            <w:pPr>
              <w:keepNext/>
              <w:rPr>
                <w:rFonts w:ascii="Times New Roman" w:hAnsi="Times New Roman" w:cs="Times New Roman"/>
              </w:rPr>
            </w:pPr>
          </w:p>
        </w:tc>
      </w:tr>
      <w:tr w:rsidR="009626AD" w:rsidRPr="000545F5" w14:paraId="0774CFBD" w14:textId="77777777" w:rsidTr="009626AD">
        <w:trPr>
          <w:jc w:val="center"/>
        </w:trPr>
        <w:tc>
          <w:tcPr>
            <w:tcW w:w="4876" w:type="dxa"/>
            <w:hideMark/>
          </w:tcPr>
          <w:p w14:paraId="2255AF6C"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C377AF4"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1BB2861E" w14:textId="77777777" w:rsidTr="009626AD">
        <w:trPr>
          <w:jc w:val="center"/>
        </w:trPr>
        <w:tc>
          <w:tcPr>
            <w:tcW w:w="4876" w:type="dxa"/>
            <w:hideMark/>
          </w:tcPr>
          <w:p w14:paraId="27524B1F"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Where a unit of packaging includes integrated components, the assessment of compliance with the design for recycling criteria and with the at scale recyclability requirements shall include all integrated components</w:t>
            </w:r>
            <w:r w:rsidRPr="000545F5">
              <w:rPr>
                <w:rFonts w:ascii="Times New Roman" w:hAnsi="Times New Roman" w:cs="Times New Roman"/>
                <w:b/>
                <w:i/>
                <w:lang w:val="en-AU"/>
              </w:rPr>
              <w:t>.</w:t>
            </w:r>
          </w:p>
        </w:tc>
        <w:tc>
          <w:tcPr>
            <w:tcW w:w="4876" w:type="dxa"/>
            <w:hideMark/>
          </w:tcPr>
          <w:p w14:paraId="1B18A65A"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(a)</w:t>
            </w:r>
            <w:r w:rsidRPr="000545F5">
              <w:rPr>
                <w:rFonts w:ascii="Times New Roman" w:hAnsi="Times New Roman" w:cs="Times New Roman"/>
                <w:lang w:val="en-AU"/>
              </w:rPr>
              <w:t xml:space="preserve"> </w:t>
            </w:r>
            <w:r w:rsidRPr="000545F5">
              <w:rPr>
                <w:rFonts w:ascii="Times New Roman" w:hAnsi="Times New Roman" w:cs="Times New Roman"/>
                <w:b/>
                <w:i/>
                <w:lang w:val="en-AU"/>
              </w:rPr>
              <w:tab/>
            </w:r>
            <w:r w:rsidRPr="000545F5">
              <w:rPr>
                <w:rFonts w:ascii="Times New Roman" w:hAnsi="Times New Roman" w:cs="Times New Roman"/>
                <w:lang w:val="en-AU"/>
              </w:rPr>
              <w:t>where a unit of packaging includes integrated components, the assessment of compliance with the design for recycling criteria and with the at scale recyclability requirements shall include all integrated components</w:t>
            </w:r>
            <w:r w:rsidRPr="000545F5">
              <w:rPr>
                <w:rFonts w:ascii="Times New Roman" w:hAnsi="Times New Roman" w:cs="Times New Roman"/>
                <w:b/>
                <w:i/>
                <w:lang w:val="en-AU"/>
              </w:rPr>
              <w:t>;</w:t>
            </w:r>
          </w:p>
        </w:tc>
      </w:tr>
    </w:tbl>
    <w:p w14:paraId="2ACFE1F3"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41BF1D6"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3F1947F4" w14:textId="1FEB9593" w:rsidR="009626AD" w:rsidRPr="009C1C04" w:rsidRDefault="009626AD" w:rsidP="00B7795F">
      <w:pPr>
        <w:pStyle w:val="NormalBold"/>
        <w:rPr>
          <w:rFonts w:ascii="Times New Roman" w:hAnsi="Times New Roman" w:cs="Times New Roman"/>
        </w:rPr>
      </w:pPr>
      <w:r w:rsidRPr="009C1C04">
        <w:rPr>
          <w:rStyle w:val="HideTWBExt"/>
          <w:rFonts w:ascii="Times New Roman" w:hAnsi="Times New Roman" w:cs="Times New Roman"/>
          <w:b w:val="0"/>
        </w:rPr>
        <w:t>&lt;Article&gt;</w:t>
      </w:r>
      <w:r w:rsidRPr="009C1C04">
        <w:rPr>
          <w:rFonts w:ascii="Times New Roman" w:hAnsi="Times New Roman" w:cs="Times New Roman"/>
        </w:rPr>
        <w:t xml:space="preserve">Article 6 – paragraph 8 </w:t>
      </w:r>
      <w:r w:rsidR="00F1135C" w:rsidRPr="009C1C04">
        <w:rPr>
          <w:rFonts w:ascii="Times New Roman" w:hAnsi="Times New Roman" w:cs="Times New Roman"/>
        </w:rPr>
        <w:t xml:space="preserve">- </w:t>
      </w:r>
      <w:r w:rsidRPr="009C1C04">
        <w:rPr>
          <w:rFonts w:ascii="Times New Roman" w:hAnsi="Times New Roman" w:cs="Times New Roman"/>
        </w:rPr>
        <w:t>point b (new)</w:t>
      </w:r>
      <w:r w:rsidRPr="009C1C04">
        <w:rPr>
          <w:rStyle w:val="HideTWBExt"/>
          <w:rFonts w:ascii="Times New Roman" w:hAnsi="Times New Roman" w:cs="Times New Roman"/>
          <w:b w:val="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F1135C" w14:paraId="7E82C7D1" w14:textId="77777777" w:rsidTr="009626AD">
        <w:trPr>
          <w:jc w:val="center"/>
        </w:trPr>
        <w:tc>
          <w:tcPr>
            <w:tcW w:w="9752" w:type="dxa"/>
            <w:gridSpan w:val="2"/>
          </w:tcPr>
          <w:p w14:paraId="47EA31BC" w14:textId="77777777" w:rsidR="009626AD" w:rsidRPr="009C1C04" w:rsidRDefault="009626AD" w:rsidP="00B7795F">
            <w:pPr>
              <w:keepNext/>
              <w:rPr>
                <w:rFonts w:ascii="Times New Roman" w:hAnsi="Times New Roman" w:cs="Times New Roman"/>
              </w:rPr>
            </w:pPr>
          </w:p>
        </w:tc>
      </w:tr>
      <w:tr w:rsidR="009626AD" w:rsidRPr="000545F5" w14:paraId="3B87449D" w14:textId="77777777" w:rsidTr="009626AD">
        <w:trPr>
          <w:jc w:val="center"/>
        </w:trPr>
        <w:tc>
          <w:tcPr>
            <w:tcW w:w="4876" w:type="dxa"/>
            <w:hideMark/>
          </w:tcPr>
          <w:p w14:paraId="7A38AAE9"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6B01B4F0"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464B50CE" w14:textId="77777777" w:rsidTr="009626AD">
        <w:trPr>
          <w:jc w:val="center"/>
        </w:trPr>
        <w:tc>
          <w:tcPr>
            <w:tcW w:w="4876" w:type="dxa"/>
            <w:hideMark/>
          </w:tcPr>
          <w:p w14:paraId="4F600464"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Where a unit of packaging includes separate components, the assessment of compliance with the design for recycling requirements and with the at scale recyclability requirements shall be done separately for each separate component</w:t>
            </w:r>
            <w:r w:rsidRPr="000545F5">
              <w:rPr>
                <w:rFonts w:ascii="Times New Roman" w:hAnsi="Times New Roman" w:cs="Times New Roman"/>
                <w:b/>
                <w:i/>
                <w:lang w:val="en-AU"/>
              </w:rPr>
              <w:t>.</w:t>
            </w:r>
          </w:p>
        </w:tc>
        <w:tc>
          <w:tcPr>
            <w:tcW w:w="4876" w:type="dxa"/>
            <w:hideMark/>
          </w:tcPr>
          <w:p w14:paraId="31954380"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(b)</w:t>
            </w:r>
            <w:r w:rsidRPr="000545F5">
              <w:rPr>
                <w:rFonts w:ascii="Times New Roman" w:hAnsi="Times New Roman" w:cs="Times New Roman"/>
                <w:lang w:val="en-AU"/>
              </w:rPr>
              <w:t xml:space="preserve"> </w:t>
            </w:r>
            <w:r w:rsidRPr="000545F5">
              <w:rPr>
                <w:rFonts w:ascii="Times New Roman" w:hAnsi="Times New Roman" w:cs="Times New Roman"/>
                <w:b/>
                <w:i/>
                <w:lang w:val="en-AU"/>
              </w:rPr>
              <w:tab/>
            </w:r>
            <w:r w:rsidRPr="000545F5">
              <w:rPr>
                <w:rFonts w:ascii="Times New Roman" w:hAnsi="Times New Roman" w:cs="Times New Roman"/>
                <w:lang w:val="en-AU"/>
              </w:rPr>
              <w:t xml:space="preserve">where a unit of packaging includes separate components, the assessment of compliance with the design for recycling requirements and with the at scale recyclability requirements shall be done separately for each separate component. </w:t>
            </w:r>
            <w:r w:rsidRPr="000545F5">
              <w:rPr>
                <w:rFonts w:ascii="Times New Roman" w:hAnsi="Times New Roman" w:cs="Times New Roman"/>
                <w:b/>
                <w:i/>
                <w:lang w:val="en-AU"/>
              </w:rPr>
              <w:t>If an integrated component of the packaging unit is easily separable by hand and there are clear instructions for the consumer, the overall recyclability should be a combination of the assessments for each individual component;</w:t>
            </w:r>
          </w:p>
        </w:tc>
      </w:tr>
    </w:tbl>
    <w:p w14:paraId="5267B75E"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FF26464" w14:textId="77777777" w:rsidR="009626AD" w:rsidRPr="000545F5" w:rsidRDefault="009626AD" w:rsidP="00B7795F">
      <w:pPr>
        <w:pStyle w:val="AMNumberTabs0"/>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410248F7" w14:textId="40453690" w:rsidR="009626AD" w:rsidRPr="000545F5" w:rsidRDefault="009626AD" w:rsidP="00B7795F">
      <w:pPr>
        <w:pStyle w:val="NormalBold"/>
        <w:rPr>
          <w:rFonts w:ascii="Times New Roman" w:hAnsi="Times New Roman" w:cs="Times New Roman"/>
          <w:lang w:val="fr-FR"/>
        </w:rPr>
      </w:pPr>
      <w:r w:rsidRPr="000545F5">
        <w:rPr>
          <w:rStyle w:val="HideTWBExt"/>
          <w:rFonts w:ascii="Times New Roman" w:hAnsi="Times New Roman" w:cs="Times New Roman"/>
          <w:b w:val="0"/>
          <w:lang w:val="fr-FR"/>
        </w:rPr>
        <w:t>&lt;Article&gt;</w:t>
      </w:r>
      <w:r w:rsidRPr="000545F5">
        <w:rPr>
          <w:rFonts w:ascii="Times New Roman" w:hAnsi="Times New Roman" w:cs="Times New Roman"/>
          <w:lang w:val="fr-FR"/>
        </w:rPr>
        <w:t xml:space="preserve">Article 6 – paragraph 8 </w:t>
      </w:r>
      <w:r w:rsidR="00F1135C">
        <w:rPr>
          <w:rFonts w:ascii="Times New Roman" w:hAnsi="Times New Roman" w:cs="Times New Roman"/>
          <w:lang w:val="fr-FR"/>
        </w:rPr>
        <w:t xml:space="preserve">- </w:t>
      </w:r>
      <w:r w:rsidRPr="00F1135C">
        <w:rPr>
          <w:rFonts w:ascii="Times New Roman" w:hAnsi="Times New Roman" w:cs="Times New Roman"/>
          <w:lang w:val="fr-FR"/>
        </w:rPr>
        <w:t>point c (new)</w:t>
      </w:r>
      <w:r w:rsidRPr="000545F5">
        <w:rPr>
          <w:rStyle w:val="HideTWBExt"/>
          <w:rFonts w:ascii="Times New Roman" w:hAnsi="Times New Roman" w:cs="Times New Roman"/>
          <w:b w:val="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F1135C" w14:paraId="51D02870" w14:textId="77777777" w:rsidTr="009626AD">
        <w:trPr>
          <w:jc w:val="center"/>
        </w:trPr>
        <w:tc>
          <w:tcPr>
            <w:tcW w:w="9752" w:type="dxa"/>
            <w:gridSpan w:val="2"/>
          </w:tcPr>
          <w:p w14:paraId="0FB5F04B" w14:textId="77777777" w:rsidR="009626AD" w:rsidRPr="000545F5" w:rsidRDefault="009626AD" w:rsidP="00B7795F">
            <w:pPr>
              <w:keepNext/>
              <w:rPr>
                <w:rFonts w:ascii="Times New Roman" w:hAnsi="Times New Roman" w:cs="Times New Roman"/>
                <w:lang w:val="fr-FR"/>
              </w:rPr>
            </w:pPr>
          </w:p>
        </w:tc>
      </w:tr>
      <w:tr w:rsidR="009626AD" w:rsidRPr="000545F5" w14:paraId="00FDAC1A" w14:textId="77777777" w:rsidTr="009626AD">
        <w:trPr>
          <w:jc w:val="center"/>
        </w:trPr>
        <w:tc>
          <w:tcPr>
            <w:tcW w:w="4876" w:type="dxa"/>
            <w:hideMark/>
          </w:tcPr>
          <w:p w14:paraId="39AC3D8F"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FC26DDE"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3532E5B9" w14:textId="77777777" w:rsidTr="009626AD">
        <w:trPr>
          <w:jc w:val="center"/>
        </w:trPr>
        <w:tc>
          <w:tcPr>
            <w:tcW w:w="4876" w:type="dxa"/>
            <w:hideMark/>
          </w:tcPr>
          <w:p w14:paraId="1EC01BBE"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All components of a unit of packaging shall be compatible with the state of the art collection, sorting and recycling processes and shall not hinder the recyclability of the main body of the unit of packaging.</w:t>
            </w:r>
          </w:p>
        </w:tc>
        <w:tc>
          <w:tcPr>
            <w:tcW w:w="4876" w:type="dxa"/>
            <w:hideMark/>
          </w:tcPr>
          <w:p w14:paraId="4AF507A3"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(c)</w:t>
            </w:r>
            <w:r w:rsidRPr="000545F5">
              <w:rPr>
                <w:rFonts w:ascii="Times New Roman" w:hAnsi="Times New Roman" w:cs="Times New Roman"/>
                <w:lang w:val="en-AU"/>
              </w:rPr>
              <w:t xml:space="preserve"> </w:t>
            </w:r>
            <w:r w:rsidRPr="000545F5">
              <w:rPr>
                <w:rFonts w:ascii="Times New Roman" w:hAnsi="Times New Roman" w:cs="Times New Roman"/>
                <w:b/>
                <w:i/>
                <w:lang w:val="en-AU"/>
              </w:rPr>
              <w:tab/>
            </w:r>
            <w:r w:rsidRPr="000545F5">
              <w:rPr>
                <w:rFonts w:ascii="Times New Roman" w:hAnsi="Times New Roman" w:cs="Times New Roman"/>
                <w:lang w:val="en-AU"/>
              </w:rPr>
              <w:t xml:space="preserve">all components of a unit of packaging shall be compatible with the state of the art collection, sorting and recycling processes and shall not hinder the recyclability of the main body of the unit of packaging </w:t>
            </w:r>
          </w:p>
        </w:tc>
      </w:tr>
    </w:tbl>
    <w:p w14:paraId="7CA3C2C5"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ABDB63B" w14:textId="77777777" w:rsidR="009626AD" w:rsidRPr="000545F5" w:rsidRDefault="009626AD" w:rsidP="00B7795F">
      <w:pPr>
        <w:pStyle w:val="AMNumberTabs0"/>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0B04E036"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9 – subparagraph 1</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6705741F" w14:textId="77777777" w:rsidTr="009626AD">
        <w:trPr>
          <w:jc w:val="center"/>
        </w:trPr>
        <w:tc>
          <w:tcPr>
            <w:tcW w:w="9752" w:type="dxa"/>
            <w:gridSpan w:val="2"/>
          </w:tcPr>
          <w:p w14:paraId="551A24DF" w14:textId="77777777" w:rsidR="009626AD" w:rsidRPr="000545F5" w:rsidRDefault="009626AD" w:rsidP="00B7795F">
            <w:pPr>
              <w:keepNext/>
              <w:rPr>
                <w:rFonts w:ascii="Times New Roman" w:hAnsi="Times New Roman" w:cs="Times New Roman"/>
                <w:lang w:val="en-AU"/>
              </w:rPr>
            </w:pPr>
          </w:p>
        </w:tc>
      </w:tr>
      <w:tr w:rsidR="009626AD" w:rsidRPr="000545F5" w14:paraId="2AE251AB" w14:textId="77777777" w:rsidTr="009626AD">
        <w:trPr>
          <w:jc w:val="center"/>
        </w:trPr>
        <w:tc>
          <w:tcPr>
            <w:tcW w:w="4876" w:type="dxa"/>
            <w:hideMark/>
          </w:tcPr>
          <w:p w14:paraId="5744C5CB"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464D23E"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059E387D" w14:textId="77777777" w:rsidTr="009626AD">
        <w:trPr>
          <w:jc w:val="center"/>
        </w:trPr>
        <w:tc>
          <w:tcPr>
            <w:tcW w:w="4876" w:type="dxa"/>
            <w:hideMark/>
          </w:tcPr>
          <w:p w14:paraId="4763C8FD"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 xml:space="preserve">From 1 January 2030, and by way of derogation from </w:t>
            </w:r>
            <w:r w:rsidRPr="000545F5">
              <w:rPr>
                <w:rFonts w:ascii="Times New Roman" w:hAnsi="Times New Roman" w:cs="Times New Roman"/>
                <w:b/>
                <w:i/>
                <w:lang w:val="en-AU"/>
              </w:rPr>
              <w:t>paragraphs 2 and 3</w:t>
            </w:r>
            <w:r w:rsidRPr="000545F5">
              <w:rPr>
                <w:rFonts w:ascii="Times New Roman" w:hAnsi="Times New Roman" w:cs="Times New Roman"/>
                <w:lang w:val="en-AU"/>
              </w:rPr>
              <w:t>, innovative packaging may be placed on the market for a maximum period of 5 years after the end of the calendar year when it has been placed on the market.</w:t>
            </w:r>
          </w:p>
        </w:tc>
        <w:tc>
          <w:tcPr>
            <w:tcW w:w="4876" w:type="dxa"/>
            <w:hideMark/>
          </w:tcPr>
          <w:p w14:paraId="5A2270C5" w14:textId="0FA288FE"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b/>
                <w:i/>
                <w:lang w:val="en-AU"/>
              </w:rPr>
              <w:t>36 months after the publication of the delegated act</w:t>
            </w:r>
            <w:r w:rsidR="00C85621" w:rsidRPr="000545F5">
              <w:rPr>
                <w:rFonts w:ascii="Times New Roman" w:hAnsi="Times New Roman" w:cs="Times New Roman"/>
                <w:b/>
                <w:i/>
                <w:lang w:val="en-AU"/>
              </w:rPr>
              <w:t>s</w:t>
            </w:r>
            <w:r w:rsidRPr="000545F5">
              <w:rPr>
                <w:rFonts w:ascii="Times New Roman" w:hAnsi="Times New Roman" w:cs="Times New Roman"/>
                <w:b/>
                <w:i/>
                <w:lang w:val="en-AU"/>
              </w:rPr>
              <w:t xml:space="preserve"> referred to in paragraph 4</w:t>
            </w:r>
            <w:r w:rsidRPr="000545F5">
              <w:rPr>
                <w:rFonts w:ascii="Times New Roman" w:hAnsi="Times New Roman" w:cs="Times New Roman"/>
                <w:lang w:val="en-AU"/>
              </w:rPr>
              <w:t xml:space="preserve">, and by way of derogation from </w:t>
            </w:r>
            <w:r w:rsidRPr="000545F5">
              <w:rPr>
                <w:rFonts w:ascii="Times New Roman" w:hAnsi="Times New Roman" w:cs="Times New Roman"/>
                <w:b/>
                <w:i/>
                <w:lang w:val="en-AU"/>
              </w:rPr>
              <w:t>the requirements of this Article</w:t>
            </w:r>
            <w:r w:rsidRPr="000545F5">
              <w:rPr>
                <w:rFonts w:ascii="Times New Roman" w:hAnsi="Times New Roman" w:cs="Times New Roman"/>
                <w:lang w:val="en-AU"/>
              </w:rPr>
              <w:t>, innovative packaging may be placed on the market for a maximum period of 5 years after the end of the calendar year when it has been placed on the market.</w:t>
            </w:r>
          </w:p>
          <w:p w14:paraId="23E0E42C" w14:textId="084CCD3D" w:rsidR="009626AD" w:rsidRPr="000545F5" w:rsidRDefault="009626AD" w:rsidP="00B7795F">
            <w:pPr>
              <w:rPr>
                <w:rFonts w:ascii="Times New Roman" w:hAnsi="Times New Roman" w:cs="Times New Roman"/>
                <w:szCs w:val="24"/>
                <w:lang w:val="en-AU"/>
              </w:rPr>
            </w:pPr>
            <w:r w:rsidRPr="000545F5">
              <w:rPr>
                <w:rFonts w:ascii="Times New Roman" w:hAnsi="Times New Roman" w:cs="Times New Roman"/>
                <w:b/>
                <w:i/>
                <w:lang w:val="en-AU"/>
              </w:rPr>
              <w:t>The Commission shall constantly monitor the impact of this derogation on the amount of packaging placed on the market and shall, where appropriate, adopt a legislative proposal in view of amending this paragraph</w:t>
            </w:r>
            <w:r w:rsidR="00933C62" w:rsidRPr="000545F5">
              <w:rPr>
                <w:rFonts w:ascii="Times New Roman" w:hAnsi="Times New Roman" w:cs="Times New Roman"/>
                <w:b/>
                <w:i/>
                <w:lang w:val="en-AU"/>
              </w:rPr>
              <w:t>.</w:t>
            </w:r>
          </w:p>
        </w:tc>
      </w:tr>
    </w:tbl>
    <w:p w14:paraId="7D7907FF" w14:textId="20A3DFF1" w:rsidR="009626AD" w:rsidRPr="000545F5" w:rsidRDefault="009626AD" w:rsidP="00B7795F">
      <w:pPr>
        <w:rPr>
          <w:rFonts w:ascii="Times New Roman" w:hAnsi="Times New Roman" w:cs="Times New Roman"/>
          <w:b/>
          <w:lang w:val="en-AU"/>
        </w:rPr>
      </w:pPr>
      <w:r w:rsidRPr="000545F5">
        <w:rPr>
          <w:rStyle w:val="HideTWBExt"/>
          <w:rFonts w:ascii="Times New Roman" w:hAnsi="Times New Roman" w:cs="Times New Roman"/>
          <w:lang w:val="en-AU"/>
        </w:rPr>
        <w:t>&lt;Amend&gt;</w:t>
      </w:r>
      <w:r w:rsidRPr="000545F5">
        <w:rPr>
          <w:rStyle w:val="HideTWBExt"/>
          <w:rFonts w:ascii="Times New Roman" w:hAnsi="Times New Roman" w:cs="Times New Roman"/>
          <w:b/>
          <w:color w:val="auto"/>
          <w:lang w:val="en-AU"/>
        </w:rPr>
        <w:t>&lt;DocAmend&gt;</w:t>
      </w:r>
      <w:r w:rsidRPr="000545F5">
        <w:rPr>
          <w:rFonts w:ascii="Times New Roman" w:hAnsi="Times New Roman" w:cs="Times New Roman"/>
          <w:b/>
          <w:lang w:val="en-AU"/>
        </w:rPr>
        <w:t>Proposal for a regulation</w:t>
      </w:r>
      <w:r w:rsidRPr="000545F5">
        <w:rPr>
          <w:rStyle w:val="HideTWBExt"/>
          <w:rFonts w:ascii="Times New Roman" w:hAnsi="Times New Roman" w:cs="Times New Roman"/>
          <w:b/>
          <w:color w:val="auto"/>
          <w:lang w:val="en-AU"/>
        </w:rPr>
        <w:t>&lt;/DocAmend&gt;</w:t>
      </w:r>
    </w:p>
    <w:p w14:paraId="2734AE5C" w14:textId="77777777" w:rsidR="009626AD" w:rsidRPr="000545F5" w:rsidRDefault="009626AD" w:rsidP="00B7795F">
      <w:pPr>
        <w:pStyle w:val="NormalBold"/>
        <w:rPr>
          <w:rFonts w:ascii="Times New Roman" w:hAnsi="Times New Roman" w:cs="Times New Roman"/>
          <w:color w:val="FF0000"/>
          <w:lang w:val="en-AU"/>
        </w:rPr>
      </w:pPr>
      <w:r w:rsidRPr="000545F5">
        <w:rPr>
          <w:rStyle w:val="HideTWBExt"/>
          <w:rFonts w:ascii="Times New Roman" w:hAnsi="Times New Roman" w:cs="Times New Roman"/>
          <w:color w:val="auto"/>
          <w:lang w:val="en-AU"/>
        </w:rPr>
        <w:t>&lt;Article&gt;</w:t>
      </w:r>
      <w:r w:rsidRPr="000545F5">
        <w:rPr>
          <w:rFonts w:ascii="Times New Roman" w:hAnsi="Times New Roman" w:cs="Times New Roman"/>
          <w:lang w:val="en-AU"/>
        </w:rPr>
        <w:t>Article 6 – paragraph 9 – subparagraph 2</w:t>
      </w:r>
      <w:r w:rsidRPr="00F1135C">
        <w:rPr>
          <w:rStyle w:val="HideTWBExt"/>
          <w:rFonts w:ascii="Times New Roman" w:hAnsi="Times New Roman" w:cs="Times New Roman"/>
          <w:color w:val="auto"/>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6444CDFB" w14:textId="77777777" w:rsidTr="009626AD">
        <w:trPr>
          <w:trHeight w:hRule="exact" w:val="240"/>
          <w:jc w:val="center"/>
        </w:trPr>
        <w:tc>
          <w:tcPr>
            <w:tcW w:w="9752" w:type="dxa"/>
            <w:gridSpan w:val="2"/>
          </w:tcPr>
          <w:p w14:paraId="2B11C87B" w14:textId="77777777" w:rsidR="009626AD" w:rsidRPr="000545F5" w:rsidRDefault="009626AD" w:rsidP="00B7795F">
            <w:pPr>
              <w:rPr>
                <w:rFonts w:ascii="Times New Roman" w:hAnsi="Times New Roman" w:cs="Times New Roman"/>
                <w:lang w:val="en-AU"/>
              </w:rPr>
            </w:pPr>
          </w:p>
        </w:tc>
      </w:tr>
      <w:tr w:rsidR="009626AD" w:rsidRPr="000545F5" w14:paraId="3D7430BE" w14:textId="77777777" w:rsidTr="009626AD">
        <w:trPr>
          <w:trHeight w:val="240"/>
          <w:jc w:val="center"/>
        </w:trPr>
        <w:tc>
          <w:tcPr>
            <w:tcW w:w="4876" w:type="dxa"/>
          </w:tcPr>
          <w:p w14:paraId="3E9EF1F9"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2B5A47C"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0181C806" w14:textId="77777777" w:rsidTr="009626AD">
        <w:trPr>
          <w:trHeight w:val="80"/>
          <w:jc w:val="center"/>
        </w:trPr>
        <w:tc>
          <w:tcPr>
            <w:tcW w:w="4876" w:type="dxa"/>
          </w:tcPr>
          <w:p w14:paraId="2D7EC111"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b/>
                <w:i/>
                <w:lang w:val="en-AU"/>
              </w:rPr>
              <w:t>Where use is made of this derogation,</w:t>
            </w:r>
            <w:r w:rsidRPr="000545F5">
              <w:rPr>
                <w:rFonts w:ascii="Times New Roman" w:hAnsi="Times New Roman" w:cs="Times New Roman"/>
                <w:lang w:val="en-AU"/>
              </w:rPr>
              <w:t xml:space="preserve"> innovative packaging shall be accompanied by technical documentation, referred to in Annex VII, demonstrating its innovative nature and showing compliance with the definition in Article 3(</w:t>
            </w:r>
            <w:r w:rsidRPr="000545F5">
              <w:rPr>
                <w:rFonts w:ascii="Times New Roman" w:hAnsi="Times New Roman" w:cs="Times New Roman"/>
                <w:b/>
                <w:i/>
                <w:lang w:val="en-AU"/>
              </w:rPr>
              <w:t>34</w:t>
            </w:r>
            <w:r w:rsidRPr="000545F5">
              <w:rPr>
                <w:rFonts w:ascii="Times New Roman" w:hAnsi="Times New Roman" w:cs="Times New Roman"/>
                <w:lang w:val="en-AU"/>
              </w:rPr>
              <w:t>) of this Regulation.</w:t>
            </w:r>
          </w:p>
        </w:tc>
        <w:tc>
          <w:tcPr>
            <w:tcW w:w="4876" w:type="dxa"/>
          </w:tcPr>
          <w:p w14:paraId="72C16D0F"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 xml:space="preserve">Innovative packaging shall be accompanied by technical documentation, referred to in Annex VII, demonstrating its innovative nature, </w:t>
            </w:r>
            <w:r w:rsidRPr="000545F5">
              <w:rPr>
                <w:rFonts w:ascii="Times New Roman" w:hAnsi="Times New Roman" w:cs="Times New Roman"/>
                <w:b/>
                <w:i/>
                <w:lang w:val="en-AU"/>
              </w:rPr>
              <w:t>its overall environmental benefit</w:t>
            </w:r>
            <w:r w:rsidRPr="000545F5">
              <w:rPr>
                <w:rFonts w:ascii="Times New Roman" w:hAnsi="Times New Roman" w:cs="Times New Roman"/>
                <w:lang w:val="en-AU"/>
              </w:rPr>
              <w:t xml:space="preserve"> and showing compliance with the definition in Article 3(</w:t>
            </w:r>
            <w:r w:rsidRPr="000545F5">
              <w:rPr>
                <w:rFonts w:ascii="Times New Roman" w:hAnsi="Times New Roman" w:cs="Times New Roman"/>
                <w:b/>
                <w:i/>
                <w:lang w:val="en-AU"/>
              </w:rPr>
              <w:t>37</w:t>
            </w:r>
            <w:r w:rsidRPr="000545F5">
              <w:rPr>
                <w:rFonts w:ascii="Times New Roman" w:hAnsi="Times New Roman" w:cs="Times New Roman"/>
                <w:lang w:val="en-AU"/>
              </w:rPr>
              <w:t>) of this Regulation.</w:t>
            </w:r>
          </w:p>
        </w:tc>
      </w:tr>
    </w:tbl>
    <w:p w14:paraId="6AE32D1F"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6B6D747"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6F6D9868"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9 – subparagraph 3</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7C9BC078" w14:textId="77777777" w:rsidTr="009626AD">
        <w:trPr>
          <w:trHeight w:hRule="exact" w:val="240"/>
          <w:jc w:val="center"/>
        </w:trPr>
        <w:tc>
          <w:tcPr>
            <w:tcW w:w="9752" w:type="dxa"/>
            <w:gridSpan w:val="2"/>
          </w:tcPr>
          <w:p w14:paraId="5A7CB0E9" w14:textId="77777777" w:rsidR="009626AD" w:rsidRPr="000545F5" w:rsidRDefault="009626AD" w:rsidP="00B7795F">
            <w:pPr>
              <w:rPr>
                <w:rFonts w:ascii="Times New Roman" w:hAnsi="Times New Roman" w:cs="Times New Roman"/>
                <w:lang w:val="en-AU"/>
              </w:rPr>
            </w:pPr>
          </w:p>
        </w:tc>
      </w:tr>
      <w:tr w:rsidR="009626AD" w:rsidRPr="000545F5" w14:paraId="0C248249" w14:textId="77777777" w:rsidTr="009626AD">
        <w:trPr>
          <w:trHeight w:val="240"/>
          <w:jc w:val="center"/>
        </w:trPr>
        <w:tc>
          <w:tcPr>
            <w:tcW w:w="4876" w:type="dxa"/>
          </w:tcPr>
          <w:p w14:paraId="7E33B606"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0DAFCE4"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6B9E8015" w14:textId="77777777" w:rsidTr="009626AD">
        <w:trPr>
          <w:trHeight w:val="80"/>
          <w:jc w:val="center"/>
        </w:trPr>
        <w:tc>
          <w:tcPr>
            <w:tcW w:w="4876" w:type="dxa"/>
          </w:tcPr>
          <w:p w14:paraId="6FA6DA9F"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eastAsia="en-US"/>
              </w:rPr>
              <w:t>After the period referred to in the first sub-paragraph, such packaging shall be accompanied by the technical documentation referred to in paragraph 8.</w:t>
            </w:r>
          </w:p>
        </w:tc>
        <w:tc>
          <w:tcPr>
            <w:tcW w:w="4876" w:type="dxa"/>
          </w:tcPr>
          <w:p w14:paraId="6F1DF720"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eastAsia="en-US"/>
              </w:rPr>
              <w:t xml:space="preserve">After the period referred to in the first sub-paragraph, such packaging shall be accompanied by the technical documentation referred to in paragraph 8 </w:t>
            </w:r>
            <w:r w:rsidRPr="000545F5">
              <w:rPr>
                <w:rFonts w:ascii="Times New Roman" w:hAnsi="Times New Roman" w:cs="Times New Roman"/>
                <w:b/>
                <w:i/>
                <w:lang w:val="en-AU" w:eastAsia="en-US"/>
              </w:rPr>
              <w:t>and shall thus be compliant with the requirements set out in this Article</w:t>
            </w:r>
            <w:r w:rsidRPr="000545F5">
              <w:rPr>
                <w:rFonts w:ascii="Times New Roman" w:hAnsi="Times New Roman" w:cs="Times New Roman"/>
                <w:lang w:val="en-AU" w:eastAsia="en-US"/>
              </w:rPr>
              <w:t xml:space="preserve">. </w:t>
            </w:r>
          </w:p>
        </w:tc>
      </w:tr>
    </w:tbl>
    <w:p w14:paraId="3AA49067"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FCC9541"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0686B0AA"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10 – introductory part</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01B9FF54" w14:textId="77777777" w:rsidTr="009626AD">
        <w:trPr>
          <w:trHeight w:hRule="exact" w:val="240"/>
          <w:jc w:val="center"/>
        </w:trPr>
        <w:tc>
          <w:tcPr>
            <w:tcW w:w="9752" w:type="dxa"/>
            <w:gridSpan w:val="2"/>
          </w:tcPr>
          <w:p w14:paraId="78341942" w14:textId="77777777" w:rsidR="009626AD" w:rsidRPr="000545F5" w:rsidRDefault="009626AD" w:rsidP="00B7795F">
            <w:pPr>
              <w:rPr>
                <w:rFonts w:ascii="Times New Roman" w:hAnsi="Times New Roman" w:cs="Times New Roman"/>
                <w:lang w:val="en-AU"/>
              </w:rPr>
            </w:pPr>
          </w:p>
        </w:tc>
      </w:tr>
      <w:tr w:rsidR="009626AD" w:rsidRPr="000545F5" w14:paraId="2F1D3B05" w14:textId="77777777" w:rsidTr="009626AD">
        <w:trPr>
          <w:trHeight w:val="240"/>
          <w:jc w:val="center"/>
        </w:trPr>
        <w:tc>
          <w:tcPr>
            <w:tcW w:w="4876" w:type="dxa"/>
          </w:tcPr>
          <w:p w14:paraId="5784E0DA"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1FB2F2E7"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37E7BB8F" w14:textId="77777777" w:rsidTr="009626AD">
        <w:trPr>
          <w:jc w:val="center"/>
        </w:trPr>
        <w:tc>
          <w:tcPr>
            <w:tcW w:w="4876" w:type="dxa"/>
          </w:tcPr>
          <w:p w14:paraId="0F6E0403"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10.</w:t>
            </w:r>
            <w:r w:rsidRPr="000545F5">
              <w:rPr>
                <w:rFonts w:ascii="Times New Roman" w:hAnsi="Times New Roman" w:cs="Times New Roman"/>
                <w:lang w:val="en-AU"/>
              </w:rPr>
              <w:tab/>
              <w:t xml:space="preserve">Until </w:t>
            </w:r>
            <w:r w:rsidRPr="00313BE2">
              <w:rPr>
                <w:rFonts w:ascii="Times New Roman" w:hAnsi="Times New Roman" w:cs="Times New Roman"/>
                <w:b/>
                <w:i/>
                <w:lang w:val="en-AU"/>
              </w:rPr>
              <w:t>31 December 2034</w:t>
            </w:r>
            <w:r w:rsidRPr="000545F5">
              <w:rPr>
                <w:rFonts w:ascii="Times New Roman" w:hAnsi="Times New Roman" w:cs="Times New Roman"/>
                <w:lang w:val="en-AU"/>
              </w:rPr>
              <w:t>, this Article shall not apply to the following:</w:t>
            </w:r>
          </w:p>
        </w:tc>
        <w:tc>
          <w:tcPr>
            <w:tcW w:w="4876" w:type="dxa"/>
          </w:tcPr>
          <w:p w14:paraId="0A9CAEBA" w14:textId="09B34DED"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10.</w:t>
            </w:r>
            <w:r w:rsidRPr="000545F5">
              <w:rPr>
                <w:rFonts w:ascii="Times New Roman" w:hAnsi="Times New Roman" w:cs="Times New Roman"/>
                <w:lang w:val="en-AU"/>
              </w:rPr>
              <w:tab/>
              <w:t xml:space="preserve">Until </w:t>
            </w:r>
            <w:r w:rsidR="00313BE2">
              <w:rPr>
                <w:rFonts w:ascii="Times New Roman" w:hAnsi="Times New Roman" w:cs="Times New Roman"/>
                <w:b/>
                <w:i/>
                <w:lang w:val="en-AU"/>
              </w:rPr>
              <w:t>72</w:t>
            </w:r>
            <w:r w:rsidR="00313BE2" w:rsidRPr="000545F5">
              <w:rPr>
                <w:rFonts w:ascii="Times New Roman" w:hAnsi="Times New Roman" w:cs="Times New Roman"/>
                <w:b/>
                <w:i/>
                <w:lang w:val="en-AU"/>
              </w:rPr>
              <w:t xml:space="preserve"> </w:t>
            </w:r>
            <w:r w:rsidRPr="000545F5">
              <w:rPr>
                <w:rFonts w:ascii="Times New Roman" w:hAnsi="Times New Roman" w:cs="Times New Roman"/>
                <w:b/>
                <w:i/>
                <w:lang w:val="en-AU"/>
              </w:rPr>
              <w:t>months after the publication of the delegated act referred to in paragraph 6</w:t>
            </w:r>
            <w:r w:rsidR="00933C62" w:rsidRPr="000545F5">
              <w:rPr>
                <w:rFonts w:ascii="Times New Roman" w:hAnsi="Times New Roman" w:cs="Times New Roman"/>
                <w:b/>
                <w:i/>
                <w:lang w:val="en-AU"/>
              </w:rPr>
              <w:t xml:space="preserve">, </w:t>
            </w:r>
            <w:r w:rsidRPr="000545F5">
              <w:rPr>
                <w:rFonts w:ascii="Times New Roman" w:hAnsi="Times New Roman" w:cs="Times New Roman"/>
                <w:lang w:val="en-AU"/>
              </w:rPr>
              <w:t>this Article shall not apply to the following:</w:t>
            </w:r>
          </w:p>
        </w:tc>
      </w:tr>
    </w:tbl>
    <w:p w14:paraId="50133A4F"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6012455"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4DBD714"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10 – point a</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6D772E7C" w14:textId="77777777" w:rsidTr="009626AD">
        <w:trPr>
          <w:trHeight w:hRule="exact" w:val="240"/>
          <w:jc w:val="center"/>
        </w:trPr>
        <w:tc>
          <w:tcPr>
            <w:tcW w:w="9752" w:type="dxa"/>
            <w:gridSpan w:val="2"/>
          </w:tcPr>
          <w:p w14:paraId="20D6DA08" w14:textId="77777777" w:rsidR="009626AD" w:rsidRPr="000545F5" w:rsidRDefault="009626AD" w:rsidP="00B7795F">
            <w:pPr>
              <w:rPr>
                <w:rFonts w:ascii="Times New Roman" w:hAnsi="Times New Roman" w:cs="Times New Roman"/>
                <w:lang w:val="en-AU"/>
              </w:rPr>
            </w:pPr>
          </w:p>
        </w:tc>
      </w:tr>
      <w:tr w:rsidR="009626AD" w:rsidRPr="000545F5" w14:paraId="02469134" w14:textId="77777777" w:rsidTr="009626AD">
        <w:trPr>
          <w:trHeight w:val="240"/>
          <w:jc w:val="center"/>
        </w:trPr>
        <w:tc>
          <w:tcPr>
            <w:tcW w:w="4876" w:type="dxa"/>
          </w:tcPr>
          <w:p w14:paraId="103F3320"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639911A3"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3EB865C1" w14:textId="77777777" w:rsidTr="009626AD">
        <w:trPr>
          <w:trHeight w:val="240"/>
          <w:jc w:val="center"/>
        </w:trPr>
        <w:tc>
          <w:tcPr>
            <w:tcW w:w="4876" w:type="dxa"/>
          </w:tcPr>
          <w:p w14:paraId="683D3C73" w14:textId="77777777" w:rsidR="009626AD" w:rsidRPr="000545F5" w:rsidRDefault="009626AD" w:rsidP="00B7795F">
            <w:pPr>
              <w:pStyle w:val="AmColumnHeading"/>
              <w:jc w:val="left"/>
              <w:rPr>
                <w:rFonts w:ascii="Times New Roman" w:hAnsi="Times New Roman" w:cs="Times New Roman"/>
                <w:i w:val="0"/>
                <w:lang w:val="en-AU"/>
              </w:rPr>
            </w:pPr>
            <w:r w:rsidRPr="000545F5">
              <w:rPr>
                <w:rFonts w:ascii="Times New Roman" w:hAnsi="Times New Roman" w:cs="Times New Roman"/>
                <w:i w:val="0"/>
                <w:lang w:val="en-AU"/>
              </w:rPr>
              <w:t>(a) immediate packaging as defined in  Article 1, point (23), of Directive 2001/83/EC and in Article 4, point 25, of Regulation (EU) 2019/6</w:t>
            </w:r>
          </w:p>
        </w:tc>
        <w:tc>
          <w:tcPr>
            <w:tcW w:w="4876" w:type="dxa"/>
          </w:tcPr>
          <w:p w14:paraId="1044E957" w14:textId="77777777" w:rsidR="009626AD" w:rsidRPr="000545F5" w:rsidRDefault="009626AD" w:rsidP="00B7795F">
            <w:pPr>
              <w:pStyle w:val="AmColumnHeading"/>
              <w:jc w:val="left"/>
              <w:rPr>
                <w:rFonts w:ascii="Times New Roman" w:hAnsi="Times New Roman" w:cs="Times New Roman"/>
                <w:i w:val="0"/>
                <w:lang w:val="en-AU"/>
              </w:rPr>
            </w:pPr>
            <w:r w:rsidRPr="000545F5">
              <w:rPr>
                <w:rFonts w:ascii="Times New Roman" w:hAnsi="Times New Roman" w:cs="Times New Roman"/>
                <w:i w:val="0"/>
                <w:lang w:val="en-AU"/>
              </w:rPr>
              <w:t>(a) immediate packaging as defined in  Article 1, point (23), of Directive 2001/83/EC and in Article 4, point 25, of Regulation (EU) 2019/6</w:t>
            </w:r>
          </w:p>
        </w:tc>
      </w:tr>
    </w:tbl>
    <w:p w14:paraId="43246AF7"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151E7F3"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0E3C0DED"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10 – point b</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5B6773DD" w14:textId="77777777" w:rsidTr="009626AD">
        <w:trPr>
          <w:trHeight w:hRule="exact" w:val="240"/>
          <w:jc w:val="center"/>
        </w:trPr>
        <w:tc>
          <w:tcPr>
            <w:tcW w:w="9752" w:type="dxa"/>
            <w:gridSpan w:val="2"/>
          </w:tcPr>
          <w:p w14:paraId="30EEFCDD" w14:textId="77777777" w:rsidR="009626AD" w:rsidRPr="000545F5" w:rsidRDefault="009626AD" w:rsidP="00B7795F">
            <w:pPr>
              <w:rPr>
                <w:rFonts w:ascii="Times New Roman" w:hAnsi="Times New Roman" w:cs="Times New Roman"/>
                <w:lang w:val="en-AU"/>
              </w:rPr>
            </w:pPr>
          </w:p>
        </w:tc>
      </w:tr>
      <w:tr w:rsidR="009626AD" w:rsidRPr="000545F5" w14:paraId="191BD43A" w14:textId="77777777" w:rsidTr="009626AD">
        <w:trPr>
          <w:trHeight w:val="240"/>
          <w:jc w:val="center"/>
        </w:trPr>
        <w:tc>
          <w:tcPr>
            <w:tcW w:w="4876" w:type="dxa"/>
          </w:tcPr>
          <w:p w14:paraId="2AD4CD5D"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40D727BA"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04520DDB" w14:textId="77777777" w:rsidTr="009626AD">
        <w:trPr>
          <w:jc w:val="center"/>
        </w:trPr>
        <w:tc>
          <w:tcPr>
            <w:tcW w:w="4876" w:type="dxa"/>
          </w:tcPr>
          <w:p w14:paraId="5BA97DC0"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contact sensitive</w:t>
            </w:r>
            <w:r w:rsidRPr="000545F5">
              <w:rPr>
                <w:rFonts w:ascii="Times New Roman" w:hAnsi="Times New Roman" w:cs="Times New Roman"/>
                <w:b/>
                <w:i/>
                <w:lang w:val="en-AU"/>
              </w:rPr>
              <w:t xml:space="preserve"> plastic</w:t>
            </w:r>
            <w:r w:rsidRPr="000545F5">
              <w:rPr>
                <w:rFonts w:ascii="Times New Roman" w:hAnsi="Times New Roman" w:cs="Times New Roman"/>
                <w:lang w:val="en-AU"/>
              </w:rPr>
              <w:t xml:space="preserve"> packaging of medical devices covered by Regulation (EU) 2017/745;</w:t>
            </w:r>
          </w:p>
        </w:tc>
        <w:tc>
          <w:tcPr>
            <w:tcW w:w="4876" w:type="dxa"/>
          </w:tcPr>
          <w:p w14:paraId="104A0FEF" w14:textId="3B875026"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contact sensitive</w:t>
            </w:r>
            <w:r w:rsidRPr="000545F5">
              <w:rPr>
                <w:rFonts w:ascii="Times New Roman" w:hAnsi="Times New Roman" w:cs="Times New Roman"/>
                <w:b/>
                <w:i/>
                <w:lang w:val="en-AU"/>
              </w:rPr>
              <w:t xml:space="preserve"> </w:t>
            </w:r>
            <w:r w:rsidRPr="000545F5">
              <w:rPr>
                <w:rFonts w:ascii="Times New Roman" w:hAnsi="Times New Roman" w:cs="Times New Roman"/>
                <w:lang w:val="en-AU"/>
              </w:rPr>
              <w:t>packaging of medical devices covered by Regulation (EU) 2017/745;</w:t>
            </w:r>
          </w:p>
        </w:tc>
      </w:tr>
    </w:tbl>
    <w:p w14:paraId="5AEA4FB7"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62C8523"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34FC69A1"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10 – point c</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3F29AD42" w14:textId="77777777" w:rsidTr="009626AD">
        <w:trPr>
          <w:trHeight w:hRule="exact" w:val="240"/>
          <w:jc w:val="center"/>
        </w:trPr>
        <w:tc>
          <w:tcPr>
            <w:tcW w:w="9752" w:type="dxa"/>
            <w:gridSpan w:val="2"/>
          </w:tcPr>
          <w:p w14:paraId="526D1E21" w14:textId="77777777" w:rsidR="009626AD" w:rsidRPr="000545F5" w:rsidRDefault="009626AD" w:rsidP="00B7795F">
            <w:pPr>
              <w:rPr>
                <w:rFonts w:ascii="Times New Roman" w:hAnsi="Times New Roman" w:cs="Times New Roman"/>
                <w:lang w:val="en-AU"/>
              </w:rPr>
            </w:pPr>
          </w:p>
        </w:tc>
      </w:tr>
      <w:tr w:rsidR="009626AD" w:rsidRPr="000545F5" w14:paraId="5D78385F" w14:textId="77777777" w:rsidTr="009626AD">
        <w:trPr>
          <w:trHeight w:val="240"/>
          <w:jc w:val="center"/>
        </w:trPr>
        <w:tc>
          <w:tcPr>
            <w:tcW w:w="4876" w:type="dxa"/>
          </w:tcPr>
          <w:p w14:paraId="3CE88B94"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403F74FF"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3693DC87" w14:textId="77777777" w:rsidTr="009626AD">
        <w:trPr>
          <w:jc w:val="center"/>
        </w:trPr>
        <w:tc>
          <w:tcPr>
            <w:tcW w:w="4876" w:type="dxa"/>
          </w:tcPr>
          <w:p w14:paraId="68177744"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contact sensitive</w:t>
            </w:r>
            <w:r w:rsidRPr="000545F5">
              <w:rPr>
                <w:rFonts w:ascii="Times New Roman" w:hAnsi="Times New Roman" w:cs="Times New Roman"/>
                <w:b/>
                <w:i/>
                <w:lang w:val="en-AU"/>
              </w:rPr>
              <w:t xml:space="preserve"> plastic</w:t>
            </w:r>
            <w:r w:rsidRPr="000545F5">
              <w:rPr>
                <w:rFonts w:ascii="Times New Roman" w:hAnsi="Times New Roman" w:cs="Times New Roman"/>
                <w:lang w:val="en-AU"/>
              </w:rPr>
              <w:t xml:space="preserve"> packaging of in vitro diagnostics medical devices covered by Regulation (EU) 2017/746.</w:t>
            </w:r>
          </w:p>
        </w:tc>
        <w:tc>
          <w:tcPr>
            <w:tcW w:w="4876" w:type="dxa"/>
          </w:tcPr>
          <w:p w14:paraId="674754FA" w14:textId="0D767B6C"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contact sensitive</w:t>
            </w:r>
            <w:r w:rsidRPr="000545F5">
              <w:rPr>
                <w:rFonts w:ascii="Times New Roman" w:hAnsi="Times New Roman" w:cs="Times New Roman"/>
                <w:b/>
                <w:i/>
                <w:lang w:val="en-AU"/>
              </w:rPr>
              <w:t xml:space="preserve"> </w:t>
            </w:r>
            <w:r w:rsidRPr="000545F5">
              <w:rPr>
                <w:rFonts w:ascii="Times New Roman" w:hAnsi="Times New Roman" w:cs="Times New Roman"/>
                <w:lang w:val="en-AU"/>
              </w:rPr>
              <w:t>packaging of in vitro diagnostics medical devices covered by Regulation (EU) 2017/746.</w:t>
            </w:r>
          </w:p>
        </w:tc>
      </w:tr>
    </w:tbl>
    <w:p w14:paraId="617FFB7C"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2CC5030"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32D416B"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10 – point c a (new)</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405BECF8" w14:textId="77777777" w:rsidTr="009626AD">
        <w:trPr>
          <w:trHeight w:hRule="exact" w:val="240"/>
          <w:jc w:val="center"/>
        </w:trPr>
        <w:tc>
          <w:tcPr>
            <w:tcW w:w="9752" w:type="dxa"/>
            <w:gridSpan w:val="2"/>
          </w:tcPr>
          <w:p w14:paraId="1A3362A4" w14:textId="77777777" w:rsidR="009626AD" w:rsidRPr="000545F5" w:rsidRDefault="009626AD" w:rsidP="00B7795F">
            <w:pPr>
              <w:rPr>
                <w:rFonts w:ascii="Times New Roman" w:hAnsi="Times New Roman" w:cs="Times New Roman"/>
                <w:lang w:val="en-AU"/>
              </w:rPr>
            </w:pPr>
          </w:p>
        </w:tc>
      </w:tr>
      <w:tr w:rsidR="009626AD" w:rsidRPr="000545F5" w14:paraId="12BB611E" w14:textId="77777777" w:rsidTr="009626AD">
        <w:trPr>
          <w:trHeight w:val="240"/>
          <w:jc w:val="center"/>
        </w:trPr>
        <w:tc>
          <w:tcPr>
            <w:tcW w:w="4876" w:type="dxa"/>
          </w:tcPr>
          <w:p w14:paraId="219EB332"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604D5B7B"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21D0BB2C" w14:textId="77777777" w:rsidTr="009626AD">
        <w:trPr>
          <w:jc w:val="center"/>
        </w:trPr>
        <w:tc>
          <w:tcPr>
            <w:tcW w:w="4876" w:type="dxa"/>
          </w:tcPr>
          <w:p w14:paraId="398970CC" w14:textId="77777777" w:rsidR="009626AD" w:rsidRPr="000545F5" w:rsidRDefault="009626AD" w:rsidP="00B7795F">
            <w:pPr>
              <w:pStyle w:val="Normal6a"/>
              <w:rPr>
                <w:rFonts w:ascii="Times New Roman" w:hAnsi="Times New Roman" w:cs="Times New Roman"/>
                <w:lang w:val="en-AU"/>
              </w:rPr>
            </w:pPr>
          </w:p>
        </w:tc>
        <w:tc>
          <w:tcPr>
            <w:tcW w:w="4876" w:type="dxa"/>
          </w:tcPr>
          <w:p w14:paraId="68B92516" w14:textId="77777777"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b/>
                <w:i/>
                <w:lang w:val="en-AU"/>
              </w:rPr>
              <w:t>(ca)</w:t>
            </w:r>
            <w:r w:rsidRPr="000545F5">
              <w:rPr>
                <w:rFonts w:ascii="Times New Roman" w:hAnsi="Times New Roman" w:cs="Times New Roman"/>
                <w:lang w:val="en-AU"/>
              </w:rPr>
              <w:tab/>
            </w:r>
            <w:r w:rsidRPr="000545F5">
              <w:rPr>
                <w:rFonts w:ascii="Times New Roman" w:hAnsi="Times New Roman" w:cs="Times New Roman"/>
                <w:b/>
                <w:i/>
                <w:lang w:val="en-AU"/>
              </w:rPr>
              <w:t>contact sensitive</w:t>
            </w:r>
            <w:r w:rsidRPr="000545F5">
              <w:rPr>
                <w:rFonts w:ascii="Times New Roman" w:hAnsi="Times New Roman" w:cs="Times New Roman"/>
                <w:lang w:val="en-AU"/>
              </w:rPr>
              <w:t xml:space="preserve"> </w:t>
            </w:r>
            <w:r w:rsidRPr="000545F5">
              <w:rPr>
                <w:rFonts w:ascii="Times New Roman" w:hAnsi="Times New Roman" w:cs="Times New Roman"/>
                <w:b/>
                <w:i/>
                <w:lang w:val="en-AU"/>
              </w:rPr>
              <w:t>packaging for infant formula and follow-on formula, processed cereal-based food and baby food, and food for special medical purposes as defined in Article 1, point (a), (b) and (c) of Regulation (EU) No 609/2013.</w:t>
            </w:r>
          </w:p>
        </w:tc>
      </w:tr>
    </w:tbl>
    <w:p w14:paraId="5FA95C53"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 xml:space="preserve">&lt;/Amend&gt; </w:t>
      </w:r>
    </w:p>
    <w:p w14:paraId="0239881B"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4272BA1"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 – paragraph 10 a (new)</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28FE5EEE" w14:textId="77777777" w:rsidTr="009626AD">
        <w:trPr>
          <w:trHeight w:hRule="exact" w:val="240"/>
          <w:jc w:val="center"/>
        </w:trPr>
        <w:tc>
          <w:tcPr>
            <w:tcW w:w="9752" w:type="dxa"/>
            <w:gridSpan w:val="2"/>
          </w:tcPr>
          <w:p w14:paraId="1DC1A5B2" w14:textId="77777777" w:rsidR="009626AD" w:rsidRPr="000545F5" w:rsidRDefault="009626AD" w:rsidP="00B7795F">
            <w:pPr>
              <w:rPr>
                <w:rFonts w:ascii="Times New Roman" w:hAnsi="Times New Roman" w:cs="Times New Roman"/>
                <w:lang w:val="en-AU"/>
              </w:rPr>
            </w:pPr>
          </w:p>
        </w:tc>
      </w:tr>
      <w:tr w:rsidR="009626AD" w:rsidRPr="000545F5" w14:paraId="420E969D" w14:textId="77777777" w:rsidTr="009626AD">
        <w:trPr>
          <w:trHeight w:val="240"/>
          <w:jc w:val="center"/>
        </w:trPr>
        <w:tc>
          <w:tcPr>
            <w:tcW w:w="4876" w:type="dxa"/>
          </w:tcPr>
          <w:p w14:paraId="418C8BF4"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47E1F205"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1D34512F" w14:textId="77777777" w:rsidTr="009626AD">
        <w:trPr>
          <w:jc w:val="center"/>
        </w:trPr>
        <w:tc>
          <w:tcPr>
            <w:tcW w:w="4876" w:type="dxa"/>
          </w:tcPr>
          <w:p w14:paraId="44B4D4FC" w14:textId="77777777" w:rsidR="009626AD" w:rsidRPr="000545F5" w:rsidRDefault="009626AD" w:rsidP="00B7795F">
            <w:pPr>
              <w:pStyle w:val="Normal6a"/>
              <w:rPr>
                <w:rFonts w:ascii="Times New Roman" w:hAnsi="Times New Roman" w:cs="Times New Roman"/>
                <w:lang w:val="en-AU"/>
              </w:rPr>
            </w:pPr>
          </w:p>
        </w:tc>
        <w:tc>
          <w:tcPr>
            <w:tcW w:w="4876" w:type="dxa"/>
          </w:tcPr>
          <w:p w14:paraId="685B9A1E" w14:textId="626118E9" w:rsidR="009626AD" w:rsidRPr="000545F5" w:rsidRDefault="009626AD" w:rsidP="00B7795F">
            <w:pPr>
              <w:pStyle w:val="Normal6a"/>
              <w:rPr>
                <w:rFonts w:ascii="Times New Roman" w:hAnsi="Times New Roman" w:cs="Times New Roman"/>
                <w:lang w:val="en-AU"/>
              </w:rPr>
            </w:pPr>
            <w:r w:rsidRPr="000545F5">
              <w:rPr>
                <w:rFonts w:ascii="Times New Roman" w:hAnsi="Times New Roman" w:cs="Times New Roman"/>
                <w:b/>
                <w:i/>
                <w:lang w:val="en-AU"/>
              </w:rPr>
              <w:t>10a.</w:t>
            </w:r>
            <w:r w:rsidRPr="000545F5">
              <w:rPr>
                <w:rFonts w:ascii="Times New Roman" w:hAnsi="Times New Roman" w:cs="Times New Roman"/>
                <w:lang w:val="en-AU"/>
              </w:rPr>
              <w:tab/>
            </w:r>
            <w:r w:rsidRPr="000545F5">
              <w:rPr>
                <w:rFonts w:ascii="Times New Roman" w:hAnsi="Times New Roman" w:cs="Times New Roman"/>
                <w:b/>
                <w:i/>
                <w:lang w:val="en-AU"/>
              </w:rPr>
              <w:t>The Commission shall assess the need to extend the derogation established under paragraph 10. This assessment shall take into account the available scientific guidelines of the relevant regulatory authorities, the state of scientific and technical progress, and the availability and prices of recyclable materials. On that basis and after consultation with relevant stakeholders, the Commission shall present, if appropriate, a legislative proposal.</w:t>
            </w:r>
          </w:p>
        </w:tc>
      </w:tr>
    </w:tbl>
    <w:p w14:paraId="7B1B3B35" w14:textId="77777777" w:rsidR="009626AD" w:rsidRPr="000545F5" w:rsidRDefault="009626AD" w:rsidP="00B7795F">
      <w:pPr>
        <w:pStyle w:val="Normal6a"/>
        <w:rPr>
          <w:rFonts w:ascii="Times New Roman" w:hAnsi="Times New Roman" w:cs="Times New Roman"/>
          <w:lang w:val="en-AU"/>
        </w:rPr>
      </w:pPr>
      <w:r w:rsidRPr="000545F5">
        <w:rPr>
          <w:rStyle w:val="HideTWBExt"/>
          <w:rFonts w:ascii="Times New Roman" w:hAnsi="Times New Roman" w:cs="Times New Roman"/>
          <w:lang w:val="en-AU"/>
        </w:rPr>
        <w:t>&lt;/Amend&gt;</w:t>
      </w:r>
    </w:p>
    <w:p w14:paraId="5EBB56DD"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54004ACE"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6 – paragraph 11</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57BED5D2" w14:textId="77777777" w:rsidTr="009626AD">
        <w:trPr>
          <w:jc w:val="center"/>
        </w:trPr>
        <w:tc>
          <w:tcPr>
            <w:tcW w:w="9752" w:type="dxa"/>
            <w:gridSpan w:val="2"/>
          </w:tcPr>
          <w:p w14:paraId="2A42979B" w14:textId="77777777" w:rsidR="009626AD" w:rsidRPr="000545F5" w:rsidRDefault="009626AD" w:rsidP="00B7795F">
            <w:pPr>
              <w:keepNext/>
              <w:rPr>
                <w:rFonts w:ascii="Times New Roman" w:hAnsi="Times New Roman" w:cs="Times New Roman"/>
                <w:lang w:val="en-AU"/>
              </w:rPr>
            </w:pPr>
          </w:p>
        </w:tc>
      </w:tr>
      <w:tr w:rsidR="009626AD" w:rsidRPr="000545F5" w14:paraId="414DB2CF" w14:textId="77777777" w:rsidTr="009626AD">
        <w:trPr>
          <w:jc w:val="center"/>
        </w:trPr>
        <w:tc>
          <w:tcPr>
            <w:tcW w:w="4876" w:type="dxa"/>
            <w:hideMark/>
          </w:tcPr>
          <w:p w14:paraId="4F1DC230"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3AF90AA"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06B43598" w14:textId="77777777" w:rsidTr="009626AD">
        <w:trPr>
          <w:jc w:val="center"/>
        </w:trPr>
        <w:tc>
          <w:tcPr>
            <w:tcW w:w="4876" w:type="dxa"/>
            <w:hideMark/>
          </w:tcPr>
          <w:p w14:paraId="5CD17C00"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11.</w:t>
            </w:r>
            <w:r w:rsidRPr="000545F5">
              <w:rPr>
                <w:rFonts w:ascii="Times New Roman" w:hAnsi="Times New Roman" w:cs="Times New Roman"/>
                <w:lang w:val="en-AU"/>
              </w:rPr>
              <w:tab/>
              <w:t>The financial contributions to be paid by producers to comply with their extended producer responsibility obligations as referred to in Article 40 shall be modulated on the basis of the recyclability performance grade, as determined in accordance with the delegated acts referred to in paragraphs 4 and 6 of this Article and, as regards plastic packaging, also in accordance with the Article 7(6).</w:t>
            </w:r>
          </w:p>
        </w:tc>
        <w:tc>
          <w:tcPr>
            <w:tcW w:w="4876" w:type="dxa"/>
            <w:hideMark/>
          </w:tcPr>
          <w:p w14:paraId="6B8EECCE" w14:textId="45FC7008" w:rsidR="009626AD" w:rsidRPr="000545F5" w:rsidRDefault="009626AD" w:rsidP="00B7795F">
            <w:pPr>
              <w:pStyle w:val="CommentText"/>
              <w:rPr>
                <w:rFonts w:ascii="Times New Roman" w:hAnsi="Times New Roman" w:cs="Times New Roman"/>
                <w:sz w:val="22"/>
                <w:lang w:val="en-AU"/>
              </w:rPr>
            </w:pPr>
            <w:r w:rsidRPr="000545F5">
              <w:rPr>
                <w:rFonts w:ascii="Times New Roman" w:hAnsi="Times New Roman" w:cs="Times New Roman"/>
                <w:sz w:val="22"/>
                <w:lang w:val="en-AU"/>
              </w:rPr>
              <w:t>11.</w:t>
            </w:r>
            <w:r w:rsidRPr="000545F5">
              <w:rPr>
                <w:rFonts w:ascii="Times New Roman" w:hAnsi="Times New Roman" w:cs="Times New Roman"/>
                <w:sz w:val="22"/>
                <w:lang w:val="en-AU"/>
              </w:rPr>
              <w:tab/>
              <w:t xml:space="preserve">The financial contributions to be paid by producers to comply with their extended producer responsibility obligations as referred to in Article 40 shall be modulated on the basis of the recyclability performance grade, as determined in accordance with the delegated acts referred to in paragraphs </w:t>
            </w:r>
            <w:r w:rsidR="00401B7C" w:rsidRPr="000545F5">
              <w:rPr>
                <w:rFonts w:ascii="Times New Roman" w:hAnsi="Times New Roman" w:cs="Times New Roman"/>
                <w:sz w:val="22"/>
                <w:lang w:val="en-AU"/>
              </w:rPr>
              <w:t xml:space="preserve">4 </w:t>
            </w:r>
            <w:r w:rsidRPr="000545F5">
              <w:rPr>
                <w:rFonts w:ascii="Times New Roman" w:hAnsi="Times New Roman" w:cs="Times New Roman"/>
                <w:sz w:val="22"/>
                <w:lang w:val="en-AU"/>
              </w:rPr>
              <w:t xml:space="preserve">and </w:t>
            </w:r>
            <w:r w:rsidR="00401B7C" w:rsidRPr="000545F5">
              <w:rPr>
                <w:rFonts w:ascii="Times New Roman" w:hAnsi="Times New Roman" w:cs="Times New Roman"/>
                <w:sz w:val="22"/>
                <w:lang w:val="en-AU"/>
              </w:rPr>
              <w:t xml:space="preserve">6 </w:t>
            </w:r>
            <w:r w:rsidRPr="000545F5">
              <w:rPr>
                <w:rFonts w:ascii="Times New Roman" w:hAnsi="Times New Roman" w:cs="Times New Roman"/>
                <w:sz w:val="22"/>
                <w:lang w:val="en-AU"/>
              </w:rPr>
              <w:t xml:space="preserve">of this Article and, as regards plastic packaging, also in accordance with the Article 7(6). </w:t>
            </w:r>
            <w:r w:rsidRPr="000545F5">
              <w:rPr>
                <w:rFonts w:ascii="Times New Roman" w:hAnsi="Times New Roman" w:cs="Times New Roman"/>
                <w:b/>
                <w:i/>
                <w:sz w:val="22"/>
                <w:lang w:val="en-AU"/>
              </w:rPr>
              <w:t>Financial contributions shall, in line with Article 8a of Directive 2008/98/EC, be earmarked to finance the net cost of collection, sorting and recycling infrastructures of the packaging type it is paid for, following the categories set in Annex II, Table 1.</w:t>
            </w:r>
          </w:p>
          <w:p w14:paraId="651F8EC0" w14:textId="77777777" w:rsidR="009626AD" w:rsidRPr="000545F5" w:rsidRDefault="009626AD" w:rsidP="00B7795F">
            <w:pPr>
              <w:pStyle w:val="Normal6"/>
              <w:rPr>
                <w:rFonts w:ascii="Times New Roman" w:hAnsi="Times New Roman" w:cs="Times New Roman"/>
                <w:szCs w:val="24"/>
                <w:lang w:val="en-AU"/>
              </w:rPr>
            </w:pPr>
          </w:p>
        </w:tc>
      </w:tr>
    </w:tbl>
    <w:p w14:paraId="7681BB41" w14:textId="283E1E0F" w:rsidR="009626AD" w:rsidRPr="000545F5" w:rsidRDefault="009626AD" w:rsidP="00B7795F">
      <w:pPr>
        <w:pStyle w:val="Normal6a"/>
        <w:rPr>
          <w:rFonts w:ascii="Times New Roman" w:hAnsi="Times New Roman" w:cs="Times New Roman"/>
          <w:b/>
          <w:lang w:val="en-AU"/>
        </w:rPr>
      </w:pPr>
      <w:r w:rsidRPr="000545F5">
        <w:rPr>
          <w:rStyle w:val="HideTWBExt"/>
          <w:rFonts w:ascii="Times New Roman" w:hAnsi="Times New Roman" w:cs="Times New Roman"/>
          <w:b/>
          <w:lang w:val="en-AU"/>
        </w:rPr>
        <w:t>&lt;/Amend&gt;&lt;DocAmend&gt;</w:t>
      </w:r>
      <w:r w:rsidRPr="000545F5">
        <w:rPr>
          <w:rFonts w:ascii="Times New Roman" w:hAnsi="Times New Roman" w:cs="Times New Roman"/>
          <w:b/>
          <w:lang w:val="en-AU"/>
        </w:rPr>
        <w:t>Proposal for a regulation</w:t>
      </w:r>
      <w:r w:rsidRPr="000545F5">
        <w:rPr>
          <w:rStyle w:val="HideTWBExt"/>
          <w:rFonts w:ascii="Times New Roman" w:hAnsi="Times New Roman" w:cs="Times New Roman"/>
          <w:b/>
          <w:lang w:val="en-AU"/>
        </w:rPr>
        <w:t>&lt;/DocAmend&gt;</w:t>
      </w:r>
    </w:p>
    <w:p w14:paraId="69F9998F"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6a (new)</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2FB7FBD0" w14:textId="77777777" w:rsidTr="009626AD">
        <w:trPr>
          <w:trHeight w:hRule="exact" w:val="240"/>
          <w:jc w:val="center"/>
        </w:trPr>
        <w:tc>
          <w:tcPr>
            <w:tcW w:w="9752" w:type="dxa"/>
            <w:gridSpan w:val="2"/>
          </w:tcPr>
          <w:p w14:paraId="2784E0FC" w14:textId="77777777" w:rsidR="009626AD" w:rsidRPr="000545F5" w:rsidRDefault="009626AD" w:rsidP="00B7795F">
            <w:pPr>
              <w:tabs>
                <w:tab w:val="left" w:pos="6860"/>
              </w:tabs>
              <w:rPr>
                <w:rFonts w:ascii="Times New Roman" w:hAnsi="Times New Roman" w:cs="Times New Roman"/>
                <w:lang w:val="en-AU"/>
              </w:rPr>
            </w:pPr>
            <w:r w:rsidRPr="000545F5">
              <w:rPr>
                <w:rFonts w:ascii="Times New Roman" w:hAnsi="Times New Roman" w:cs="Times New Roman"/>
                <w:lang w:val="en-AU"/>
              </w:rPr>
              <w:tab/>
            </w:r>
          </w:p>
        </w:tc>
      </w:tr>
      <w:tr w:rsidR="009626AD" w:rsidRPr="000545F5" w14:paraId="3A10F247" w14:textId="77777777" w:rsidTr="009626AD">
        <w:trPr>
          <w:trHeight w:val="240"/>
          <w:jc w:val="center"/>
        </w:trPr>
        <w:tc>
          <w:tcPr>
            <w:tcW w:w="4876" w:type="dxa"/>
          </w:tcPr>
          <w:p w14:paraId="4044335A"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1372E6E7" w14:textId="77777777" w:rsidR="009626AD" w:rsidRPr="000545F5" w:rsidRDefault="009626AD"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020C4935" w14:textId="77777777" w:rsidTr="009626AD">
        <w:trPr>
          <w:jc w:val="center"/>
        </w:trPr>
        <w:tc>
          <w:tcPr>
            <w:tcW w:w="4876" w:type="dxa"/>
          </w:tcPr>
          <w:p w14:paraId="372B56C6" w14:textId="77777777" w:rsidR="009626AD" w:rsidRPr="000545F5" w:rsidRDefault="009626AD" w:rsidP="00B7795F">
            <w:pPr>
              <w:pStyle w:val="Normal6a"/>
              <w:rPr>
                <w:rFonts w:ascii="Times New Roman" w:hAnsi="Times New Roman" w:cs="Times New Roman"/>
                <w:lang w:val="en-AU"/>
              </w:rPr>
            </w:pPr>
          </w:p>
        </w:tc>
        <w:tc>
          <w:tcPr>
            <w:tcW w:w="4876" w:type="dxa"/>
          </w:tcPr>
          <w:p w14:paraId="426673AC" w14:textId="044499D0" w:rsidR="009626AD" w:rsidRPr="000545F5" w:rsidRDefault="009626AD" w:rsidP="00B7795F">
            <w:pPr>
              <w:jc w:val="center"/>
              <w:rPr>
                <w:rFonts w:ascii="Times New Roman" w:hAnsi="Times New Roman" w:cs="Times New Roman"/>
                <w:b/>
                <w:i/>
                <w:lang w:val="en-AU"/>
              </w:rPr>
            </w:pPr>
            <w:r w:rsidRPr="000545F5">
              <w:rPr>
                <w:rFonts w:ascii="Times New Roman" w:hAnsi="Times New Roman" w:cs="Times New Roman"/>
                <w:b/>
                <w:i/>
                <w:lang w:val="en-AU"/>
              </w:rPr>
              <w:t xml:space="preserve">Inert packaging </w:t>
            </w:r>
          </w:p>
          <w:p w14:paraId="6C4083C7" w14:textId="772BE276" w:rsidR="009626AD" w:rsidRPr="000545F5" w:rsidRDefault="006B67C5" w:rsidP="00B7795F">
            <w:pPr>
              <w:rPr>
                <w:rFonts w:ascii="Times New Roman" w:hAnsi="Times New Roman" w:cs="Times New Roman"/>
                <w:b/>
                <w:i/>
                <w:lang w:val="en-AU"/>
              </w:rPr>
            </w:pPr>
            <w:r w:rsidRPr="000545F5">
              <w:rPr>
                <w:rFonts w:ascii="Times New Roman" w:hAnsi="Times New Roman" w:cs="Times New Roman"/>
                <w:b/>
                <w:i/>
                <w:lang w:val="en-AU"/>
              </w:rPr>
              <w:t>By 1 January 2029, t</w:t>
            </w:r>
            <w:r w:rsidR="009626AD" w:rsidRPr="000545F5">
              <w:rPr>
                <w:rFonts w:ascii="Times New Roman" w:hAnsi="Times New Roman" w:cs="Times New Roman"/>
                <w:b/>
                <w:i/>
                <w:lang w:val="en-AU"/>
              </w:rPr>
              <w:t>he Commission shall adopt delegated acts in accordance with Article 21a in order to supplement this</w:t>
            </w:r>
            <w:r w:rsidR="00CF6292" w:rsidRPr="000545F5">
              <w:rPr>
                <w:rFonts w:ascii="Times New Roman" w:hAnsi="Times New Roman" w:cs="Times New Roman"/>
                <w:b/>
                <w:i/>
                <w:lang w:val="en-AU"/>
              </w:rPr>
              <w:t xml:space="preserve"> </w:t>
            </w:r>
            <w:r w:rsidR="009626AD" w:rsidRPr="000545F5">
              <w:rPr>
                <w:rFonts w:ascii="Times New Roman" w:hAnsi="Times New Roman" w:cs="Times New Roman"/>
                <w:b/>
                <w:i/>
                <w:lang w:val="en-AU"/>
              </w:rPr>
              <w:t>Regulation where necessary to deal with any difficulties encountered in applying the provisions of this Regulation</w:t>
            </w:r>
            <w:r w:rsidRPr="000545F5">
              <w:rPr>
                <w:rFonts w:ascii="Times New Roman" w:hAnsi="Times New Roman" w:cs="Times New Roman"/>
                <w:b/>
                <w:i/>
                <w:lang w:val="en-AU"/>
              </w:rPr>
              <w:t xml:space="preserve">, </w:t>
            </w:r>
            <w:r w:rsidR="009626AD" w:rsidRPr="000545F5">
              <w:rPr>
                <w:rFonts w:ascii="Times New Roman" w:hAnsi="Times New Roman" w:cs="Times New Roman"/>
                <w:b/>
                <w:i/>
                <w:lang w:val="en-AU"/>
              </w:rPr>
              <w:t>in</w:t>
            </w:r>
            <w:r w:rsidR="00CF6292" w:rsidRPr="000545F5">
              <w:rPr>
                <w:rFonts w:ascii="Times New Roman" w:hAnsi="Times New Roman" w:cs="Times New Roman"/>
                <w:b/>
                <w:i/>
                <w:lang w:val="en-AU"/>
              </w:rPr>
              <w:t xml:space="preserve"> </w:t>
            </w:r>
            <w:r w:rsidR="009626AD" w:rsidRPr="000545F5">
              <w:rPr>
                <w:rFonts w:ascii="Times New Roman" w:hAnsi="Times New Roman" w:cs="Times New Roman"/>
                <w:b/>
                <w:i/>
                <w:lang w:val="en-AU"/>
              </w:rPr>
              <w:t>particular, to inert packaging materials placed on the market in very small quantities (i.e. approximately 0</w:t>
            </w:r>
            <w:r w:rsidR="00646CDA" w:rsidRPr="000545F5">
              <w:rPr>
                <w:rFonts w:ascii="Times New Roman" w:hAnsi="Times New Roman" w:cs="Times New Roman"/>
                <w:b/>
                <w:i/>
                <w:lang w:val="en-AU"/>
              </w:rPr>
              <w:t xml:space="preserve">,1 % by </w:t>
            </w:r>
            <w:r w:rsidR="009626AD" w:rsidRPr="000545F5">
              <w:rPr>
                <w:rFonts w:ascii="Times New Roman" w:hAnsi="Times New Roman" w:cs="Times New Roman"/>
                <w:b/>
                <w:i/>
                <w:lang w:val="en-AU"/>
              </w:rPr>
              <w:t>weight) in the Union.</w:t>
            </w:r>
          </w:p>
        </w:tc>
      </w:tr>
    </w:tbl>
    <w:p w14:paraId="2C61168D" w14:textId="77777777" w:rsidR="009626AD" w:rsidRPr="000545F5" w:rsidRDefault="009626AD" w:rsidP="00B7795F">
      <w:pPr>
        <w:pStyle w:val="NormalBold"/>
        <w:rPr>
          <w:rFonts w:ascii="Times New Roman" w:hAnsi="Times New Roman" w:cs="Times New Roman"/>
          <w:lang w:val="en-AU"/>
        </w:rPr>
      </w:pPr>
    </w:p>
    <w:p w14:paraId="23AADDB8" w14:textId="77777777" w:rsidR="008D3983" w:rsidRPr="000545F5" w:rsidRDefault="008D3983" w:rsidP="00B7795F">
      <w:pPr>
        <w:pStyle w:val="NormalBold12b"/>
        <w:keepNext/>
        <w:rPr>
          <w:rStyle w:val="HideTWBExt"/>
          <w:rFonts w:ascii="Times New Roman" w:hAnsi="Times New Roman" w:cs="Times New Roman"/>
          <w:vanish w:val="0"/>
          <w:color w:val="auto"/>
          <w:sz w:val="24"/>
          <w:szCs w:val="24"/>
          <w:u w:val="single"/>
          <w:lang w:val="en-AU"/>
        </w:rPr>
      </w:pPr>
      <w:r w:rsidRPr="000545F5">
        <w:rPr>
          <w:rStyle w:val="HideTWBExt"/>
          <w:rFonts w:ascii="Times New Roman" w:hAnsi="Times New Roman" w:cs="Times New Roman"/>
          <w:vanish w:val="0"/>
          <w:color w:val="auto"/>
          <w:sz w:val="24"/>
          <w:szCs w:val="24"/>
          <w:u w:val="single"/>
          <w:lang w:val="en-AU"/>
        </w:rPr>
        <w:t xml:space="preserve">Annex II </w:t>
      </w:r>
    </w:p>
    <w:p w14:paraId="7CF068A3"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DEB3B6A"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Annex II - Table 1</w:t>
      </w:r>
      <w:r w:rsidRPr="000545F5">
        <w:rPr>
          <w:rStyle w:val="HideTWBExt"/>
          <w:rFonts w:ascii="Times New Roman" w:hAnsi="Times New Roman" w:cs="Times New Roman"/>
          <w:lang w:val="en-AU"/>
        </w:rPr>
        <w:t>&lt;/Article&gt;</w:t>
      </w:r>
    </w:p>
    <w:p w14:paraId="7ED158CC" w14:textId="77777777" w:rsidR="009626AD" w:rsidRPr="000545F5" w:rsidRDefault="009626AD" w:rsidP="00B7795F">
      <w:pPr>
        <w:shd w:val="clear" w:color="auto" w:fill="FFFFFF" w:themeFill="background1"/>
        <w:rPr>
          <w:rFonts w:ascii="Times New Roman" w:hAnsi="Times New Roman" w:cs="Times New Roman"/>
          <w:b/>
          <w:noProof/>
          <w:color w:val="000000" w:themeColor="text1"/>
          <w:lang w:val="en-AU"/>
        </w:rPr>
      </w:pPr>
      <w:r w:rsidRPr="000545F5">
        <w:rPr>
          <w:rFonts w:ascii="Times New Roman" w:hAnsi="Times New Roman" w:cs="Times New Roman"/>
          <w:b/>
          <w:noProof/>
          <w:color w:val="000000" w:themeColor="text1"/>
          <w:lang w:val="en-AU"/>
        </w:rPr>
        <w:t xml:space="preserve">Table 1: Indicative list of packaging </w:t>
      </w:r>
      <w:r w:rsidRPr="000545F5">
        <w:rPr>
          <w:rFonts w:ascii="Times New Roman" w:hAnsi="Times New Roman" w:cs="Times New Roman"/>
          <w:b/>
          <w:bCs/>
          <w:noProof/>
          <w:color w:val="000000" w:themeColor="text1"/>
          <w:lang w:val="en-AU"/>
        </w:rPr>
        <w:t xml:space="preserve">materials, types and </w:t>
      </w:r>
      <w:r w:rsidRPr="000545F5">
        <w:rPr>
          <w:rFonts w:ascii="Times New Roman" w:hAnsi="Times New Roman" w:cs="Times New Roman"/>
          <w:b/>
          <w:noProof/>
          <w:color w:val="000000" w:themeColor="text1"/>
          <w:lang w:val="en-AU"/>
        </w:rPr>
        <w:t>categories</w:t>
      </w:r>
      <w:r w:rsidRPr="000545F5">
        <w:rPr>
          <w:rFonts w:ascii="Times New Roman" w:hAnsi="Times New Roman" w:cs="Times New Roman"/>
          <w:noProof/>
          <w:lang w:val="en-AU"/>
        </w:rPr>
        <w:t xml:space="preserve"> </w:t>
      </w:r>
      <w:r w:rsidRPr="000545F5">
        <w:rPr>
          <w:rFonts w:ascii="Times New Roman" w:hAnsi="Times New Roman" w:cs="Times New Roman"/>
          <w:b/>
          <w:noProof/>
          <w:lang w:val="en-AU"/>
        </w:rPr>
        <w:t>referred to in Article 6</w:t>
      </w:r>
    </w:p>
    <w:p w14:paraId="404895DA" w14:textId="77777777" w:rsidR="009626AD" w:rsidRPr="000545F5" w:rsidRDefault="009626AD" w:rsidP="00B7795F">
      <w:pPr>
        <w:pStyle w:val="NormalBold"/>
        <w:keepNext/>
        <w:rPr>
          <w:rFonts w:ascii="Times New Roman" w:hAnsi="Times New Roman" w:cs="Times New Roman"/>
          <w:b w:val="0"/>
          <w:i/>
          <w:lang w:val="en-AU"/>
        </w:rPr>
      </w:pPr>
      <w:r w:rsidRPr="000545F5">
        <w:rPr>
          <w:rFonts w:ascii="Times New Roman" w:hAnsi="Times New Roman" w:cs="Times New Roman"/>
          <w:b w:val="0"/>
          <w:i/>
          <w:lang w:val="en-AU"/>
        </w:rPr>
        <w:t>Text proposed by the Commission</w:t>
      </w:r>
    </w:p>
    <w:p w14:paraId="3BA99CE5" w14:textId="77777777" w:rsidR="009626AD" w:rsidRPr="000545F5" w:rsidRDefault="009626AD" w:rsidP="00B7795F">
      <w:pPr>
        <w:pStyle w:val="NormalBold"/>
        <w:keepNext/>
        <w:rPr>
          <w:rFonts w:ascii="Times New Roman" w:hAnsi="Times New Roman" w:cs="Times New Roman"/>
          <w:lang w:val="en-AU"/>
        </w:rPr>
      </w:pPr>
    </w:p>
    <w:tbl>
      <w:tblPr>
        <w:tblW w:w="9060" w:type="dxa"/>
        <w:tblLayout w:type="fixed"/>
        <w:tblLook w:val="04A0" w:firstRow="1" w:lastRow="0" w:firstColumn="1" w:lastColumn="0" w:noHBand="0" w:noVBand="1"/>
      </w:tblPr>
      <w:tblGrid>
        <w:gridCol w:w="1812"/>
        <w:gridCol w:w="1812"/>
        <w:gridCol w:w="1812"/>
        <w:gridCol w:w="1812"/>
        <w:gridCol w:w="1812"/>
      </w:tblGrid>
      <w:tr w:rsidR="009626AD" w:rsidRPr="000545F5" w14:paraId="0EA7B661" w14:textId="77777777" w:rsidTr="009626AD">
        <w:trPr>
          <w:trHeight w:val="25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F4C8B7" w14:textId="77777777" w:rsidR="009626AD" w:rsidRPr="000545F5" w:rsidRDefault="009626AD" w:rsidP="00B7795F">
            <w:pPr>
              <w:pStyle w:val="Normal6a"/>
              <w:rPr>
                <w:rFonts w:ascii="Times New Roman" w:eastAsia="Calibri" w:hAnsi="Times New Roman" w:cs="Times New Roman"/>
                <w:noProof/>
                <w:lang w:val="en-AU"/>
              </w:rPr>
            </w:pPr>
            <w:r w:rsidRPr="000545F5">
              <w:rPr>
                <w:rFonts w:ascii="Times New Roman" w:eastAsia="Calibri" w:hAnsi="Times New Roman" w:cs="Times New Roman"/>
                <w:noProof/>
                <w:lang w:val="en-AU"/>
              </w:rPr>
              <w:t>2</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C51847" w14:textId="77777777" w:rsidR="009626AD" w:rsidRPr="000545F5" w:rsidRDefault="009626AD" w:rsidP="00B7795F">
            <w:pPr>
              <w:pStyle w:val="Normal6a"/>
              <w:rPr>
                <w:rFonts w:ascii="Times New Roman" w:eastAsia="Calibri" w:hAnsi="Times New Roman" w:cs="Times New Roman"/>
                <w:noProof/>
                <w:lang w:val="en-AU"/>
              </w:rPr>
            </w:pPr>
            <w:r w:rsidRPr="000545F5">
              <w:rPr>
                <w:rFonts w:ascii="Times New Roman" w:eastAsia="Calibri" w:hAnsi="Times New Roman" w:cs="Times New Roman"/>
                <w:noProof/>
                <w:lang w:val="en-AU"/>
              </w:rPr>
              <w:t xml:space="preserve">Glass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41491D" w14:textId="77777777" w:rsidR="009626AD" w:rsidRPr="000545F5" w:rsidRDefault="009626AD" w:rsidP="00B7795F">
            <w:pPr>
              <w:pStyle w:val="Normal6a"/>
              <w:rPr>
                <w:rFonts w:ascii="Times New Roman" w:eastAsia="Calibri" w:hAnsi="Times New Roman" w:cs="Times New Roman"/>
                <w:noProof/>
                <w:lang w:val="en-AU"/>
              </w:rPr>
            </w:pPr>
            <w:r w:rsidRPr="000545F5">
              <w:rPr>
                <w:rFonts w:ascii="Times New Roman" w:eastAsia="Calibri" w:hAnsi="Times New Roman" w:cs="Times New Roman"/>
                <w:noProof/>
                <w:lang w:val="en-AU"/>
              </w:rPr>
              <w:t>Composite packaging, of which the majority is glass</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9EB7FA" w14:textId="77777777" w:rsidR="009626AD" w:rsidRPr="000545F5" w:rsidRDefault="009626AD" w:rsidP="00B7795F">
            <w:pPr>
              <w:pStyle w:val="Normal6a"/>
              <w:rPr>
                <w:rFonts w:ascii="Times New Roman" w:eastAsia="Calibri" w:hAnsi="Times New Roman" w:cs="Times New Roman"/>
                <w:noProof/>
                <w:lang w:val="en-AU"/>
              </w:rPr>
            </w:pPr>
            <w:r w:rsidRPr="000545F5">
              <w:rPr>
                <w:rFonts w:ascii="Times New Roman" w:eastAsia="Calibri" w:hAnsi="Times New Roman" w:cs="Times New Roman"/>
                <w:noProof/>
                <w:lang w:val="en-AU"/>
              </w:rPr>
              <w:t xml:space="preserve">Bottles, jars, flacons, cosmetics pots, tubs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04AE83"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 xml:space="preserve"> </w:t>
            </w:r>
          </w:p>
        </w:tc>
      </w:tr>
    </w:tbl>
    <w:p w14:paraId="530C5219"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9060" w:type="dxa"/>
        <w:tblLayout w:type="fixed"/>
        <w:tblLook w:val="04A0" w:firstRow="1" w:lastRow="0" w:firstColumn="1" w:lastColumn="0" w:noHBand="0" w:noVBand="1"/>
      </w:tblPr>
      <w:tblGrid>
        <w:gridCol w:w="1812"/>
        <w:gridCol w:w="1812"/>
        <w:gridCol w:w="1812"/>
        <w:gridCol w:w="1812"/>
        <w:gridCol w:w="1812"/>
      </w:tblGrid>
      <w:tr w:rsidR="009626AD" w:rsidRPr="000545F5" w14:paraId="7C7D425A" w14:textId="77777777" w:rsidTr="009626AD">
        <w:trPr>
          <w:trHeight w:val="25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B65F07" w14:textId="77777777" w:rsidR="009626AD" w:rsidRPr="000545F5" w:rsidRDefault="009626AD" w:rsidP="00B7795F">
            <w:pPr>
              <w:pStyle w:val="Normal6a"/>
              <w:rPr>
                <w:rFonts w:ascii="Times New Roman" w:eastAsia="Calibri" w:hAnsi="Times New Roman" w:cs="Times New Roman"/>
                <w:noProof/>
                <w:lang w:val="en-AU"/>
              </w:rPr>
            </w:pPr>
            <w:r w:rsidRPr="000545F5">
              <w:rPr>
                <w:rFonts w:ascii="Times New Roman" w:eastAsia="Calibri" w:hAnsi="Times New Roman" w:cs="Times New Roman"/>
                <w:noProof/>
                <w:lang w:val="en-AU"/>
              </w:rPr>
              <w:t>2</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685021" w14:textId="77777777" w:rsidR="009626AD" w:rsidRPr="000545F5" w:rsidRDefault="009626AD" w:rsidP="00B7795F">
            <w:pPr>
              <w:pStyle w:val="Normal6a"/>
              <w:rPr>
                <w:rFonts w:ascii="Times New Roman" w:eastAsia="Calibri" w:hAnsi="Times New Roman" w:cs="Times New Roman"/>
                <w:noProof/>
                <w:lang w:val="en-AU"/>
              </w:rPr>
            </w:pPr>
            <w:r w:rsidRPr="000545F5">
              <w:rPr>
                <w:rFonts w:ascii="Times New Roman" w:eastAsia="Calibri" w:hAnsi="Times New Roman" w:cs="Times New Roman"/>
                <w:noProof/>
                <w:lang w:val="en-AU"/>
              </w:rPr>
              <w:t xml:space="preserve">Glass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D6F1DA" w14:textId="77777777" w:rsidR="009626AD" w:rsidRPr="000545F5" w:rsidRDefault="009626AD" w:rsidP="00B7795F">
            <w:pPr>
              <w:pStyle w:val="Normal6a"/>
              <w:rPr>
                <w:rFonts w:ascii="Times New Roman" w:eastAsia="Calibri" w:hAnsi="Times New Roman" w:cs="Times New Roman"/>
                <w:noProof/>
                <w:lang w:val="en-AU"/>
              </w:rPr>
            </w:pPr>
            <w:r w:rsidRPr="000545F5">
              <w:rPr>
                <w:rFonts w:ascii="Times New Roman" w:eastAsia="Calibri" w:hAnsi="Times New Roman" w:cs="Times New Roman"/>
                <w:noProof/>
                <w:lang w:val="en-AU"/>
              </w:rPr>
              <w:t>Composite packaging, of which the majority is glass</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093FAA" w14:textId="77777777" w:rsidR="009626AD" w:rsidRPr="000545F5" w:rsidRDefault="009626AD" w:rsidP="00B7795F">
            <w:pPr>
              <w:pStyle w:val="Normal6a"/>
              <w:rPr>
                <w:rFonts w:ascii="Times New Roman" w:eastAsia="Calibri" w:hAnsi="Times New Roman" w:cs="Times New Roman"/>
                <w:b/>
                <w:i/>
                <w:noProof/>
                <w:lang w:val="en-AU"/>
              </w:rPr>
            </w:pPr>
            <w:r w:rsidRPr="000545F5">
              <w:rPr>
                <w:rFonts w:ascii="Times New Roman" w:eastAsia="Calibri" w:hAnsi="Times New Roman" w:cs="Times New Roman"/>
                <w:noProof/>
                <w:lang w:val="en-AU"/>
              </w:rPr>
              <w:t>Bottles, jars, flacons, cosmetics pots, tubs</w:t>
            </w:r>
            <w:r w:rsidRPr="000545F5">
              <w:rPr>
                <w:rFonts w:ascii="Times New Roman" w:eastAsia="Calibri" w:hAnsi="Times New Roman" w:cs="Times New Roman"/>
                <w:b/>
                <w:i/>
                <w:noProof/>
                <w:lang w:val="en-AU"/>
              </w:rPr>
              <w:t>, aerosol cans</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DC462E"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 xml:space="preserve"> </w:t>
            </w:r>
          </w:p>
        </w:tc>
      </w:tr>
    </w:tbl>
    <w:p w14:paraId="6C676968"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&lt;/DocAmend&gt;</w:t>
      </w:r>
    </w:p>
    <w:p w14:paraId="5643BE94" w14:textId="77777777" w:rsidR="009626AD" w:rsidRPr="000545F5" w:rsidRDefault="009626AD" w:rsidP="00B7795F">
      <w:pPr>
        <w:pStyle w:val="NormalBold"/>
        <w:keepNext/>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Annex II – Table 1 – row 4</w:t>
      </w:r>
      <w:r w:rsidRPr="000545F5">
        <w:rPr>
          <w:rStyle w:val="HideTWBExt"/>
          <w:rFonts w:ascii="Times New Roman" w:hAnsi="Times New Roman" w:cs="Times New Roman"/>
          <w:b w:val="0"/>
          <w:lang w:val="en-AU"/>
        </w:rPr>
        <w:t>&lt;/Article&gt;</w:t>
      </w:r>
    </w:p>
    <w:p w14:paraId="7FF32115"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tbl>
      <w:tblPr>
        <w:tblW w:w="9060" w:type="dxa"/>
        <w:tblLayout w:type="fixed"/>
        <w:tblLook w:val="04A0" w:firstRow="1" w:lastRow="0" w:firstColumn="1" w:lastColumn="0" w:noHBand="0" w:noVBand="1"/>
      </w:tblPr>
      <w:tblGrid>
        <w:gridCol w:w="1812"/>
        <w:gridCol w:w="1812"/>
        <w:gridCol w:w="1812"/>
        <w:gridCol w:w="1812"/>
        <w:gridCol w:w="1812"/>
      </w:tblGrid>
      <w:tr w:rsidR="009626AD" w:rsidRPr="000545F5" w14:paraId="49792348" w14:textId="77777777" w:rsidTr="009626AD">
        <w:trPr>
          <w:trHeight w:val="3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49235B"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4</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DE364B"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Paper/cardboard</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D5CC17"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Composite packaging of which the majority is paper/cardboard</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0356F7" w14:textId="77777777" w:rsidR="009626AD" w:rsidRPr="000545F5" w:rsidRDefault="009626AD" w:rsidP="00B7795F">
            <w:pPr>
              <w:pStyle w:val="Normal6a"/>
              <w:rPr>
                <w:rFonts w:ascii="Times New Roman" w:eastAsia="Calibri" w:hAnsi="Times New Roman" w:cs="Times New Roman"/>
                <w:noProof/>
                <w:lang w:val="en-AU"/>
              </w:rPr>
            </w:pPr>
            <w:r w:rsidRPr="000545F5">
              <w:rPr>
                <w:rFonts w:ascii="Times New Roman" w:eastAsia="Calibri" w:hAnsi="Times New Roman" w:cs="Times New Roman"/>
                <w:noProof/>
                <w:lang w:val="en-AU"/>
              </w:rPr>
              <w:t>Including beverage cartons, plates and cups, i.e., metallised or plastic laminated paper/ card, liquid paperboard, paper/cardboard with plastic liners/ windows</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2BF594"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 xml:space="preserve"> </w:t>
            </w:r>
          </w:p>
        </w:tc>
      </w:tr>
    </w:tbl>
    <w:p w14:paraId="474B518E"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9060" w:type="dxa"/>
        <w:tblLayout w:type="fixed"/>
        <w:tblLook w:val="04A0" w:firstRow="1" w:lastRow="0" w:firstColumn="1" w:lastColumn="0" w:noHBand="0" w:noVBand="1"/>
      </w:tblPr>
      <w:tblGrid>
        <w:gridCol w:w="1812"/>
        <w:gridCol w:w="1812"/>
        <w:gridCol w:w="1812"/>
        <w:gridCol w:w="1812"/>
        <w:gridCol w:w="1812"/>
      </w:tblGrid>
      <w:tr w:rsidR="009626AD" w:rsidRPr="000545F5" w14:paraId="4265678F" w14:textId="77777777" w:rsidTr="009626AD">
        <w:trPr>
          <w:trHeight w:val="3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848A9B"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4</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C623DE"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 xml:space="preserve">Paper/cardboard </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5AC108"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Composite packaging of which the majority is paper/cardboard</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AC3164" w14:textId="77777777" w:rsidR="009626AD" w:rsidRPr="000545F5" w:rsidRDefault="009626AD" w:rsidP="00B7795F">
            <w:pPr>
              <w:pStyle w:val="Normal6a"/>
              <w:rPr>
                <w:rFonts w:ascii="Times New Roman" w:eastAsia="Calibri" w:hAnsi="Times New Roman" w:cs="Times New Roman"/>
                <w:noProof/>
                <w:lang w:val="en-AU"/>
              </w:rPr>
            </w:pPr>
            <w:r w:rsidRPr="000545F5">
              <w:rPr>
                <w:rFonts w:ascii="Times New Roman" w:eastAsia="Calibri" w:hAnsi="Times New Roman" w:cs="Times New Roman"/>
                <w:noProof/>
                <w:lang w:val="en-AU"/>
              </w:rPr>
              <w:t xml:space="preserve">Including beverage </w:t>
            </w:r>
            <w:r w:rsidRPr="000545F5">
              <w:rPr>
                <w:rFonts w:ascii="Times New Roman" w:eastAsia="Calibri" w:hAnsi="Times New Roman" w:cs="Times New Roman"/>
                <w:b/>
                <w:i/>
                <w:noProof/>
                <w:lang w:val="en-AU"/>
              </w:rPr>
              <w:t>and non-beverage</w:t>
            </w:r>
            <w:r w:rsidRPr="000545F5">
              <w:rPr>
                <w:rFonts w:ascii="Times New Roman" w:eastAsia="Calibri" w:hAnsi="Times New Roman" w:cs="Times New Roman"/>
                <w:noProof/>
                <w:lang w:val="en-AU"/>
              </w:rPr>
              <w:t xml:space="preserve"> cartons, plates and cups, i.e., metallised or plastic laminated paper/ card, liquid paperboard, paper/cardboard with plastic liners/ windows</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F88F2"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 xml:space="preserve"> </w:t>
            </w:r>
          </w:p>
        </w:tc>
      </w:tr>
    </w:tbl>
    <w:p w14:paraId="4742A2E7"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62705C78" w14:textId="77777777" w:rsidR="009626AD" w:rsidRPr="000545F5" w:rsidRDefault="009626AD" w:rsidP="00B7795F">
      <w:pPr>
        <w:pStyle w:val="NormalBold"/>
        <w:keepNext/>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Annex II – Table 1 – row 5</w:t>
      </w:r>
      <w:r w:rsidRPr="000545F5">
        <w:rPr>
          <w:rStyle w:val="HideTWBExt"/>
          <w:rFonts w:ascii="Times New Roman" w:hAnsi="Times New Roman" w:cs="Times New Roman"/>
          <w:b w:val="0"/>
          <w:lang w:val="en-AU"/>
        </w:rPr>
        <w:t>&lt;/Article&gt;</w:t>
      </w:r>
    </w:p>
    <w:p w14:paraId="0B985EA9"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tbl>
      <w:tblPr>
        <w:tblW w:w="9060" w:type="dxa"/>
        <w:tblLayout w:type="fixed"/>
        <w:tblLook w:val="04A0" w:firstRow="1" w:lastRow="0" w:firstColumn="1" w:lastColumn="0" w:noHBand="0" w:noVBand="1"/>
      </w:tblPr>
      <w:tblGrid>
        <w:gridCol w:w="1812"/>
        <w:gridCol w:w="1812"/>
        <w:gridCol w:w="1812"/>
        <w:gridCol w:w="1812"/>
        <w:gridCol w:w="1812"/>
      </w:tblGrid>
      <w:tr w:rsidR="009626AD" w:rsidRPr="000545F5" w14:paraId="7A6FA886" w14:textId="77777777" w:rsidTr="009626AD">
        <w:trPr>
          <w:trHeight w:val="150"/>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741E8E"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5</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53162"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Metal</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469EC"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Steel</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605D19" w14:textId="77777777" w:rsidR="009626AD" w:rsidRPr="000545F5" w:rsidRDefault="009626AD" w:rsidP="00B7795F">
            <w:pPr>
              <w:spacing w:after="120"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Rigid packaging formats (aerosol, cans, paint tins, boxes, etc.) made of steel, including tinplate</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E0642B"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 xml:space="preserve"> </w:t>
            </w:r>
          </w:p>
        </w:tc>
      </w:tr>
    </w:tbl>
    <w:p w14:paraId="28A113E4"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9060" w:type="dxa"/>
        <w:tblLayout w:type="fixed"/>
        <w:tblLook w:val="04A0" w:firstRow="1" w:lastRow="0" w:firstColumn="1" w:lastColumn="0" w:noHBand="0" w:noVBand="1"/>
      </w:tblPr>
      <w:tblGrid>
        <w:gridCol w:w="1812"/>
        <w:gridCol w:w="1812"/>
        <w:gridCol w:w="1812"/>
        <w:gridCol w:w="1812"/>
        <w:gridCol w:w="1812"/>
      </w:tblGrid>
      <w:tr w:rsidR="009626AD" w:rsidRPr="000545F5" w14:paraId="29631494" w14:textId="77777777" w:rsidTr="009626AD">
        <w:trPr>
          <w:trHeight w:val="150"/>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84EB5E"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5</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514F"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Metal</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AA2D93"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Steel</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A32D34" w14:textId="77777777" w:rsidR="009626AD" w:rsidRPr="000545F5" w:rsidRDefault="009626AD" w:rsidP="00B7795F">
            <w:pPr>
              <w:spacing w:after="120"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 xml:space="preserve">Rigid packaging formats (aerosol </w:t>
            </w:r>
            <w:r w:rsidRPr="000545F5">
              <w:rPr>
                <w:rFonts w:ascii="Times New Roman" w:eastAsia="Calibri" w:hAnsi="Times New Roman" w:cs="Times New Roman"/>
                <w:b/>
                <w:i/>
                <w:noProof/>
                <w:color w:val="000000" w:themeColor="text1"/>
                <w:szCs w:val="24"/>
                <w:lang w:val="en-AU"/>
              </w:rPr>
              <w:t>cans</w:t>
            </w:r>
            <w:r w:rsidRPr="000545F5">
              <w:rPr>
                <w:rFonts w:ascii="Times New Roman" w:eastAsia="Calibri" w:hAnsi="Times New Roman" w:cs="Times New Roman"/>
                <w:noProof/>
                <w:color w:val="000000" w:themeColor="text1"/>
                <w:szCs w:val="24"/>
                <w:lang w:val="en-AU"/>
              </w:rPr>
              <w:t>, cans, paint tins, boxes, etc.) made of steel, including tinplate</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0A04B2"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 xml:space="preserve"> </w:t>
            </w:r>
          </w:p>
        </w:tc>
      </w:tr>
    </w:tbl>
    <w:p w14:paraId="59194B87" w14:textId="77777777" w:rsidR="009626AD" w:rsidRPr="000545F5" w:rsidRDefault="009626AD" w:rsidP="00B7795F">
      <w:pPr>
        <w:pStyle w:val="NormalBold"/>
        <w:rPr>
          <w:rFonts w:ascii="Times New Roman" w:hAnsi="Times New Roman" w:cs="Times New Roman"/>
          <w:lang w:val="en-AU"/>
        </w:rPr>
      </w:pPr>
    </w:p>
    <w:p w14:paraId="3A736B1C"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78E0EEAE" w14:textId="77777777" w:rsidR="009626AD" w:rsidRPr="000545F5" w:rsidRDefault="009626AD" w:rsidP="00B7795F">
      <w:pPr>
        <w:pStyle w:val="NormalBold"/>
        <w:keepNext/>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Annex II – Table 1 – row 11 a (new)</w:t>
      </w:r>
      <w:r w:rsidRPr="000545F5">
        <w:rPr>
          <w:rStyle w:val="HideTWBExt"/>
          <w:rFonts w:ascii="Times New Roman" w:hAnsi="Times New Roman" w:cs="Times New Roman"/>
          <w:b w:val="0"/>
          <w:lang w:val="en-AU"/>
        </w:rPr>
        <w:t>&lt;/Article&gt;</w:t>
      </w:r>
    </w:p>
    <w:p w14:paraId="68317D6C"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p w14:paraId="4DA58DF2"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9060" w:type="dxa"/>
        <w:tblLayout w:type="fixed"/>
        <w:tblLook w:val="04A0" w:firstRow="1" w:lastRow="0" w:firstColumn="1" w:lastColumn="0" w:noHBand="0" w:noVBand="1"/>
      </w:tblPr>
      <w:tblGrid>
        <w:gridCol w:w="1812"/>
        <w:gridCol w:w="1812"/>
        <w:gridCol w:w="1812"/>
        <w:gridCol w:w="1812"/>
        <w:gridCol w:w="1812"/>
      </w:tblGrid>
      <w:tr w:rsidR="009626AD" w:rsidRPr="000545F5" w14:paraId="6FB0D58E" w14:textId="77777777" w:rsidTr="009626AD">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436477"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(11a)</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72041F"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Plastic</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14D966"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PET - rigid</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E50A7A" w14:textId="77777777" w:rsidR="009626AD" w:rsidRPr="000545F5" w:rsidRDefault="009626AD" w:rsidP="00B7795F">
            <w:pPr>
              <w:spacing w:after="120"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Bottles and flasks</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FBDCA"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bCs/>
                <w:i/>
                <w:noProof/>
                <w:color w:val="000000" w:themeColor="text1"/>
                <w:szCs w:val="24"/>
                <w:lang w:val="en-AU"/>
              </w:rPr>
              <w:t>Opaque white</w:t>
            </w:r>
          </w:p>
        </w:tc>
      </w:tr>
    </w:tbl>
    <w:p w14:paraId="6DFDAD5B" w14:textId="77777777" w:rsidR="009626AD" w:rsidRPr="000545F5" w:rsidRDefault="009626AD" w:rsidP="00B7795F">
      <w:pPr>
        <w:pStyle w:val="NormalBold"/>
        <w:rPr>
          <w:rFonts w:ascii="Times New Roman" w:hAnsi="Times New Roman" w:cs="Times New Roman"/>
          <w:lang w:val="en-AU"/>
        </w:rPr>
      </w:pPr>
    </w:p>
    <w:p w14:paraId="37F0772B" w14:textId="77777777" w:rsidR="009626AD" w:rsidRPr="000545F5" w:rsidRDefault="009626AD" w:rsidP="00B7795F">
      <w:pPr>
        <w:pStyle w:val="NormalBold"/>
        <w:keepNext/>
        <w:rPr>
          <w:rStyle w:val="HideTWBExt"/>
          <w:rFonts w:ascii="Times New Roman" w:hAnsi="Times New Roman" w:cs="Times New Roman"/>
          <w:noProof w:val="0"/>
          <w:vanish w:val="0"/>
          <w:color w:val="auto"/>
          <w:sz w:val="24"/>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Annex II – Table 1 – row 12</w:t>
      </w:r>
      <w:r w:rsidRPr="000545F5">
        <w:rPr>
          <w:rStyle w:val="HideTWBExt"/>
          <w:rFonts w:ascii="Times New Roman" w:hAnsi="Times New Roman" w:cs="Times New Roman"/>
          <w:b w:val="0"/>
          <w:lang w:val="en-AU"/>
        </w:rPr>
        <w:t>&lt;/Article&gt;</w:t>
      </w:r>
    </w:p>
    <w:p w14:paraId="1F1870E2"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tbl>
      <w:tblPr>
        <w:tblW w:w="9060" w:type="dxa"/>
        <w:tblLayout w:type="fixed"/>
        <w:tblLook w:val="04A0" w:firstRow="1" w:lastRow="0" w:firstColumn="1" w:lastColumn="0" w:noHBand="0" w:noVBand="1"/>
      </w:tblPr>
      <w:tblGrid>
        <w:gridCol w:w="1812"/>
        <w:gridCol w:w="1812"/>
        <w:gridCol w:w="1812"/>
        <w:gridCol w:w="1812"/>
        <w:gridCol w:w="1812"/>
      </w:tblGrid>
      <w:tr w:rsidR="009626AD" w:rsidRPr="000545F5" w14:paraId="0E6DDD4A" w14:textId="77777777" w:rsidTr="009626AD">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AF53CA"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12</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2E1D02"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Plastic</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1BD182"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PET - rigid</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4144C4" w14:textId="77777777" w:rsidR="009626AD" w:rsidRPr="000545F5" w:rsidRDefault="009626AD" w:rsidP="00B7795F">
            <w:pPr>
              <w:spacing w:after="120"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noProof/>
                <w:color w:val="000000" w:themeColor="text1"/>
                <w:szCs w:val="24"/>
                <w:lang w:val="en-AU"/>
              </w:rPr>
              <w:t>Rigid packaging other than bottles and flasks (Includes pots, tubs and trays)</w:t>
            </w:r>
            <w:r w:rsidRPr="000545F5">
              <w:rPr>
                <w:rFonts w:ascii="Times New Roman" w:eastAsia="Calibri" w:hAnsi="Times New Roman" w:cs="Times New Roman"/>
                <w:b/>
                <w:i/>
                <w:noProof/>
                <w:color w:val="000000" w:themeColor="text1"/>
                <w:szCs w:val="24"/>
                <w:lang w:val="en-AU"/>
              </w:rPr>
              <w:t>, aerosol cans</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F7D332"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noProof/>
                <w:color w:val="000000" w:themeColor="text1"/>
                <w:szCs w:val="24"/>
                <w:lang w:val="en-AU"/>
              </w:rPr>
              <w:t>Transparent</w:t>
            </w:r>
          </w:p>
        </w:tc>
      </w:tr>
    </w:tbl>
    <w:p w14:paraId="27CF153C" w14:textId="77777777" w:rsidR="009626AD" w:rsidRPr="000545F5" w:rsidRDefault="009626AD" w:rsidP="00B7795F">
      <w:pPr>
        <w:spacing w:before="240" w:after="240"/>
        <w:rPr>
          <w:rFonts w:ascii="Times New Roman" w:hAnsi="Times New Roman" w:cs="Times New Roman"/>
          <w:i/>
          <w:szCs w:val="24"/>
          <w:lang w:val="en-AU"/>
        </w:rPr>
      </w:pPr>
      <w:r w:rsidRPr="000545F5">
        <w:rPr>
          <w:rFonts w:ascii="Times New Roman" w:hAnsi="Times New Roman" w:cs="Times New Roman"/>
          <w:i/>
          <w:szCs w:val="24"/>
          <w:lang w:val="en-AU"/>
        </w:rPr>
        <w:t>Amendment</w:t>
      </w:r>
    </w:p>
    <w:tbl>
      <w:tblPr>
        <w:tblW w:w="9060" w:type="dxa"/>
        <w:tblLayout w:type="fixed"/>
        <w:tblLook w:val="04A0" w:firstRow="1" w:lastRow="0" w:firstColumn="1" w:lastColumn="0" w:noHBand="0" w:noVBand="1"/>
      </w:tblPr>
      <w:tblGrid>
        <w:gridCol w:w="1812"/>
        <w:gridCol w:w="1812"/>
        <w:gridCol w:w="1812"/>
        <w:gridCol w:w="1812"/>
        <w:gridCol w:w="1812"/>
      </w:tblGrid>
      <w:tr w:rsidR="009626AD" w:rsidRPr="000545F5" w14:paraId="20E2B9DB" w14:textId="77777777" w:rsidTr="009626AD">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E5EDC"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12</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3A035F"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Plastic</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A05176" w14:textId="77777777" w:rsidR="009626AD" w:rsidRPr="000545F5" w:rsidRDefault="009626AD" w:rsidP="00B7795F">
            <w:pPr>
              <w:spacing w:line="257" w:lineRule="auto"/>
              <w:rPr>
                <w:rFonts w:ascii="Times New Roman" w:eastAsia="Calibri" w:hAnsi="Times New Roman" w:cs="Times New Roman"/>
                <w:noProof/>
                <w:color w:val="000000" w:themeColor="text1"/>
                <w:szCs w:val="24"/>
                <w:lang w:val="en-AU"/>
              </w:rPr>
            </w:pPr>
            <w:r w:rsidRPr="000545F5">
              <w:rPr>
                <w:rFonts w:ascii="Times New Roman" w:eastAsia="Calibri" w:hAnsi="Times New Roman" w:cs="Times New Roman"/>
                <w:noProof/>
                <w:color w:val="000000" w:themeColor="text1"/>
                <w:szCs w:val="24"/>
                <w:lang w:val="en-AU"/>
              </w:rPr>
              <w:t>PET - rigid</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62291B" w14:textId="77777777" w:rsidR="009626AD" w:rsidRPr="000545F5" w:rsidRDefault="009626AD" w:rsidP="00B7795F">
            <w:pPr>
              <w:spacing w:after="120"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noProof/>
                <w:color w:val="000000" w:themeColor="text1"/>
                <w:szCs w:val="24"/>
                <w:lang w:val="en-AU"/>
              </w:rPr>
              <w:t>Rigid packaging other than bottles and flasks (Includes pots, tubs and trays)</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CFD9C8"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noProof/>
                <w:color w:val="000000" w:themeColor="text1"/>
                <w:szCs w:val="24"/>
                <w:lang w:val="en-AU"/>
              </w:rPr>
              <w:t>Transparent</w:t>
            </w:r>
          </w:p>
        </w:tc>
      </w:tr>
    </w:tbl>
    <w:p w14:paraId="3500C520" w14:textId="77777777" w:rsidR="009626AD" w:rsidRPr="000545F5" w:rsidRDefault="009626AD" w:rsidP="00B7795F">
      <w:pPr>
        <w:pStyle w:val="NormalBold"/>
        <w:rPr>
          <w:rFonts w:ascii="Times New Roman" w:hAnsi="Times New Roman" w:cs="Times New Roman"/>
          <w:lang w:val="en-AU"/>
        </w:rPr>
      </w:pPr>
    </w:p>
    <w:p w14:paraId="799729CC"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372B7AC2" w14:textId="77777777" w:rsidR="009626AD" w:rsidRPr="000545F5" w:rsidRDefault="009626AD" w:rsidP="00B7795F">
      <w:pPr>
        <w:pStyle w:val="NormalBold"/>
        <w:keepNext/>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Annex II – Table 1 – row 26 a (new)</w:t>
      </w:r>
      <w:r w:rsidRPr="000545F5">
        <w:rPr>
          <w:rStyle w:val="HideTWBExt"/>
          <w:rFonts w:ascii="Times New Roman" w:hAnsi="Times New Roman" w:cs="Times New Roman"/>
          <w:b w:val="0"/>
          <w:lang w:val="en-AU"/>
        </w:rPr>
        <w:t>&lt;/Article&gt;</w:t>
      </w:r>
    </w:p>
    <w:p w14:paraId="1A1143DD"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p w14:paraId="23653188"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9060" w:type="dxa"/>
        <w:tblLayout w:type="fixed"/>
        <w:tblLook w:val="04A0" w:firstRow="1" w:lastRow="0" w:firstColumn="1" w:lastColumn="0" w:noHBand="0" w:noVBand="1"/>
      </w:tblPr>
      <w:tblGrid>
        <w:gridCol w:w="1812"/>
        <w:gridCol w:w="1812"/>
        <w:gridCol w:w="1812"/>
        <w:gridCol w:w="1812"/>
        <w:gridCol w:w="1812"/>
      </w:tblGrid>
      <w:tr w:rsidR="009626AD" w:rsidRPr="000545F5" w14:paraId="187C4FA9" w14:textId="77777777" w:rsidTr="009626AD">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29E361"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(26a)</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04EA2F"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Plastic</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990748" w14:textId="77777777" w:rsidR="009626AD" w:rsidRPr="000545F5" w:rsidRDefault="009626AD" w:rsidP="00B7795F">
            <w:pPr>
              <w:spacing w:after="120"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Rigid plastics used for industrial packaging</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B938E4"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IBCs, drums</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C82D3E"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p>
        </w:tc>
      </w:tr>
    </w:tbl>
    <w:p w14:paraId="7408D059"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&lt;/Members&gt;</w:t>
      </w:r>
    </w:p>
    <w:p w14:paraId="112DCAE4"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&lt;/RepeatBlock-By&gt;</w:t>
      </w:r>
    </w:p>
    <w:p w14:paraId="24CD3751"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6FCFD186" w14:textId="77777777" w:rsidR="009626AD" w:rsidRPr="000545F5" w:rsidRDefault="009626AD" w:rsidP="00B7795F">
      <w:pPr>
        <w:pStyle w:val="NormalBold"/>
        <w:keepNext/>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Annex II – Table 1 – row 27 a (new)</w:t>
      </w:r>
      <w:r w:rsidRPr="000545F5">
        <w:rPr>
          <w:rStyle w:val="HideTWBExt"/>
          <w:rFonts w:ascii="Times New Roman" w:hAnsi="Times New Roman" w:cs="Times New Roman"/>
          <w:b w:val="0"/>
          <w:lang w:val="en-AU"/>
        </w:rPr>
        <w:t>&lt;/Article&gt;</w:t>
      </w:r>
    </w:p>
    <w:p w14:paraId="12A5FD3D"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p w14:paraId="04F0D4DF" w14:textId="77777777" w:rsidR="009626AD" w:rsidRPr="000545F5" w:rsidRDefault="009626AD"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9060" w:type="dxa"/>
        <w:tblLayout w:type="fixed"/>
        <w:tblLook w:val="04A0" w:firstRow="1" w:lastRow="0" w:firstColumn="1" w:lastColumn="0" w:noHBand="0" w:noVBand="1"/>
      </w:tblPr>
      <w:tblGrid>
        <w:gridCol w:w="1812"/>
        <w:gridCol w:w="1812"/>
        <w:gridCol w:w="1812"/>
        <w:gridCol w:w="1812"/>
        <w:gridCol w:w="1812"/>
      </w:tblGrid>
      <w:tr w:rsidR="009626AD" w:rsidRPr="000545F5" w14:paraId="0C6BF1DF" w14:textId="77777777" w:rsidTr="009626AD">
        <w:trPr>
          <w:trHeight w:val="75"/>
        </w:trPr>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231BF8"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(27a)</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F4D256"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Plastic</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35ED87" w14:textId="77777777" w:rsidR="009626AD" w:rsidRPr="000545F5" w:rsidRDefault="009626AD" w:rsidP="00B7795F">
            <w:pPr>
              <w:spacing w:after="120"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Flexible plastics used for industrial packaging</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E64E67"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r w:rsidRPr="000545F5">
              <w:rPr>
                <w:rFonts w:ascii="Times New Roman" w:eastAsia="Calibri" w:hAnsi="Times New Roman" w:cs="Times New Roman"/>
                <w:b/>
                <w:i/>
                <w:noProof/>
                <w:color w:val="000000" w:themeColor="text1"/>
                <w:szCs w:val="24"/>
                <w:lang w:val="en-AU"/>
              </w:rPr>
              <w:t>FIBCs, bags</w:t>
            </w:r>
          </w:p>
        </w:tc>
        <w:tc>
          <w:tcPr>
            <w:tcW w:w="18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5A90A5" w14:textId="77777777" w:rsidR="009626AD" w:rsidRPr="000545F5" w:rsidRDefault="009626AD" w:rsidP="00B7795F">
            <w:pPr>
              <w:spacing w:line="257" w:lineRule="auto"/>
              <w:rPr>
                <w:rFonts w:ascii="Times New Roman" w:eastAsia="Calibri" w:hAnsi="Times New Roman" w:cs="Times New Roman"/>
                <w:b/>
                <w:i/>
                <w:noProof/>
                <w:color w:val="000000" w:themeColor="text1"/>
                <w:szCs w:val="24"/>
                <w:lang w:val="en-AU"/>
              </w:rPr>
            </w:pPr>
          </w:p>
        </w:tc>
      </w:tr>
    </w:tbl>
    <w:p w14:paraId="242AA917"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6663E84"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2B79368E" w14:textId="77777777" w:rsidR="009626AD" w:rsidRPr="000545F5" w:rsidRDefault="009626AD" w:rsidP="00B7795F">
      <w:pPr>
        <w:pStyle w:val="NormalBold"/>
        <w:keepNext/>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 xml:space="preserve">Annex II – Table 2 </w:t>
      </w:r>
      <w:r w:rsidRPr="000545F5">
        <w:rPr>
          <w:rStyle w:val="HideTWBExt"/>
          <w:rFonts w:ascii="Times New Roman" w:hAnsi="Times New Roman" w:cs="Times New Roman"/>
          <w:b w:val="0"/>
          <w:lang w:val="en-AU"/>
        </w:rPr>
        <w:t xml:space="preserve">&lt;/Article&gt; </w:t>
      </w:r>
      <w:r w:rsidRPr="000545F5">
        <w:rPr>
          <w:rFonts w:ascii="Times New Roman" w:hAnsi="Times New Roman" w:cs="Times New Roman"/>
          <w:bCs/>
          <w:noProof/>
          <w:lang w:val="en-AU"/>
        </w:rPr>
        <w:t>Recyclability performance grades</w:t>
      </w:r>
    </w:p>
    <w:p w14:paraId="642EAEF0" w14:textId="77777777" w:rsidR="009626AD" w:rsidRPr="000545F5" w:rsidRDefault="009626AD" w:rsidP="00B7795F">
      <w:pPr>
        <w:spacing w:before="120" w:after="120"/>
        <w:rPr>
          <w:rFonts w:ascii="Times New Roman" w:hAnsi="Times New Roman" w:cs="Times New Roman"/>
          <w:lang w:val="en-AU"/>
        </w:rPr>
      </w:pPr>
      <w:r w:rsidRPr="000545F5">
        <w:rPr>
          <w:rFonts w:ascii="Times New Roman" w:hAnsi="Times New Roman" w:cs="Times New Roman"/>
          <w:i/>
          <w:lang w:val="en-AU"/>
        </w:rPr>
        <w:t>Text proposed by the Commission</w:t>
      </w:r>
    </w:p>
    <w:tbl>
      <w:tblPr>
        <w:tblStyle w:val="TableGrid"/>
        <w:tblW w:w="0" w:type="auto"/>
        <w:tblLook w:val="04A0" w:firstRow="1" w:lastRow="0" w:firstColumn="1" w:lastColumn="0" w:noHBand="0" w:noVBand="1"/>
      </w:tblPr>
      <w:tblGrid>
        <w:gridCol w:w="2618"/>
        <w:gridCol w:w="6442"/>
      </w:tblGrid>
      <w:tr w:rsidR="009626AD" w:rsidRPr="000545F5" w14:paraId="5DE63432" w14:textId="77777777" w:rsidTr="009626AD">
        <w:tc>
          <w:tcPr>
            <w:tcW w:w="2618" w:type="dxa"/>
          </w:tcPr>
          <w:p w14:paraId="6DFA26B8" w14:textId="77777777" w:rsidR="009626AD" w:rsidRPr="000545F5" w:rsidRDefault="009626AD" w:rsidP="00B7795F">
            <w:pPr>
              <w:rPr>
                <w:rFonts w:ascii="Times New Roman" w:hAnsi="Times New Roman" w:cs="Times New Roman"/>
                <w:noProof/>
                <w:lang w:val="en-AU"/>
              </w:rPr>
            </w:pPr>
            <w:r w:rsidRPr="000545F5">
              <w:rPr>
                <w:rFonts w:ascii="Times New Roman" w:hAnsi="Times New Roman" w:cs="Times New Roman"/>
                <w:noProof/>
                <w:lang w:val="en-AU"/>
              </w:rPr>
              <w:t>Recyclability Performance Grade</w:t>
            </w:r>
          </w:p>
        </w:tc>
        <w:tc>
          <w:tcPr>
            <w:tcW w:w="6442" w:type="dxa"/>
          </w:tcPr>
          <w:p w14:paraId="30AC5283" w14:textId="77777777" w:rsidR="009626AD" w:rsidRPr="000545F5" w:rsidRDefault="009626AD" w:rsidP="00B7795F">
            <w:pPr>
              <w:jc w:val="center"/>
              <w:rPr>
                <w:rFonts w:ascii="Times New Roman" w:hAnsi="Times New Roman" w:cs="Times New Roman"/>
                <w:noProof/>
                <w:lang w:val="en-AU"/>
              </w:rPr>
            </w:pPr>
            <w:r w:rsidRPr="000545F5">
              <w:rPr>
                <w:rFonts w:ascii="Times New Roman" w:hAnsi="Times New Roman" w:cs="Times New Roman"/>
                <w:noProof/>
                <w:lang w:val="en-AU"/>
              </w:rPr>
              <w:t>Assessment of recyclability per unit, in weight</w:t>
            </w:r>
          </w:p>
        </w:tc>
      </w:tr>
      <w:tr w:rsidR="009626AD" w:rsidRPr="000545F5" w14:paraId="7D04781C" w14:textId="77777777" w:rsidTr="009626AD">
        <w:tc>
          <w:tcPr>
            <w:tcW w:w="2618" w:type="dxa"/>
          </w:tcPr>
          <w:p w14:paraId="636D3C60" w14:textId="77777777" w:rsidR="009626AD" w:rsidRPr="000545F5" w:rsidRDefault="009626AD" w:rsidP="00B7795F">
            <w:pPr>
              <w:rPr>
                <w:rFonts w:ascii="Times New Roman" w:hAnsi="Times New Roman" w:cs="Times New Roman"/>
                <w:noProof/>
                <w:lang w:val="en-AU"/>
              </w:rPr>
            </w:pPr>
            <w:r w:rsidRPr="000545F5">
              <w:rPr>
                <w:rFonts w:ascii="Times New Roman" w:hAnsi="Times New Roman" w:cs="Times New Roman"/>
                <w:noProof/>
                <w:lang w:val="en-AU"/>
              </w:rPr>
              <w:t>Grade A</w:t>
            </w:r>
          </w:p>
        </w:tc>
        <w:tc>
          <w:tcPr>
            <w:tcW w:w="6442" w:type="dxa"/>
          </w:tcPr>
          <w:p w14:paraId="70B22363" w14:textId="77777777" w:rsidR="009626AD" w:rsidRPr="000545F5" w:rsidRDefault="009626AD" w:rsidP="00B7795F">
            <w:pPr>
              <w:rPr>
                <w:rFonts w:ascii="Times New Roman" w:hAnsi="Times New Roman" w:cs="Times New Roman"/>
                <w:strike/>
                <w:noProof/>
                <w:lang w:val="en-AU"/>
              </w:rPr>
            </w:pPr>
            <w:r w:rsidRPr="000545F5">
              <w:rPr>
                <w:rFonts w:ascii="Times New Roman" w:hAnsi="Times New Roman" w:cs="Times New Roman"/>
                <w:noProof/>
                <w:lang w:val="en-AU"/>
              </w:rPr>
              <w:t xml:space="preserve">higher or equal to 95 % </w:t>
            </w:r>
          </w:p>
        </w:tc>
      </w:tr>
      <w:tr w:rsidR="009626AD" w:rsidRPr="000545F5" w14:paraId="71CA401D" w14:textId="77777777" w:rsidTr="009626AD">
        <w:tc>
          <w:tcPr>
            <w:tcW w:w="2618" w:type="dxa"/>
          </w:tcPr>
          <w:p w14:paraId="2F80C0C9" w14:textId="77777777" w:rsidR="009626AD" w:rsidRPr="000545F5" w:rsidRDefault="009626AD" w:rsidP="00B7795F">
            <w:pPr>
              <w:rPr>
                <w:rFonts w:ascii="Times New Roman" w:hAnsi="Times New Roman" w:cs="Times New Roman"/>
                <w:noProof/>
                <w:lang w:val="en-AU"/>
              </w:rPr>
            </w:pPr>
            <w:r w:rsidRPr="000545F5">
              <w:rPr>
                <w:rFonts w:ascii="Times New Roman" w:hAnsi="Times New Roman" w:cs="Times New Roman"/>
                <w:noProof/>
                <w:lang w:val="en-AU"/>
              </w:rPr>
              <w:t>Grade B</w:t>
            </w:r>
          </w:p>
        </w:tc>
        <w:tc>
          <w:tcPr>
            <w:tcW w:w="6442" w:type="dxa"/>
          </w:tcPr>
          <w:p w14:paraId="7970A72C" w14:textId="77777777" w:rsidR="009626AD" w:rsidRPr="000545F5" w:rsidRDefault="009626AD" w:rsidP="00B7795F">
            <w:pPr>
              <w:rPr>
                <w:rFonts w:ascii="Times New Roman" w:hAnsi="Times New Roman" w:cs="Times New Roman"/>
                <w:strike/>
                <w:noProof/>
                <w:lang w:val="en-AU"/>
              </w:rPr>
            </w:pPr>
            <w:r w:rsidRPr="000545F5">
              <w:rPr>
                <w:rFonts w:ascii="Times New Roman" w:hAnsi="Times New Roman" w:cs="Times New Roman"/>
                <w:noProof/>
                <w:lang w:val="en-AU"/>
              </w:rPr>
              <w:t>higher or equal to 90 %</w:t>
            </w:r>
          </w:p>
        </w:tc>
      </w:tr>
      <w:tr w:rsidR="009626AD" w:rsidRPr="000545F5" w14:paraId="0984E6F4" w14:textId="77777777" w:rsidTr="009626AD">
        <w:tc>
          <w:tcPr>
            <w:tcW w:w="2618" w:type="dxa"/>
          </w:tcPr>
          <w:p w14:paraId="770A7F8F" w14:textId="77777777" w:rsidR="009626AD" w:rsidRPr="000545F5" w:rsidRDefault="009626AD" w:rsidP="00B7795F">
            <w:pPr>
              <w:rPr>
                <w:rFonts w:ascii="Times New Roman" w:hAnsi="Times New Roman" w:cs="Times New Roman"/>
                <w:noProof/>
                <w:lang w:val="en-AU"/>
              </w:rPr>
            </w:pPr>
            <w:r w:rsidRPr="000545F5">
              <w:rPr>
                <w:rFonts w:ascii="Times New Roman" w:hAnsi="Times New Roman" w:cs="Times New Roman"/>
                <w:noProof/>
                <w:lang w:val="en-AU"/>
              </w:rPr>
              <w:t>Grade C</w:t>
            </w:r>
          </w:p>
        </w:tc>
        <w:tc>
          <w:tcPr>
            <w:tcW w:w="6442" w:type="dxa"/>
          </w:tcPr>
          <w:p w14:paraId="68CC87DC" w14:textId="77777777" w:rsidR="009626AD" w:rsidRPr="000545F5" w:rsidRDefault="009626AD" w:rsidP="00B7795F">
            <w:pPr>
              <w:rPr>
                <w:rFonts w:ascii="Times New Roman" w:hAnsi="Times New Roman" w:cs="Times New Roman"/>
                <w:strike/>
                <w:noProof/>
                <w:lang w:val="en-AU"/>
              </w:rPr>
            </w:pPr>
            <w:r w:rsidRPr="000545F5">
              <w:rPr>
                <w:rFonts w:ascii="Times New Roman" w:hAnsi="Times New Roman" w:cs="Times New Roman"/>
                <w:noProof/>
                <w:lang w:val="en-AU"/>
              </w:rPr>
              <w:t>higher or equal to 80 %</w:t>
            </w:r>
          </w:p>
        </w:tc>
      </w:tr>
      <w:tr w:rsidR="009626AD" w:rsidRPr="000545F5" w14:paraId="2B817EFD" w14:textId="77777777" w:rsidTr="009626AD">
        <w:tc>
          <w:tcPr>
            <w:tcW w:w="2618" w:type="dxa"/>
          </w:tcPr>
          <w:p w14:paraId="4A9CE4EC" w14:textId="77777777" w:rsidR="009626AD" w:rsidRPr="000545F5" w:rsidRDefault="009626AD" w:rsidP="00B7795F">
            <w:pPr>
              <w:rPr>
                <w:rFonts w:ascii="Times New Roman" w:hAnsi="Times New Roman" w:cs="Times New Roman"/>
                <w:noProof/>
                <w:lang w:val="en-AU"/>
              </w:rPr>
            </w:pPr>
            <w:r w:rsidRPr="000545F5">
              <w:rPr>
                <w:rFonts w:ascii="Times New Roman" w:hAnsi="Times New Roman" w:cs="Times New Roman"/>
                <w:noProof/>
                <w:lang w:val="en-AU"/>
              </w:rPr>
              <w:t>Grade D</w:t>
            </w:r>
          </w:p>
        </w:tc>
        <w:tc>
          <w:tcPr>
            <w:tcW w:w="6442" w:type="dxa"/>
          </w:tcPr>
          <w:p w14:paraId="00071A1D" w14:textId="77777777" w:rsidR="009626AD" w:rsidRPr="000545F5" w:rsidRDefault="009626AD" w:rsidP="00B7795F">
            <w:pPr>
              <w:rPr>
                <w:rFonts w:ascii="Times New Roman" w:hAnsi="Times New Roman" w:cs="Times New Roman"/>
                <w:strike/>
                <w:noProof/>
                <w:lang w:val="en-AU"/>
              </w:rPr>
            </w:pPr>
            <w:r w:rsidRPr="000545F5">
              <w:rPr>
                <w:rFonts w:ascii="Times New Roman" w:hAnsi="Times New Roman" w:cs="Times New Roman"/>
                <w:noProof/>
                <w:lang w:val="en-AU"/>
              </w:rPr>
              <w:t>higher or equal to 70 %</w:t>
            </w:r>
          </w:p>
        </w:tc>
      </w:tr>
      <w:tr w:rsidR="009626AD" w:rsidRPr="000545F5" w14:paraId="078B44C3" w14:textId="77777777" w:rsidTr="009626AD">
        <w:tc>
          <w:tcPr>
            <w:tcW w:w="2618" w:type="dxa"/>
          </w:tcPr>
          <w:p w14:paraId="21F16916" w14:textId="77777777" w:rsidR="009626AD" w:rsidRPr="000545F5" w:rsidRDefault="009626AD" w:rsidP="00B7795F">
            <w:pPr>
              <w:rPr>
                <w:rFonts w:ascii="Times New Roman" w:hAnsi="Times New Roman" w:cs="Times New Roman"/>
                <w:noProof/>
                <w:lang w:val="en-AU"/>
              </w:rPr>
            </w:pPr>
            <w:r w:rsidRPr="000545F5">
              <w:rPr>
                <w:rFonts w:ascii="Times New Roman" w:hAnsi="Times New Roman" w:cs="Times New Roman"/>
                <w:noProof/>
                <w:lang w:val="en-AU"/>
              </w:rPr>
              <w:t>Grade E</w:t>
            </w:r>
          </w:p>
        </w:tc>
        <w:tc>
          <w:tcPr>
            <w:tcW w:w="6442" w:type="dxa"/>
          </w:tcPr>
          <w:p w14:paraId="45592272" w14:textId="77777777" w:rsidR="009626AD" w:rsidRPr="000545F5" w:rsidRDefault="009626AD" w:rsidP="00B7795F">
            <w:pPr>
              <w:rPr>
                <w:rFonts w:ascii="Times New Roman" w:hAnsi="Times New Roman" w:cs="Times New Roman"/>
                <w:strike/>
                <w:noProof/>
                <w:lang w:val="en-AU"/>
              </w:rPr>
            </w:pPr>
            <w:r w:rsidRPr="000545F5">
              <w:rPr>
                <w:rFonts w:ascii="Times New Roman" w:hAnsi="Times New Roman" w:cs="Times New Roman"/>
                <w:noProof/>
                <w:lang w:val="en-AU"/>
              </w:rPr>
              <w:t>lower than 70 %</w:t>
            </w:r>
          </w:p>
        </w:tc>
      </w:tr>
    </w:tbl>
    <w:p w14:paraId="04D99C0C" w14:textId="77777777" w:rsidR="009626AD" w:rsidRPr="000545F5" w:rsidRDefault="009626AD" w:rsidP="00B7795F">
      <w:pPr>
        <w:spacing w:before="120" w:after="120"/>
        <w:rPr>
          <w:rFonts w:ascii="Times New Roman" w:hAnsi="Times New Roman" w:cs="Times New Roman"/>
          <w:i/>
          <w:lang w:val="en-AU"/>
        </w:rPr>
      </w:pPr>
      <w:r w:rsidRPr="000545F5">
        <w:rPr>
          <w:rFonts w:ascii="Times New Roman" w:hAnsi="Times New Roman" w:cs="Times New Roman"/>
          <w:i/>
          <w:lang w:val="en-AU"/>
        </w:rPr>
        <w:t>Amendment</w:t>
      </w:r>
    </w:p>
    <w:tbl>
      <w:tblPr>
        <w:tblW w:w="0" w:type="auto"/>
        <w:tblInd w:w="-5" w:type="dxa"/>
        <w:tblLook w:val="04A0" w:firstRow="1" w:lastRow="0" w:firstColumn="1" w:lastColumn="0" w:noHBand="0" w:noVBand="1"/>
      </w:tblPr>
      <w:tblGrid>
        <w:gridCol w:w="2552"/>
        <w:gridCol w:w="6508"/>
      </w:tblGrid>
      <w:tr w:rsidR="009626AD" w:rsidRPr="000545F5" w14:paraId="2671C9A0" w14:textId="77777777" w:rsidTr="009626AD">
        <w:tc>
          <w:tcPr>
            <w:tcW w:w="2552" w:type="dxa"/>
            <w:tcBorders>
              <w:top w:val="single" w:sz="4" w:space="0" w:color="auto"/>
              <w:left w:val="single" w:sz="4" w:space="0" w:color="auto"/>
              <w:bottom w:val="single" w:sz="4" w:space="0" w:color="auto"/>
              <w:right w:val="single" w:sz="4" w:space="0" w:color="auto"/>
            </w:tcBorders>
          </w:tcPr>
          <w:p w14:paraId="2B443C79" w14:textId="77777777" w:rsidR="009626AD" w:rsidRPr="000545F5" w:rsidRDefault="009626AD" w:rsidP="00B7795F">
            <w:pPr>
              <w:spacing w:before="120" w:after="120"/>
              <w:rPr>
                <w:rFonts w:ascii="Times New Roman" w:hAnsi="Times New Roman" w:cs="Times New Roman"/>
                <w:noProof/>
                <w:lang w:val="en-AU"/>
              </w:rPr>
            </w:pPr>
            <w:r w:rsidRPr="000545F5">
              <w:rPr>
                <w:rFonts w:ascii="Times New Roman" w:hAnsi="Times New Roman" w:cs="Times New Roman"/>
                <w:noProof/>
                <w:lang w:val="en-AU"/>
              </w:rPr>
              <w:t>Recyclability Performance Grade</w:t>
            </w:r>
          </w:p>
        </w:tc>
        <w:tc>
          <w:tcPr>
            <w:tcW w:w="6508" w:type="dxa"/>
            <w:tcBorders>
              <w:top w:val="single" w:sz="4" w:space="0" w:color="auto"/>
              <w:left w:val="single" w:sz="4" w:space="0" w:color="auto"/>
              <w:bottom w:val="single" w:sz="4" w:space="0" w:color="auto"/>
              <w:right w:val="single" w:sz="4" w:space="0" w:color="auto"/>
            </w:tcBorders>
          </w:tcPr>
          <w:p w14:paraId="73D0A5B3" w14:textId="77777777" w:rsidR="009626AD" w:rsidRPr="000545F5" w:rsidRDefault="009626AD" w:rsidP="00B7795F">
            <w:pPr>
              <w:jc w:val="center"/>
              <w:rPr>
                <w:rFonts w:ascii="Times New Roman" w:hAnsi="Times New Roman" w:cs="Times New Roman"/>
                <w:noProof/>
                <w:lang w:val="en-AU"/>
              </w:rPr>
            </w:pPr>
            <w:r w:rsidRPr="000545F5">
              <w:rPr>
                <w:rFonts w:ascii="Times New Roman" w:hAnsi="Times New Roman" w:cs="Times New Roman"/>
                <w:noProof/>
                <w:lang w:val="en-AU"/>
              </w:rPr>
              <w:t>Assessment of recyclability per unit, in weight</w:t>
            </w:r>
          </w:p>
        </w:tc>
      </w:tr>
      <w:tr w:rsidR="009626AD" w:rsidRPr="000545F5" w14:paraId="5697E260" w14:textId="77777777" w:rsidTr="009626AD">
        <w:tc>
          <w:tcPr>
            <w:tcW w:w="2552" w:type="dxa"/>
            <w:tcBorders>
              <w:top w:val="single" w:sz="4" w:space="0" w:color="auto"/>
              <w:left w:val="single" w:sz="4" w:space="0" w:color="auto"/>
              <w:bottom w:val="single" w:sz="4" w:space="0" w:color="auto"/>
              <w:right w:val="single" w:sz="4" w:space="0" w:color="auto"/>
            </w:tcBorders>
          </w:tcPr>
          <w:p w14:paraId="7650D3DE" w14:textId="77777777" w:rsidR="009626AD" w:rsidRPr="000545F5" w:rsidRDefault="009626AD" w:rsidP="00B7795F">
            <w:pPr>
              <w:spacing w:before="120" w:after="120"/>
              <w:rPr>
                <w:rFonts w:ascii="Times New Roman" w:hAnsi="Times New Roman" w:cs="Times New Roman"/>
                <w:noProof/>
                <w:lang w:val="en-AU"/>
              </w:rPr>
            </w:pPr>
            <w:r w:rsidRPr="000545F5">
              <w:rPr>
                <w:rFonts w:ascii="Times New Roman" w:hAnsi="Times New Roman" w:cs="Times New Roman"/>
                <w:noProof/>
                <w:lang w:val="en-AU"/>
              </w:rPr>
              <w:t>Grade A</w:t>
            </w:r>
          </w:p>
        </w:tc>
        <w:tc>
          <w:tcPr>
            <w:tcW w:w="6508" w:type="dxa"/>
            <w:tcBorders>
              <w:top w:val="single" w:sz="4" w:space="0" w:color="auto"/>
              <w:left w:val="single" w:sz="4" w:space="0" w:color="auto"/>
              <w:bottom w:val="single" w:sz="4" w:space="0" w:color="auto"/>
              <w:right w:val="single" w:sz="4" w:space="0" w:color="auto"/>
            </w:tcBorders>
          </w:tcPr>
          <w:p w14:paraId="15DCD633" w14:textId="77777777" w:rsidR="009626AD" w:rsidRPr="000545F5" w:rsidRDefault="009626AD" w:rsidP="00B7795F">
            <w:pPr>
              <w:spacing w:before="120" w:after="120"/>
              <w:rPr>
                <w:rFonts w:ascii="Times New Roman" w:hAnsi="Times New Roman" w:cs="Times New Roman"/>
                <w:b/>
                <w:i/>
                <w:noProof/>
                <w:lang w:val="en-AU"/>
              </w:rPr>
            </w:pPr>
            <w:r w:rsidRPr="000545F5">
              <w:rPr>
                <w:rFonts w:ascii="Times New Roman" w:hAnsi="Times New Roman" w:cs="Times New Roman"/>
                <w:b/>
                <w:i/>
                <w:noProof/>
                <w:lang w:val="en-AU"/>
              </w:rPr>
              <w:t xml:space="preserve">higher or equal to 95 % - </w:t>
            </w:r>
            <w:r w:rsidRPr="000545F5">
              <w:rPr>
                <w:rFonts w:ascii="Times New Roman" w:hAnsi="Times New Roman" w:cs="Times New Roman"/>
                <w:b/>
                <w:bCs/>
                <w:i/>
                <w:iCs/>
                <w:szCs w:val="24"/>
                <w:lang w:val="en-AU"/>
              </w:rPr>
              <w:t>High compatibility with design for recycling</w:t>
            </w:r>
          </w:p>
          <w:p w14:paraId="54122164" w14:textId="77777777" w:rsidR="009626AD" w:rsidRPr="000545F5" w:rsidRDefault="009626AD" w:rsidP="00B7795F">
            <w:pPr>
              <w:spacing w:before="120" w:after="120"/>
              <w:rPr>
                <w:rFonts w:ascii="Times New Roman" w:hAnsi="Times New Roman" w:cs="Times New Roman"/>
                <w:b/>
                <w:i/>
                <w:noProof/>
                <w:lang w:val="en-AU"/>
              </w:rPr>
            </w:pPr>
            <w:r w:rsidRPr="000545F5">
              <w:rPr>
                <w:rFonts w:ascii="Times New Roman" w:hAnsi="Times New Roman" w:cs="Times New Roman"/>
                <w:b/>
                <w:i/>
                <w:noProof/>
                <w:lang w:val="en-AU"/>
              </w:rPr>
              <w:t>The packaging should be able to be recycled multiple times and is fully compatible with the design for recycling criteria. The generated secondary raw material is of comparable quality to feed a closed material loop scheme.</w:t>
            </w:r>
          </w:p>
        </w:tc>
      </w:tr>
      <w:tr w:rsidR="009626AD" w:rsidRPr="000545F5" w14:paraId="2CA8C9B6" w14:textId="77777777" w:rsidTr="009626AD">
        <w:tc>
          <w:tcPr>
            <w:tcW w:w="2552" w:type="dxa"/>
            <w:tcBorders>
              <w:top w:val="single" w:sz="4" w:space="0" w:color="auto"/>
              <w:left w:val="single" w:sz="4" w:space="0" w:color="auto"/>
              <w:bottom w:val="single" w:sz="4" w:space="0" w:color="auto"/>
              <w:right w:val="single" w:sz="4" w:space="0" w:color="auto"/>
            </w:tcBorders>
            <w:hideMark/>
          </w:tcPr>
          <w:p w14:paraId="1BD4700B" w14:textId="77777777" w:rsidR="009626AD" w:rsidRPr="000545F5" w:rsidRDefault="009626AD" w:rsidP="00B7795F">
            <w:pPr>
              <w:spacing w:before="120" w:after="120"/>
              <w:rPr>
                <w:rFonts w:ascii="Times New Roman" w:hAnsi="Times New Roman" w:cs="Times New Roman"/>
                <w:noProof/>
                <w:szCs w:val="24"/>
                <w:lang w:val="en-AU"/>
              </w:rPr>
            </w:pPr>
            <w:r w:rsidRPr="000545F5">
              <w:rPr>
                <w:rFonts w:ascii="Times New Roman" w:hAnsi="Times New Roman" w:cs="Times New Roman"/>
                <w:noProof/>
                <w:szCs w:val="24"/>
                <w:lang w:val="en-AU"/>
              </w:rPr>
              <w:t>Grade B</w:t>
            </w:r>
          </w:p>
        </w:tc>
        <w:tc>
          <w:tcPr>
            <w:tcW w:w="6508" w:type="dxa"/>
            <w:tcBorders>
              <w:top w:val="single" w:sz="4" w:space="0" w:color="auto"/>
              <w:left w:val="single" w:sz="4" w:space="0" w:color="auto"/>
              <w:bottom w:val="single" w:sz="4" w:space="0" w:color="auto"/>
              <w:right w:val="single" w:sz="4" w:space="0" w:color="auto"/>
            </w:tcBorders>
            <w:hideMark/>
          </w:tcPr>
          <w:p w14:paraId="3FDB1071" w14:textId="77777777" w:rsidR="009626AD" w:rsidRPr="000545F5" w:rsidRDefault="009626AD" w:rsidP="00B7795F">
            <w:pPr>
              <w:spacing w:before="120" w:after="120"/>
              <w:rPr>
                <w:rFonts w:ascii="Times New Roman" w:hAnsi="Times New Roman" w:cs="Times New Roman"/>
                <w:b/>
                <w:i/>
                <w:noProof/>
                <w:szCs w:val="24"/>
                <w:lang w:val="en-AU"/>
              </w:rPr>
            </w:pPr>
            <w:r w:rsidRPr="000545F5">
              <w:rPr>
                <w:rFonts w:ascii="Times New Roman" w:hAnsi="Times New Roman" w:cs="Times New Roman"/>
                <w:b/>
                <w:i/>
                <w:noProof/>
                <w:szCs w:val="24"/>
                <w:lang w:val="en-AU"/>
              </w:rPr>
              <w:t xml:space="preserve">higher or equal to 90 % - </w:t>
            </w:r>
            <w:r w:rsidRPr="000545F5">
              <w:rPr>
                <w:rFonts w:ascii="Times New Roman" w:hAnsi="Times New Roman" w:cs="Times New Roman"/>
                <w:b/>
                <w:bCs/>
                <w:i/>
                <w:iCs/>
                <w:szCs w:val="24"/>
                <w:lang w:val="en-AU"/>
              </w:rPr>
              <w:t>High to medium compatibility with design for recycling</w:t>
            </w:r>
          </w:p>
          <w:p w14:paraId="52128C9A" w14:textId="77777777" w:rsidR="009626AD" w:rsidRPr="000545F5" w:rsidRDefault="009626AD" w:rsidP="00B7795F">
            <w:pPr>
              <w:spacing w:before="120" w:after="120"/>
              <w:rPr>
                <w:rFonts w:ascii="Times New Roman" w:hAnsi="Times New Roman" w:cs="Times New Roman"/>
                <w:b/>
                <w:i/>
                <w:noProof/>
                <w:szCs w:val="24"/>
                <w:lang w:val="en-AU"/>
              </w:rPr>
            </w:pPr>
            <w:r w:rsidRPr="000545F5">
              <w:rPr>
                <w:rFonts w:ascii="Times New Roman" w:hAnsi="Times New Roman" w:cs="Times New Roman"/>
                <w:b/>
                <w:i/>
                <w:szCs w:val="24"/>
                <w:lang w:val="en-AU"/>
              </w:rPr>
              <w:t>The packaging may have some minor recyclability issues that slightly affect the quality of the generated secondary raw material. However, the majority of the generated secondary raw material from this packaging can still potentially feed a closed material loop</w:t>
            </w:r>
            <w:r w:rsidRPr="000545F5">
              <w:rPr>
                <w:rFonts w:ascii="Times New Roman" w:hAnsi="Times New Roman" w:cs="Times New Roman"/>
                <w:szCs w:val="24"/>
                <w:lang w:val="en-AU"/>
              </w:rPr>
              <w:t>.</w:t>
            </w:r>
          </w:p>
        </w:tc>
      </w:tr>
      <w:tr w:rsidR="009626AD" w:rsidRPr="000545F5" w14:paraId="6E50136D" w14:textId="77777777" w:rsidTr="009626AD">
        <w:tc>
          <w:tcPr>
            <w:tcW w:w="2552" w:type="dxa"/>
            <w:tcBorders>
              <w:top w:val="single" w:sz="4" w:space="0" w:color="auto"/>
              <w:left w:val="single" w:sz="4" w:space="0" w:color="auto"/>
              <w:bottom w:val="single" w:sz="4" w:space="0" w:color="auto"/>
              <w:right w:val="single" w:sz="4" w:space="0" w:color="auto"/>
            </w:tcBorders>
            <w:hideMark/>
          </w:tcPr>
          <w:p w14:paraId="624F15D2" w14:textId="77777777" w:rsidR="009626AD" w:rsidRPr="000545F5" w:rsidRDefault="009626AD" w:rsidP="00B7795F">
            <w:pPr>
              <w:spacing w:before="120" w:after="120"/>
              <w:rPr>
                <w:rFonts w:ascii="Times New Roman" w:hAnsi="Times New Roman" w:cs="Times New Roman"/>
                <w:noProof/>
                <w:szCs w:val="24"/>
                <w:lang w:val="en-AU"/>
              </w:rPr>
            </w:pPr>
            <w:r w:rsidRPr="000545F5">
              <w:rPr>
                <w:rFonts w:ascii="Times New Roman" w:hAnsi="Times New Roman" w:cs="Times New Roman"/>
                <w:noProof/>
                <w:szCs w:val="24"/>
                <w:lang w:val="en-AU"/>
              </w:rPr>
              <w:t>Grade C</w:t>
            </w:r>
          </w:p>
        </w:tc>
        <w:tc>
          <w:tcPr>
            <w:tcW w:w="6508" w:type="dxa"/>
            <w:tcBorders>
              <w:top w:val="single" w:sz="4" w:space="0" w:color="auto"/>
              <w:left w:val="single" w:sz="4" w:space="0" w:color="auto"/>
              <w:bottom w:val="single" w:sz="4" w:space="0" w:color="auto"/>
              <w:right w:val="single" w:sz="4" w:space="0" w:color="auto"/>
            </w:tcBorders>
            <w:hideMark/>
          </w:tcPr>
          <w:p w14:paraId="0F04F6CE" w14:textId="77777777" w:rsidR="009626AD" w:rsidRPr="000545F5" w:rsidRDefault="009626AD" w:rsidP="00B7795F">
            <w:pPr>
              <w:spacing w:before="120" w:after="120"/>
              <w:rPr>
                <w:rFonts w:ascii="Times New Roman" w:hAnsi="Times New Roman" w:cs="Times New Roman"/>
                <w:b/>
                <w:i/>
                <w:noProof/>
                <w:szCs w:val="24"/>
                <w:lang w:val="en-AU"/>
              </w:rPr>
            </w:pPr>
            <w:r w:rsidRPr="000545F5">
              <w:rPr>
                <w:rFonts w:ascii="Times New Roman" w:hAnsi="Times New Roman" w:cs="Times New Roman"/>
                <w:b/>
                <w:i/>
                <w:noProof/>
                <w:szCs w:val="24"/>
                <w:lang w:val="en-AU"/>
              </w:rPr>
              <w:t xml:space="preserve">higher or equal to 80 % - </w:t>
            </w:r>
            <w:r w:rsidRPr="000545F5">
              <w:rPr>
                <w:rFonts w:ascii="Times New Roman" w:hAnsi="Times New Roman" w:cs="Times New Roman"/>
                <w:b/>
                <w:bCs/>
                <w:i/>
                <w:iCs/>
                <w:szCs w:val="24"/>
                <w:lang w:val="en-AU"/>
              </w:rPr>
              <w:t>medium compatibility with design for recycling</w:t>
            </w:r>
          </w:p>
          <w:p w14:paraId="4C7CE453" w14:textId="77777777" w:rsidR="009626AD" w:rsidRPr="000545F5" w:rsidRDefault="009626AD" w:rsidP="00B7795F">
            <w:pPr>
              <w:spacing w:before="120" w:after="120"/>
              <w:rPr>
                <w:rFonts w:ascii="Times New Roman" w:hAnsi="Times New Roman" w:cs="Times New Roman"/>
                <w:b/>
                <w:i/>
                <w:noProof/>
                <w:szCs w:val="24"/>
                <w:lang w:val="en-AU"/>
              </w:rPr>
            </w:pPr>
            <w:r w:rsidRPr="000545F5">
              <w:rPr>
                <w:rFonts w:ascii="Times New Roman" w:hAnsi="Times New Roman" w:cs="Times New Roman"/>
                <w:b/>
                <w:i/>
                <w:szCs w:val="24"/>
                <w:lang w:val="en-AU"/>
              </w:rPr>
              <w:t>The packaging presents some recyclability issues that may affect the quality of the generated secondary raw materials and may lead to material losses during recycling.</w:t>
            </w:r>
          </w:p>
        </w:tc>
      </w:tr>
      <w:tr w:rsidR="009626AD" w:rsidRPr="000545F5" w14:paraId="423DC7ED" w14:textId="77777777" w:rsidTr="009626AD">
        <w:tc>
          <w:tcPr>
            <w:tcW w:w="2552" w:type="dxa"/>
            <w:tcBorders>
              <w:top w:val="single" w:sz="4" w:space="0" w:color="auto"/>
              <w:left w:val="single" w:sz="4" w:space="0" w:color="auto"/>
              <w:bottom w:val="single" w:sz="4" w:space="0" w:color="auto"/>
              <w:right w:val="single" w:sz="4" w:space="0" w:color="auto"/>
            </w:tcBorders>
            <w:hideMark/>
          </w:tcPr>
          <w:p w14:paraId="11061D2F" w14:textId="77777777" w:rsidR="009626AD" w:rsidRPr="000545F5" w:rsidRDefault="009626AD" w:rsidP="00B7795F">
            <w:pPr>
              <w:spacing w:before="120" w:after="120"/>
              <w:rPr>
                <w:rFonts w:ascii="Times New Roman" w:hAnsi="Times New Roman" w:cs="Times New Roman"/>
                <w:noProof/>
                <w:szCs w:val="24"/>
                <w:lang w:val="en-AU"/>
              </w:rPr>
            </w:pPr>
            <w:r w:rsidRPr="000545F5">
              <w:rPr>
                <w:rFonts w:ascii="Times New Roman" w:hAnsi="Times New Roman" w:cs="Times New Roman"/>
                <w:noProof/>
                <w:szCs w:val="24"/>
                <w:lang w:val="en-AU"/>
              </w:rPr>
              <w:t>Grade D</w:t>
            </w:r>
          </w:p>
        </w:tc>
        <w:tc>
          <w:tcPr>
            <w:tcW w:w="6508" w:type="dxa"/>
            <w:tcBorders>
              <w:top w:val="single" w:sz="4" w:space="0" w:color="auto"/>
              <w:left w:val="single" w:sz="4" w:space="0" w:color="auto"/>
              <w:bottom w:val="single" w:sz="4" w:space="0" w:color="auto"/>
              <w:right w:val="single" w:sz="4" w:space="0" w:color="auto"/>
            </w:tcBorders>
            <w:hideMark/>
          </w:tcPr>
          <w:p w14:paraId="329A4CCC" w14:textId="77777777" w:rsidR="009626AD" w:rsidRPr="000545F5" w:rsidRDefault="009626AD" w:rsidP="00B7795F">
            <w:pPr>
              <w:spacing w:before="120" w:after="120"/>
              <w:rPr>
                <w:rFonts w:ascii="Times New Roman" w:hAnsi="Times New Roman" w:cs="Times New Roman"/>
                <w:b/>
                <w:i/>
                <w:noProof/>
                <w:szCs w:val="24"/>
                <w:lang w:val="en-AU"/>
              </w:rPr>
            </w:pPr>
            <w:r w:rsidRPr="000545F5">
              <w:rPr>
                <w:rFonts w:ascii="Times New Roman" w:hAnsi="Times New Roman" w:cs="Times New Roman"/>
                <w:b/>
                <w:i/>
                <w:noProof/>
                <w:szCs w:val="24"/>
                <w:lang w:val="en-AU"/>
              </w:rPr>
              <w:t xml:space="preserve">higher or equal to 70 % - </w:t>
            </w:r>
            <w:r w:rsidRPr="000545F5">
              <w:rPr>
                <w:rFonts w:ascii="Times New Roman" w:hAnsi="Times New Roman" w:cs="Times New Roman"/>
                <w:b/>
                <w:bCs/>
                <w:i/>
                <w:iCs/>
                <w:szCs w:val="24"/>
                <w:lang w:val="en-AU"/>
              </w:rPr>
              <w:t>Medium to low compatibility with design for recycling</w:t>
            </w:r>
          </w:p>
          <w:p w14:paraId="6480F4D7" w14:textId="77777777" w:rsidR="009626AD" w:rsidRPr="000545F5" w:rsidRDefault="009626AD" w:rsidP="00B7795F">
            <w:pPr>
              <w:spacing w:before="120" w:after="120"/>
              <w:rPr>
                <w:rFonts w:ascii="Times New Roman" w:hAnsi="Times New Roman" w:cs="Times New Roman"/>
                <w:b/>
                <w:i/>
                <w:noProof/>
                <w:szCs w:val="24"/>
                <w:lang w:val="en-AU"/>
              </w:rPr>
            </w:pPr>
            <w:r w:rsidRPr="000545F5">
              <w:rPr>
                <w:rFonts w:ascii="Times New Roman" w:hAnsi="Times New Roman" w:cs="Times New Roman"/>
                <w:b/>
                <w:i/>
                <w:szCs w:val="24"/>
                <w:lang w:val="en-AU"/>
              </w:rPr>
              <w:t>The packaging has significant design issues that highly affect its recyclability or imply large material losses during recycling.</w:t>
            </w:r>
          </w:p>
        </w:tc>
      </w:tr>
      <w:tr w:rsidR="009626AD" w:rsidRPr="000545F5" w14:paraId="26F41FD4" w14:textId="77777777" w:rsidTr="009626AD">
        <w:tc>
          <w:tcPr>
            <w:tcW w:w="2552" w:type="dxa"/>
            <w:tcBorders>
              <w:top w:val="single" w:sz="4" w:space="0" w:color="auto"/>
              <w:left w:val="single" w:sz="4" w:space="0" w:color="auto"/>
              <w:bottom w:val="single" w:sz="4" w:space="0" w:color="auto"/>
              <w:right w:val="single" w:sz="4" w:space="0" w:color="auto"/>
            </w:tcBorders>
            <w:hideMark/>
          </w:tcPr>
          <w:p w14:paraId="572BB78C" w14:textId="77777777" w:rsidR="009626AD" w:rsidRPr="000545F5" w:rsidRDefault="009626AD" w:rsidP="00B7795F">
            <w:pPr>
              <w:spacing w:before="120" w:after="120"/>
              <w:rPr>
                <w:rFonts w:ascii="Times New Roman" w:hAnsi="Times New Roman" w:cs="Times New Roman"/>
                <w:noProof/>
                <w:szCs w:val="24"/>
                <w:lang w:val="en-AU"/>
              </w:rPr>
            </w:pPr>
            <w:r w:rsidRPr="000545F5">
              <w:rPr>
                <w:rFonts w:ascii="Times New Roman" w:hAnsi="Times New Roman" w:cs="Times New Roman"/>
                <w:noProof/>
                <w:szCs w:val="24"/>
                <w:lang w:val="en-AU"/>
              </w:rPr>
              <w:t>Grade E</w:t>
            </w:r>
          </w:p>
        </w:tc>
        <w:tc>
          <w:tcPr>
            <w:tcW w:w="6508" w:type="dxa"/>
            <w:tcBorders>
              <w:top w:val="single" w:sz="4" w:space="0" w:color="auto"/>
              <w:left w:val="single" w:sz="4" w:space="0" w:color="auto"/>
              <w:bottom w:val="single" w:sz="4" w:space="0" w:color="auto"/>
              <w:right w:val="single" w:sz="4" w:space="0" w:color="auto"/>
            </w:tcBorders>
            <w:hideMark/>
          </w:tcPr>
          <w:p w14:paraId="432D57A4" w14:textId="77777777" w:rsidR="009626AD" w:rsidRPr="000545F5" w:rsidRDefault="009626AD" w:rsidP="00B7795F">
            <w:pPr>
              <w:spacing w:before="120" w:after="120"/>
              <w:rPr>
                <w:rFonts w:ascii="Times New Roman" w:hAnsi="Times New Roman" w:cs="Times New Roman"/>
                <w:b/>
                <w:i/>
                <w:noProof/>
                <w:szCs w:val="24"/>
                <w:lang w:val="en-AU"/>
              </w:rPr>
            </w:pPr>
            <w:r w:rsidRPr="000545F5">
              <w:rPr>
                <w:rFonts w:ascii="Times New Roman" w:hAnsi="Times New Roman" w:cs="Times New Roman"/>
                <w:b/>
                <w:i/>
                <w:noProof/>
                <w:szCs w:val="24"/>
                <w:lang w:val="en-AU"/>
              </w:rPr>
              <w:t>lower than 70 %</w:t>
            </w:r>
            <w:r w:rsidRPr="000545F5">
              <w:rPr>
                <w:rFonts w:ascii="Times New Roman" w:hAnsi="Times New Roman" w:cs="Times New Roman"/>
                <w:b/>
                <w:i/>
                <w:szCs w:val="24"/>
                <w:lang w:val="en-AU"/>
              </w:rPr>
              <w:t xml:space="preserve"> - Low </w:t>
            </w:r>
            <w:r w:rsidRPr="000545F5">
              <w:rPr>
                <w:rFonts w:ascii="Times New Roman" w:hAnsi="Times New Roman" w:cs="Times New Roman"/>
                <w:b/>
                <w:bCs/>
                <w:i/>
                <w:iCs/>
                <w:szCs w:val="24"/>
                <w:lang w:val="en-AU"/>
              </w:rPr>
              <w:t>compatibility with design for recycling</w:t>
            </w:r>
          </w:p>
          <w:p w14:paraId="3D8809FE" w14:textId="77777777" w:rsidR="009626AD" w:rsidRPr="000545F5" w:rsidRDefault="009626AD" w:rsidP="00B7795F">
            <w:pPr>
              <w:spacing w:before="120" w:after="120"/>
              <w:rPr>
                <w:rFonts w:ascii="Times New Roman" w:hAnsi="Times New Roman" w:cs="Times New Roman"/>
                <w:b/>
                <w:i/>
                <w:noProof/>
                <w:szCs w:val="24"/>
                <w:lang w:val="en-AU"/>
              </w:rPr>
            </w:pPr>
            <w:r w:rsidRPr="000545F5">
              <w:rPr>
                <w:rFonts w:ascii="Times New Roman" w:hAnsi="Times New Roman" w:cs="Times New Roman"/>
                <w:b/>
                <w:i/>
                <w:szCs w:val="24"/>
                <w:lang w:val="en-AU"/>
              </w:rPr>
              <w:t>The packaging is not recyclable because of design issues and should not be placed on the market.</w:t>
            </w:r>
          </w:p>
        </w:tc>
      </w:tr>
    </w:tbl>
    <w:p w14:paraId="7E75D796"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09DC91F4" w14:textId="77777777" w:rsidR="009626AD" w:rsidRPr="000545F5" w:rsidRDefault="009626AD" w:rsidP="00B7795F">
      <w:pPr>
        <w:pStyle w:val="NormalBold"/>
        <w:keepNext/>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Annex II – Table 2 a (new)</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9752"/>
      </w:tblGrid>
      <w:tr w:rsidR="009626AD" w:rsidRPr="000545F5" w14:paraId="0E9AB0F9" w14:textId="77777777" w:rsidTr="009626AD">
        <w:trPr>
          <w:jc w:val="center"/>
        </w:trPr>
        <w:tc>
          <w:tcPr>
            <w:tcW w:w="9752" w:type="dxa"/>
          </w:tcPr>
          <w:p w14:paraId="6DD7E5E0" w14:textId="77777777" w:rsidR="009626AD" w:rsidRPr="000545F5" w:rsidRDefault="009626AD" w:rsidP="00B7795F">
            <w:pPr>
              <w:keepNext/>
              <w:rPr>
                <w:rFonts w:ascii="Times New Roman" w:hAnsi="Times New Roman" w:cs="Times New Roman"/>
                <w:lang w:val="en-AU"/>
              </w:rPr>
            </w:pPr>
          </w:p>
        </w:tc>
      </w:tr>
      <w:tr w:rsidR="009626AD" w:rsidRPr="000545F5" w14:paraId="64C762C5" w14:textId="77777777" w:rsidTr="009626AD">
        <w:trPr>
          <w:jc w:val="center"/>
        </w:trPr>
        <w:tc>
          <w:tcPr>
            <w:tcW w:w="9752" w:type="dxa"/>
            <w:hideMark/>
          </w:tcPr>
          <w:p w14:paraId="5F83F7D4" w14:textId="77777777" w:rsidR="009626AD" w:rsidRPr="000545F5" w:rsidRDefault="009626AD" w:rsidP="00B7795F">
            <w:pPr>
              <w:pStyle w:val="Am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r>
      <w:tr w:rsidR="009626AD" w:rsidRPr="000545F5" w14:paraId="37D101D0" w14:textId="77777777" w:rsidTr="009626AD">
        <w:trPr>
          <w:jc w:val="center"/>
        </w:trPr>
        <w:tc>
          <w:tcPr>
            <w:tcW w:w="9752" w:type="dxa"/>
          </w:tcPr>
          <w:p w14:paraId="502508D7" w14:textId="77777777" w:rsidR="009626AD" w:rsidRPr="000545F5" w:rsidRDefault="009626AD" w:rsidP="00B7795F">
            <w:pPr>
              <w:pStyle w:val="AmColumnHeading"/>
              <w:keepNext/>
              <w:jc w:val="left"/>
              <w:rPr>
                <w:rFonts w:ascii="Times New Roman" w:hAnsi="Times New Roman" w:cs="Times New Roman"/>
                <w:lang w:val="en-AU"/>
              </w:rPr>
            </w:pPr>
          </w:p>
        </w:tc>
      </w:tr>
      <w:tr w:rsidR="009626AD" w:rsidRPr="000545F5" w14:paraId="61DFE466" w14:textId="77777777" w:rsidTr="009626AD">
        <w:trPr>
          <w:jc w:val="center"/>
        </w:trPr>
        <w:tc>
          <w:tcPr>
            <w:tcW w:w="9752" w:type="dxa"/>
          </w:tcPr>
          <w:p w14:paraId="683F5D01" w14:textId="77777777" w:rsidR="009626AD" w:rsidRPr="000545F5" w:rsidRDefault="009626AD" w:rsidP="00B7795F">
            <w:pPr>
              <w:pStyle w:val="AmColumnHeading"/>
              <w:keepNext/>
              <w:rPr>
                <w:rFonts w:ascii="Times New Roman" w:hAnsi="Times New Roman" w:cs="Times New Roman"/>
                <w:lang w:val="en-AU"/>
              </w:rPr>
            </w:pPr>
            <w:r w:rsidRPr="000545F5">
              <w:rPr>
                <w:rFonts w:ascii="Times New Roman" w:hAnsi="Times New Roman" w:cs="Times New Roman"/>
                <w:lang w:val="en-AU"/>
              </w:rPr>
              <w:t>Amendment</w:t>
            </w:r>
          </w:p>
        </w:tc>
      </w:tr>
    </w:tbl>
    <w:p w14:paraId="654A129D" w14:textId="24ED5CD0" w:rsidR="009626AD" w:rsidRPr="000545F5" w:rsidRDefault="009626AD" w:rsidP="00B7795F">
      <w:pPr>
        <w:pStyle w:val="TableParagraph"/>
        <w:spacing w:after="240"/>
        <w:ind w:left="0" w:right="108"/>
        <w:jc w:val="center"/>
        <w:rPr>
          <w:rFonts w:ascii="Times New Roman" w:hAnsi="Times New Roman" w:cs="Times New Roman"/>
          <w:b/>
          <w:i/>
          <w:sz w:val="24"/>
          <w:lang w:val="en-AU"/>
        </w:rPr>
      </w:pPr>
      <w:r w:rsidRPr="000545F5">
        <w:rPr>
          <w:rFonts w:ascii="Times New Roman" w:hAnsi="Times New Roman" w:cs="Times New Roman"/>
          <w:b/>
          <w:i/>
          <w:sz w:val="24"/>
          <w:lang w:val="en-AU"/>
        </w:rPr>
        <w:t>Indicative parameters to be considered when establishing design criteria for recycling under Article 6</w:t>
      </w:r>
    </w:p>
    <w:tbl>
      <w:tblPr>
        <w:tblW w:w="9752" w:type="dxa"/>
        <w:jc w:val="center"/>
        <w:tblLayout w:type="fixed"/>
        <w:tblCellMar>
          <w:left w:w="340" w:type="dxa"/>
          <w:right w:w="340" w:type="dxa"/>
        </w:tblCellMar>
        <w:tblLook w:val="04A0" w:firstRow="1" w:lastRow="0" w:firstColumn="1" w:lastColumn="0" w:noHBand="0" w:noVBand="1"/>
      </w:tblPr>
      <w:tblGrid>
        <w:gridCol w:w="9752"/>
      </w:tblGrid>
      <w:tr w:rsidR="009626AD" w:rsidRPr="000545F5" w14:paraId="07CE8339" w14:textId="77777777" w:rsidTr="009626AD">
        <w:trPr>
          <w:jc w:val="center"/>
        </w:trPr>
        <w:tc>
          <w:tcPr>
            <w:tcW w:w="9752" w:type="dxa"/>
          </w:tcPr>
          <w:p w14:paraId="65B91103" w14:textId="2EECF782" w:rsidR="009626AD" w:rsidRPr="000545F5" w:rsidRDefault="00FA6B9A" w:rsidP="00B7795F">
            <w:pPr>
              <w:pStyle w:val="Normal6a"/>
              <w:spacing w:after="0"/>
              <w:rPr>
                <w:rFonts w:ascii="Times New Roman" w:hAnsi="Times New Roman" w:cs="Times New Roman"/>
                <w:b/>
                <w:bCs/>
                <w:i/>
                <w:iCs/>
                <w:szCs w:val="24"/>
                <w:lang w:val="en-AU"/>
              </w:rPr>
            </w:pPr>
            <w:r w:rsidRPr="000545F5">
              <w:rPr>
                <w:rFonts w:ascii="Times New Roman" w:hAnsi="Times New Roman" w:cs="Times New Roman"/>
                <w:b/>
                <w:bCs/>
                <w:i/>
                <w:iCs/>
                <w:szCs w:val="24"/>
                <w:lang w:val="en-AU"/>
              </w:rPr>
              <w:t xml:space="preserve">1. </w:t>
            </w:r>
            <w:r w:rsidR="009626AD" w:rsidRPr="000545F5">
              <w:rPr>
                <w:rFonts w:ascii="Times New Roman" w:hAnsi="Times New Roman" w:cs="Times New Roman"/>
                <w:b/>
                <w:bCs/>
                <w:i/>
                <w:iCs/>
                <w:szCs w:val="24"/>
                <w:lang w:val="en-AU"/>
              </w:rPr>
              <w:t xml:space="preserve">Additives </w:t>
            </w:r>
          </w:p>
        </w:tc>
      </w:tr>
      <w:tr w:rsidR="009626AD" w:rsidRPr="000545F5" w14:paraId="6FA4492E" w14:textId="77777777" w:rsidTr="009626AD">
        <w:trPr>
          <w:jc w:val="center"/>
        </w:trPr>
        <w:tc>
          <w:tcPr>
            <w:tcW w:w="9752" w:type="dxa"/>
          </w:tcPr>
          <w:p w14:paraId="188CE119" w14:textId="6354D5B6" w:rsidR="009626AD" w:rsidRPr="000545F5" w:rsidRDefault="009626AD" w:rsidP="00B7795F">
            <w:pPr>
              <w:pStyle w:val="Normal6a"/>
              <w:spacing w:after="0"/>
              <w:rPr>
                <w:rFonts w:ascii="Times New Roman" w:hAnsi="Times New Roman" w:cs="Times New Roman"/>
                <w:b/>
                <w:bCs/>
                <w:i/>
                <w:iCs/>
                <w:szCs w:val="24"/>
                <w:lang w:val="en-AU"/>
              </w:rPr>
            </w:pPr>
            <w:r w:rsidRPr="000545F5">
              <w:rPr>
                <w:rFonts w:ascii="Times New Roman" w:hAnsi="Times New Roman" w:cs="Times New Roman"/>
                <w:b/>
                <w:bCs/>
                <w:i/>
                <w:iCs/>
                <w:szCs w:val="24"/>
                <w:lang w:val="en-AU"/>
              </w:rPr>
              <w:t>2.</w:t>
            </w:r>
            <w:r w:rsidR="00FA6B9A" w:rsidRPr="000545F5">
              <w:rPr>
                <w:rFonts w:ascii="Times New Roman" w:hAnsi="Times New Roman" w:cs="Times New Roman"/>
                <w:b/>
                <w:bCs/>
                <w:i/>
                <w:iCs/>
                <w:szCs w:val="24"/>
                <w:lang w:val="en-AU"/>
              </w:rPr>
              <w:t xml:space="preserve"> </w:t>
            </w:r>
            <w:r w:rsidRPr="000545F5">
              <w:rPr>
                <w:rFonts w:ascii="Times New Roman" w:hAnsi="Times New Roman" w:cs="Times New Roman"/>
                <w:b/>
                <w:bCs/>
                <w:i/>
                <w:iCs/>
                <w:szCs w:val="24"/>
                <w:lang w:val="en-AU"/>
              </w:rPr>
              <w:t>Labels/sleeves</w:t>
            </w:r>
          </w:p>
        </w:tc>
      </w:tr>
      <w:tr w:rsidR="009626AD" w:rsidRPr="000545F5" w14:paraId="4D9CEDC2" w14:textId="77777777" w:rsidTr="009626AD">
        <w:trPr>
          <w:jc w:val="center"/>
        </w:trPr>
        <w:tc>
          <w:tcPr>
            <w:tcW w:w="9752" w:type="dxa"/>
          </w:tcPr>
          <w:p w14:paraId="0C986665" w14:textId="0E5310CE" w:rsidR="009626AD" w:rsidRPr="000545F5" w:rsidRDefault="009626AD" w:rsidP="00B7795F">
            <w:pPr>
              <w:pStyle w:val="Normal6a"/>
              <w:spacing w:after="0"/>
              <w:rPr>
                <w:rFonts w:ascii="Times New Roman" w:hAnsi="Times New Roman" w:cs="Times New Roman"/>
                <w:b/>
                <w:bCs/>
                <w:i/>
                <w:iCs/>
                <w:szCs w:val="24"/>
                <w:lang w:val="en-AU"/>
              </w:rPr>
            </w:pPr>
            <w:r w:rsidRPr="000545F5">
              <w:rPr>
                <w:rFonts w:ascii="Times New Roman" w:hAnsi="Times New Roman" w:cs="Times New Roman"/>
                <w:b/>
                <w:bCs/>
                <w:i/>
                <w:iCs/>
                <w:szCs w:val="24"/>
                <w:lang w:val="en-AU"/>
              </w:rPr>
              <w:t>3.</w:t>
            </w:r>
            <w:r w:rsidR="00FA6B9A" w:rsidRPr="000545F5">
              <w:rPr>
                <w:rFonts w:ascii="Times New Roman" w:hAnsi="Times New Roman" w:cs="Times New Roman"/>
                <w:b/>
                <w:bCs/>
                <w:i/>
                <w:iCs/>
                <w:szCs w:val="24"/>
                <w:lang w:val="en-AU"/>
              </w:rPr>
              <w:t xml:space="preserve"> </w:t>
            </w:r>
            <w:r w:rsidRPr="000545F5">
              <w:rPr>
                <w:rFonts w:ascii="Times New Roman" w:hAnsi="Times New Roman" w:cs="Times New Roman"/>
                <w:b/>
                <w:bCs/>
                <w:i/>
                <w:iCs/>
                <w:szCs w:val="24"/>
                <w:lang w:val="en-AU"/>
              </w:rPr>
              <w:t xml:space="preserve">Closure systems and small parts </w:t>
            </w:r>
          </w:p>
        </w:tc>
      </w:tr>
      <w:tr w:rsidR="009626AD" w:rsidRPr="000545F5" w14:paraId="50C163A4" w14:textId="77777777" w:rsidTr="009626AD">
        <w:trPr>
          <w:jc w:val="center"/>
        </w:trPr>
        <w:tc>
          <w:tcPr>
            <w:tcW w:w="9752" w:type="dxa"/>
          </w:tcPr>
          <w:p w14:paraId="185A06BE" w14:textId="70B6DFF9" w:rsidR="009626AD" w:rsidRPr="000545F5" w:rsidRDefault="009626AD" w:rsidP="00B7795F">
            <w:pPr>
              <w:pStyle w:val="Normal6a"/>
              <w:spacing w:after="0"/>
              <w:rPr>
                <w:rFonts w:ascii="Times New Roman" w:hAnsi="Times New Roman" w:cs="Times New Roman"/>
                <w:b/>
                <w:bCs/>
                <w:i/>
                <w:iCs/>
                <w:szCs w:val="24"/>
                <w:lang w:val="en-AU"/>
              </w:rPr>
            </w:pPr>
            <w:r w:rsidRPr="000545F5">
              <w:rPr>
                <w:rFonts w:ascii="Times New Roman" w:hAnsi="Times New Roman" w:cs="Times New Roman"/>
                <w:b/>
                <w:bCs/>
                <w:i/>
                <w:iCs/>
                <w:szCs w:val="24"/>
                <w:lang w:val="en-AU"/>
              </w:rPr>
              <w:t>4.</w:t>
            </w:r>
            <w:r w:rsidR="00FA6B9A" w:rsidRPr="000545F5">
              <w:rPr>
                <w:rFonts w:ascii="Times New Roman" w:hAnsi="Times New Roman" w:cs="Times New Roman"/>
                <w:b/>
                <w:bCs/>
                <w:i/>
                <w:iCs/>
                <w:szCs w:val="24"/>
                <w:lang w:val="en-AU"/>
              </w:rPr>
              <w:t xml:space="preserve"> </w:t>
            </w:r>
            <w:r w:rsidRPr="000545F5">
              <w:rPr>
                <w:rFonts w:ascii="Times New Roman" w:hAnsi="Times New Roman" w:cs="Times New Roman"/>
                <w:b/>
                <w:bCs/>
                <w:i/>
                <w:iCs/>
                <w:szCs w:val="24"/>
                <w:lang w:val="en-AU"/>
              </w:rPr>
              <w:t xml:space="preserve">Adhesives </w:t>
            </w:r>
          </w:p>
        </w:tc>
      </w:tr>
      <w:tr w:rsidR="009626AD" w:rsidRPr="000545F5" w14:paraId="1083920A" w14:textId="77777777" w:rsidTr="009626AD">
        <w:trPr>
          <w:jc w:val="center"/>
        </w:trPr>
        <w:tc>
          <w:tcPr>
            <w:tcW w:w="9752" w:type="dxa"/>
          </w:tcPr>
          <w:p w14:paraId="26186265" w14:textId="328EC475" w:rsidR="009626AD" w:rsidRPr="000545F5" w:rsidRDefault="009626AD" w:rsidP="00B7795F">
            <w:pPr>
              <w:pStyle w:val="Normal6a"/>
              <w:spacing w:after="0"/>
              <w:rPr>
                <w:rFonts w:ascii="Times New Roman" w:hAnsi="Times New Roman" w:cs="Times New Roman"/>
                <w:b/>
                <w:bCs/>
                <w:i/>
                <w:iCs/>
                <w:szCs w:val="24"/>
                <w:lang w:val="en-AU"/>
              </w:rPr>
            </w:pPr>
            <w:r w:rsidRPr="000545F5">
              <w:rPr>
                <w:rFonts w:ascii="Times New Roman" w:hAnsi="Times New Roman" w:cs="Times New Roman"/>
                <w:b/>
                <w:bCs/>
                <w:i/>
                <w:iCs/>
                <w:szCs w:val="24"/>
                <w:lang w:val="en-AU"/>
              </w:rPr>
              <w:t>5.</w:t>
            </w:r>
            <w:r w:rsidR="00FA6B9A" w:rsidRPr="000545F5">
              <w:rPr>
                <w:rFonts w:ascii="Times New Roman" w:hAnsi="Times New Roman" w:cs="Times New Roman"/>
                <w:b/>
                <w:bCs/>
                <w:i/>
                <w:iCs/>
                <w:szCs w:val="24"/>
                <w:lang w:val="en-AU"/>
              </w:rPr>
              <w:t xml:space="preserve"> </w:t>
            </w:r>
            <w:r w:rsidRPr="000545F5">
              <w:rPr>
                <w:rFonts w:ascii="Times New Roman" w:hAnsi="Times New Roman" w:cs="Times New Roman"/>
                <w:b/>
                <w:bCs/>
                <w:i/>
                <w:iCs/>
                <w:szCs w:val="24"/>
                <w:lang w:val="en-AU"/>
              </w:rPr>
              <w:t xml:space="preserve">Inks/Printing </w:t>
            </w:r>
          </w:p>
        </w:tc>
      </w:tr>
      <w:tr w:rsidR="009626AD" w:rsidRPr="000545F5" w14:paraId="123F5438" w14:textId="77777777" w:rsidTr="009626AD">
        <w:trPr>
          <w:jc w:val="center"/>
        </w:trPr>
        <w:tc>
          <w:tcPr>
            <w:tcW w:w="9752" w:type="dxa"/>
          </w:tcPr>
          <w:p w14:paraId="228638D7" w14:textId="276D6650" w:rsidR="009626AD" w:rsidRPr="000545F5" w:rsidRDefault="009626AD" w:rsidP="00B7795F">
            <w:pPr>
              <w:pStyle w:val="Normal6a"/>
              <w:spacing w:after="0"/>
              <w:rPr>
                <w:rFonts w:ascii="Times New Roman" w:hAnsi="Times New Roman" w:cs="Times New Roman"/>
                <w:b/>
                <w:bCs/>
                <w:i/>
                <w:iCs/>
                <w:szCs w:val="24"/>
                <w:lang w:val="en-AU"/>
              </w:rPr>
            </w:pPr>
            <w:r w:rsidRPr="000545F5">
              <w:rPr>
                <w:rFonts w:ascii="Times New Roman" w:hAnsi="Times New Roman" w:cs="Times New Roman"/>
                <w:b/>
                <w:bCs/>
                <w:i/>
                <w:iCs/>
                <w:szCs w:val="24"/>
                <w:lang w:val="en-AU"/>
              </w:rPr>
              <w:t>6.</w:t>
            </w:r>
            <w:r w:rsidR="00FA6B9A" w:rsidRPr="000545F5">
              <w:rPr>
                <w:rFonts w:ascii="Times New Roman" w:hAnsi="Times New Roman" w:cs="Times New Roman"/>
                <w:b/>
                <w:bCs/>
                <w:i/>
                <w:iCs/>
                <w:szCs w:val="24"/>
                <w:lang w:val="en-AU"/>
              </w:rPr>
              <w:t xml:space="preserve"> </w:t>
            </w:r>
            <w:r w:rsidRPr="000545F5">
              <w:rPr>
                <w:rFonts w:ascii="Times New Roman" w:hAnsi="Times New Roman" w:cs="Times New Roman"/>
                <w:b/>
                <w:bCs/>
                <w:i/>
                <w:iCs/>
                <w:szCs w:val="24"/>
                <w:lang w:val="en-AU"/>
              </w:rPr>
              <w:t xml:space="preserve">Colours </w:t>
            </w:r>
          </w:p>
        </w:tc>
      </w:tr>
      <w:tr w:rsidR="009626AD" w:rsidRPr="000545F5" w14:paraId="54A07197" w14:textId="77777777" w:rsidTr="009626AD">
        <w:trPr>
          <w:jc w:val="center"/>
        </w:trPr>
        <w:tc>
          <w:tcPr>
            <w:tcW w:w="9752" w:type="dxa"/>
          </w:tcPr>
          <w:p w14:paraId="228EA018" w14:textId="3603CA0E" w:rsidR="009626AD" w:rsidRPr="000545F5" w:rsidRDefault="009626AD" w:rsidP="00B7795F">
            <w:pPr>
              <w:pStyle w:val="Normal6a"/>
              <w:spacing w:after="0"/>
              <w:rPr>
                <w:rFonts w:ascii="Times New Roman" w:hAnsi="Times New Roman" w:cs="Times New Roman"/>
                <w:b/>
                <w:bCs/>
                <w:i/>
                <w:iCs/>
                <w:szCs w:val="24"/>
                <w:lang w:val="en-AU"/>
              </w:rPr>
            </w:pPr>
            <w:r w:rsidRPr="000545F5">
              <w:rPr>
                <w:rFonts w:ascii="Times New Roman" w:hAnsi="Times New Roman" w:cs="Times New Roman"/>
                <w:b/>
                <w:bCs/>
                <w:i/>
                <w:iCs/>
                <w:szCs w:val="24"/>
                <w:lang w:val="en-AU"/>
              </w:rPr>
              <w:t>7.</w:t>
            </w:r>
            <w:r w:rsidR="00FA6B9A" w:rsidRPr="000545F5">
              <w:rPr>
                <w:rFonts w:ascii="Times New Roman" w:hAnsi="Times New Roman" w:cs="Times New Roman"/>
                <w:b/>
                <w:bCs/>
                <w:i/>
                <w:iCs/>
                <w:szCs w:val="24"/>
                <w:lang w:val="en-AU"/>
              </w:rPr>
              <w:t xml:space="preserve"> </w:t>
            </w:r>
            <w:r w:rsidRPr="000545F5">
              <w:rPr>
                <w:rFonts w:ascii="Times New Roman" w:hAnsi="Times New Roman" w:cs="Times New Roman"/>
                <w:b/>
                <w:bCs/>
                <w:i/>
                <w:iCs/>
                <w:szCs w:val="24"/>
                <w:lang w:val="en-AU"/>
              </w:rPr>
              <w:t xml:space="preserve">Material composition </w:t>
            </w:r>
          </w:p>
        </w:tc>
      </w:tr>
      <w:tr w:rsidR="009626AD" w:rsidRPr="000545F5" w14:paraId="4482F72D" w14:textId="77777777" w:rsidTr="009626AD">
        <w:trPr>
          <w:jc w:val="center"/>
        </w:trPr>
        <w:tc>
          <w:tcPr>
            <w:tcW w:w="9752" w:type="dxa"/>
          </w:tcPr>
          <w:p w14:paraId="2A328287" w14:textId="4D2DDFFD" w:rsidR="009626AD" w:rsidRPr="000545F5" w:rsidRDefault="00FA6B9A" w:rsidP="00B7795F">
            <w:pPr>
              <w:pStyle w:val="Normal6a"/>
              <w:spacing w:after="0"/>
              <w:rPr>
                <w:rFonts w:ascii="Times New Roman" w:hAnsi="Times New Roman" w:cs="Times New Roman"/>
                <w:b/>
                <w:bCs/>
                <w:i/>
                <w:iCs/>
                <w:szCs w:val="24"/>
                <w:lang w:val="en-AU"/>
              </w:rPr>
            </w:pPr>
            <w:r w:rsidRPr="000545F5">
              <w:rPr>
                <w:rFonts w:ascii="Times New Roman" w:hAnsi="Times New Roman" w:cs="Times New Roman"/>
                <w:b/>
                <w:bCs/>
                <w:i/>
                <w:iCs/>
                <w:szCs w:val="24"/>
                <w:lang w:val="en-AU"/>
              </w:rPr>
              <w:t xml:space="preserve">8. </w:t>
            </w:r>
            <w:r w:rsidR="009626AD" w:rsidRPr="000545F5">
              <w:rPr>
                <w:rFonts w:ascii="Times New Roman" w:hAnsi="Times New Roman" w:cs="Times New Roman"/>
                <w:b/>
                <w:bCs/>
                <w:i/>
                <w:iCs/>
                <w:szCs w:val="24"/>
                <w:lang w:val="en-AU"/>
              </w:rPr>
              <w:t xml:space="preserve">Barriers / coatings </w:t>
            </w:r>
          </w:p>
          <w:p w14:paraId="6EC63242" w14:textId="72149A59" w:rsidR="009626AD" w:rsidRPr="000545F5" w:rsidRDefault="00FA6B9A" w:rsidP="00B7795F">
            <w:pPr>
              <w:pStyle w:val="Normal6a"/>
              <w:spacing w:after="0"/>
              <w:rPr>
                <w:rFonts w:ascii="Times New Roman" w:hAnsi="Times New Roman" w:cs="Times New Roman"/>
                <w:b/>
                <w:bCs/>
                <w:i/>
                <w:iCs/>
                <w:szCs w:val="24"/>
                <w:lang w:val="en-AU"/>
              </w:rPr>
            </w:pPr>
            <w:r w:rsidRPr="000545F5">
              <w:rPr>
                <w:rFonts w:ascii="Times New Roman" w:hAnsi="Times New Roman" w:cs="Times New Roman"/>
                <w:b/>
                <w:bCs/>
                <w:i/>
                <w:iCs/>
                <w:szCs w:val="24"/>
                <w:lang w:val="en-AU"/>
              </w:rPr>
              <w:t xml:space="preserve">9. </w:t>
            </w:r>
            <w:r w:rsidR="009626AD" w:rsidRPr="000545F5">
              <w:rPr>
                <w:rFonts w:ascii="Times New Roman" w:hAnsi="Times New Roman" w:cs="Times New Roman"/>
                <w:b/>
                <w:bCs/>
                <w:i/>
                <w:iCs/>
                <w:szCs w:val="24"/>
                <w:lang w:val="en-AU"/>
              </w:rPr>
              <w:t>Products residues / ease of emptying</w:t>
            </w:r>
          </w:p>
        </w:tc>
      </w:tr>
      <w:tr w:rsidR="009626AD" w:rsidRPr="000545F5" w14:paraId="1E13A88F" w14:textId="77777777" w:rsidTr="009626AD">
        <w:trPr>
          <w:jc w:val="center"/>
        </w:trPr>
        <w:tc>
          <w:tcPr>
            <w:tcW w:w="9752" w:type="dxa"/>
          </w:tcPr>
          <w:p w14:paraId="6F515415" w14:textId="7E587670" w:rsidR="009626AD" w:rsidRPr="000545F5" w:rsidRDefault="009626AD" w:rsidP="00B7795F">
            <w:pPr>
              <w:pStyle w:val="Normal6a"/>
              <w:spacing w:after="0"/>
              <w:rPr>
                <w:rFonts w:ascii="Times New Roman" w:hAnsi="Times New Roman" w:cs="Times New Roman"/>
                <w:b/>
                <w:bCs/>
                <w:i/>
                <w:iCs/>
                <w:szCs w:val="24"/>
                <w:lang w:val="en-AU"/>
              </w:rPr>
            </w:pPr>
            <w:r w:rsidRPr="000545F5">
              <w:rPr>
                <w:rFonts w:ascii="Times New Roman" w:hAnsi="Times New Roman" w:cs="Times New Roman"/>
                <w:b/>
                <w:bCs/>
                <w:i/>
                <w:iCs/>
                <w:szCs w:val="24"/>
                <w:lang w:val="en-AU"/>
              </w:rPr>
              <w:t>10.</w:t>
            </w:r>
            <w:r w:rsidR="00FA6B9A" w:rsidRPr="000545F5">
              <w:rPr>
                <w:rFonts w:ascii="Times New Roman" w:hAnsi="Times New Roman" w:cs="Times New Roman"/>
                <w:b/>
                <w:bCs/>
                <w:i/>
                <w:iCs/>
                <w:szCs w:val="24"/>
                <w:lang w:val="en-AU"/>
              </w:rPr>
              <w:t xml:space="preserve"> </w:t>
            </w:r>
            <w:r w:rsidRPr="000545F5">
              <w:rPr>
                <w:rFonts w:ascii="Times New Roman" w:hAnsi="Times New Roman" w:cs="Times New Roman"/>
                <w:b/>
                <w:bCs/>
                <w:i/>
                <w:iCs/>
                <w:szCs w:val="24"/>
                <w:lang w:val="en-AU"/>
              </w:rPr>
              <w:t>Ease of dismantling (design features of packaging)</w:t>
            </w:r>
          </w:p>
        </w:tc>
      </w:tr>
      <w:tr w:rsidR="009626AD" w:rsidRPr="000545F5" w14:paraId="03EADDB7" w14:textId="77777777" w:rsidTr="009626AD">
        <w:trPr>
          <w:jc w:val="center"/>
        </w:trPr>
        <w:tc>
          <w:tcPr>
            <w:tcW w:w="9752" w:type="dxa"/>
          </w:tcPr>
          <w:p w14:paraId="73364465" w14:textId="77777777" w:rsidR="009626AD" w:rsidRPr="000545F5" w:rsidRDefault="009626AD" w:rsidP="00B7795F">
            <w:pPr>
              <w:pStyle w:val="Normal6a"/>
              <w:spacing w:after="0"/>
              <w:rPr>
                <w:rFonts w:ascii="Times New Roman" w:hAnsi="Times New Roman" w:cs="Times New Roman"/>
                <w:b/>
                <w:bCs/>
                <w:i/>
                <w:iCs/>
                <w:szCs w:val="24"/>
                <w:lang w:val="en-AU"/>
              </w:rPr>
            </w:pPr>
          </w:p>
        </w:tc>
      </w:tr>
    </w:tbl>
    <w:p w14:paraId="6D297554" w14:textId="409E4963" w:rsidR="00305C73" w:rsidRPr="002A2AB3" w:rsidRDefault="00305C73" w:rsidP="00B7795F">
      <w:pPr>
        <w:pStyle w:val="AmNumberTabs"/>
        <w:keepNext/>
        <w:rPr>
          <w:rStyle w:val="HideTWBExt"/>
          <w:rFonts w:ascii="Times New Roman" w:hAnsi="Times New Roman" w:cs="Times New Roman"/>
          <w:noProof w:val="0"/>
          <w:vanish w:val="0"/>
          <w:color w:val="auto"/>
          <w:sz w:val="24"/>
          <w:u w:val="single"/>
          <w:lang w:val="en-AU"/>
        </w:rPr>
      </w:pPr>
      <w:r w:rsidRPr="002A2AB3">
        <w:rPr>
          <w:rFonts w:ascii="Times New Roman" w:hAnsi="Times New Roman" w:cs="Times New Roman"/>
          <w:u w:val="single"/>
          <w:lang w:val="en-AU"/>
        </w:rPr>
        <w:t xml:space="preserve">RELATED DEFINITIONS </w:t>
      </w:r>
    </w:p>
    <w:p w14:paraId="57952E68" w14:textId="77777777" w:rsidR="006B67C5" w:rsidRPr="000545F5" w:rsidRDefault="006B67C5"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&lt;/RepeatBlock-By&gt;&lt;DocAmend&gt;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112227CC" w14:textId="77777777" w:rsidR="006B67C5" w:rsidRPr="000545F5" w:rsidRDefault="006B67C5"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31</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6B67C5" w:rsidRPr="000545F5" w14:paraId="2A05788B" w14:textId="77777777" w:rsidTr="006B67C5">
        <w:trPr>
          <w:trHeight w:val="240"/>
          <w:jc w:val="center"/>
        </w:trPr>
        <w:tc>
          <w:tcPr>
            <w:tcW w:w="9752" w:type="dxa"/>
            <w:gridSpan w:val="2"/>
          </w:tcPr>
          <w:p w14:paraId="665D72AE" w14:textId="77777777" w:rsidR="006B67C5" w:rsidRPr="000545F5" w:rsidRDefault="006B67C5" w:rsidP="00B7795F">
            <w:pPr>
              <w:rPr>
                <w:rFonts w:ascii="Times New Roman" w:hAnsi="Times New Roman" w:cs="Times New Roman"/>
                <w:lang w:val="en-AU"/>
              </w:rPr>
            </w:pPr>
          </w:p>
        </w:tc>
      </w:tr>
      <w:tr w:rsidR="006B67C5" w:rsidRPr="000545F5" w14:paraId="7241217D" w14:textId="77777777" w:rsidTr="006B67C5">
        <w:trPr>
          <w:trHeight w:val="240"/>
          <w:jc w:val="center"/>
        </w:trPr>
        <w:tc>
          <w:tcPr>
            <w:tcW w:w="4876" w:type="dxa"/>
            <w:hideMark/>
          </w:tcPr>
          <w:p w14:paraId="2EEE4596" w14:textId="77777777" w:rsidR="006B67C5" w:rsidRPr="000545F5" w:rsidRDefault="006B67C5"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05F06436" w14:textId="77777777" w:rsidR="006B67C5" w:rsidRPr="000545F5" w:rsidRDefault="006B67C5"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6B67C5" w:rsidRPr="000545F5" w14:paraId="1C155D4D" w14:textId="77777777" w:rsidTr="006B67C5">
        <w:trPr>
          <w:jc w:val="center"/>
        </w:trPr>
        <w:tc>
          <w:tcPr>
            <w:tcW w:w="4876" w:type="dxa"/>
            <w:hideMark/>
          </w:tcPr>
          <w:p w14:paraId="47AEA941" w14:textId="77777777" w:rsidR="006B67C5" w:rsidRPr="000545F5" w:rsidRDefault="006B67C5" w:rsidP="00B7795F">
            <w:pPr>
              <w:spacing w:after="120"/>
              <w:rPr>
                <w:rFonts w:ascii="Times New Roman" w:hAnsi="Times New Roman" w:cs="Times New Roman"/>
                <w:lang w:val="en-AU"/>
              </w:rPr>
            </w:pPr>
            <w:r w:rsidRPr="000545F5">
              <w:rPr>
                <w:rFonts w:ascii="Times New Roman" w:hAnsi="Times New Roman" w:cs="Times New Roman"/>
                <w:lang w:val="en-AU"/>
              </w:rPr>
              <w:t>(31)</w:t>
            </w:r>
            <w:r w:rsidRPr="000545F5">
              <w:rPr>
                <w:rFonts w:ascii="Times New Roman" w:hAnsi="Times New Roman" w:cs="Times New Roman"/>
                <w:lang w:val="en-AU"/>
              </w:rPr>
              <w:tab/>
              <w:t>‘design for recycling’ means design of packaging, including individual components of packaging, in order to ensure its recyclability with state-of-the-art collection, sorting and recycling processes;</w:t>
            </w:r>
          </w:p>
        </w:tc>
        <w:tc>
          <w:tcPr>
            <w:tcW w:w="4876" w:type="dxa"/>
            <w:hideMark/>
          </w:tcPr>
          <w:p w14:paraId="129FEB5F" w14:textId="77777777" w:rsidR="006B67C5" w:rsidRPr="000545F5" w:rsidRDefault="006B67C5" w:rsidP="00B7795F">
            <w:pPr>
              <w:spacing w:after="120"/>
              <w:rPr>
                <w:rFonts w:ascii="Times New Roman" w:hAnsi="Times New Roman" w:cs="Times New Roman"/>
                <w:lang w:val="en-AU"/>
              </w:rPr>
            </w:pPr>
            <w:r w:rsidRPr="000545F5">
              <w:rPr>
                <w:rFonts w:ascii="Times New Roman" w:hAnsi="Times New Roman" w:cs="Times New Roman"/>
                <w:lang w:val="en-AU"/>
              </w:rPr>
              <w:t>(31)</w:t>
            </w:r>
            <w:r w:rsidRPr="000545F5">
              <w:rPr>
                <w:rFonts w:ascii="Times New Roman" w:hAnsi="Times New Roman" w:cs="Times New Roman"/>
                <w:lang w:val="en-AU"/>
              </w:rPr>
              <w:tab/>
              <w:t>‘design for recycling’ means design of packaging, including individual components of packaging, in order to ensure its recyclability with state-of-the-art collection, sorting and recycling processes</w:t>
            </w:r>
            <w:r w:rsidRPr="000545F5">
              <w:rPr>
                <w:rFonts w:ascii="Times New Roman" w:hAnsi="Times New Roman" w:cs="Times New Roman"/>
                <w:b/>
                <w:i/>
                <w:lang w:val="en-AU"/>
              </w:rPr>
              <w:t>, giving priority to mechanical recycling processes</w:t>
            </w:r>
            <w:r w:rsidRPr="000545F5">
              <w:rPr>
                <w:rFonts w:ascii="Times New Roman" w:hAnsi="Times New Roman" w:cs="Times New Roman"/>
                <w:lang w:val="en-AU"/>
              </w:rPr>
              <w:t>;</w:t>
            </w:r>
          </w:p>
        </w:tc>
      </w:tr>
    </w:tbl>
    <w:p w14:paraId="7459CC81"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34076C32"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3 – paragraph 1 – point 31 a (new)</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5EF9BD11" w14:textId="77777777" w:rsidTr="009626AD">
        <w:trPr>
          <w:jc w:val="center"/>
        </w:trPr>
        <w:tc>
          <w:tcPr>
            <w:tcW w:w="9752" w:type="dxa"/>
            <w:gridSpan w:val="2"/>
          </w:tcPr>
          <w:p w14:paraId="1BCE9368" w14:textId="77777777" w:rsidR="009626AD" w:rsidRPr="000545F5" w:rsidRDefault="009626AD" w:rsidP="00B7795F">
            <w:pPr>
              <w:keepNext/>
              <w:rPr>
                <w:rFonts w:ascii="Times New Roman" w:hAnsi="Times New Roman" w:cs="Times New Roman"/>
                <w:lang w:val="en-AU"/>
              </w:rPr>
            </w:pPr>
          </w:p>
        </w:tc>
      </w:tr>
      <w:tr w:rsidR="009626AD" w:rsidRPr="000545F5" w14:paraId="5520CF90" w14:textId="77777777" w:rsidTr="009626AD">
        <w:trPr>
          <w:jc w:val="center"/>
        </w:trPr>
        <w:tc>
          <w:tcPr>
            <w:tcW w:w="4876" w:type="dxa"/>
            <w:hideMark/>
          </w:tcPr>
          <w:p w14:paraId="2DD72F89"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3476600"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3291391B" w14:textId="77777777" w:rsidTr="009626AD">
        <w:trPr>
          <w:jc w:val="center"/>
        </w:trPr>
        <w:tc>
          <w:tcPr>
            <w:tcW w:w="4876" w:type="dxa"/>
          </w:tcPr>
          <w:p w14:paraId="66C79EAD" w14:textId="77777777" w:rsidR="009626AD" w:rsidRPr="000545F5" w:rsidRDefault="009626AD" w:rsidP="00B7795F">
            <w:pPr>
              <w:pStyle w:val="Normal6"/>
              <w:rPr>
                <w:rFonts w:ascii="Times New Roman" w:hAnsi="Times New Roman" w:cs="Times New Roman"/>
                <w:lang w:val="en-AU"/>
              </w:rPr>
            </w:pPr>
          </w:p>
        </w:tc>
        <w:tc>
          <w:tcPr>
            <w:tcW w:w="4876" w:type="dxa"/>
            <w:hideMark/>
          </w:tcPr>
          <w:p w14:paraId="131F4B1C"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(31a)</w:t>
            </w:r>
            <w:r w:rsidRPr="000545F5">
              <w:rPr>
                <w:rFonts w:ascii="Times New Roman" w:hAnsi="Times New Roman" w:cs="Times New Roman"/>
                <w:b/>
                <w:i/>
                <w:lang w:val="en-AU"/>
              </w:rPr>
              <w:tab/>
              <w:t>'recyclability' means the assessment of the compatibility of packaging with the management and processing of waste by design, based on separate collection, sorting in separate streams, recycling at scale, and use of recycled materials to replace primary raw materials in new packaging;</w:t>
            </w:r>
          </w:p>
        </w:tc>
      </w:tr>
    </w:tbl>
    <w:p w14:paraId="084882AD"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0C9CD5C"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38D82A33"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3 – paragraph 1 – point 32</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08862425" w14:textId="77777777" w:rsidTr="009626AD">
        <w:trPr>
          <w:jc w:val="center"/>
        </w:trPr>
        <w:tc>
          <w:tcPr>
            <w:tcW w:w="9752" w:type="dxa"/>
            <w:gridSpan w:val="2"/>
          </w:tcPr>
          <w:p w14:paraId="57D7AFF5" w14:textId="77777777" w:rsidR="009626AD" w:rsidRPr="000545F5" w:rsidRDefault="009626AD" w:rsidP="00B7795F">
            <w:pPr>
              <w:keepNext/>
              <w:rPr>
                <w:rFonts w:ascii="Times New Roman" w:hAnsi="Times New Roman" w:cs="Times New Roman"/>
                <w:lang w:val="en-AU"/>
              </w:rPr>
            </w:pPr>
          </w:p>
        </w:tc>
      </w:tr>
      <w:tr w:rsidR="009626AD" w:rsidRPr="000545F5" w14:paraId="0505EFA2" w14:textId="77777777" w:rsidTr="009626AD">
        <w:trPr>
          <w:jc w:val="center"/>
        </w:trPr>
        <w:tc>
          <w:tcPr>
            <w:tcW w:w="4876" w:type="dxa"/>
            <w:hideMark/>
          </w:tcPr>
          <w:p w14:paraId="1D2566A0"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EDED108"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299708F5" w14:textId="77777777" w:rsidTr="009626AD">
        <w:trPr>
          <w:jc w:val="center"/>
        </w:trPr>
        <w:tc>
          <w:tcPr>
            <w:tcW w:w="4876" w:type="dxa"/>
            <w:hideMark/>
          </w:tcPr>
          <w:p w14:paraId="4FC6D784" w14:textId="77777777" w:rsidR="009626AD" w:rsidRPr="000545F5" w:rsidRDefault="009626AD" w:rsidP="00B7795F">
            <w:pPr>
              <w:pStyle w:val="Normal6"/>
              <w:rPr>
                <w:rFonts w:ascii="Times New Roman" w:hAnsi="Times New Roman" w:cs="Times New Roman"/>
                <w:lang w:val="en-AU"/>
              </w:rPr>
            </w:pPr>
            <w:r w:rsidRPr="000545F5">
              <w:rPr>
                <w:rFonts w:ascii="Times New Roman" w:hAnsi="Times New Roman" w:cs="Times New Roman"/>
                <w:lang w:val="en-AU"/>
              </w:rPr>
              <w:t>(32)</w:t>
            </w:r>
            <w:r w:rsidRPr="000545F5">
              <w:rPr>
                <w:rFonts w:ascii="Times New Roman" w:hAnsi="Times New Roman" w:cs="Times New Roman"/>
                <w:lang w:val="en-AU"/>
              </w:rPr>
              <w:tab/>
              <w:t>‘recycled at scale’ means collected</w:t>
            </w:r>
            <w:r w:rsidRPr="000545F5">
              <w:rPr>
                <w:rFonts w:ascii="Times New Roman" w:hAnsi="Times New Roman" w:cs="Times New Roman"/>
                <w:b/>
                <w:i/>
                <w:lang w:val="en-AU"/>
              </w:rPr>
              <w:t>, sorted and recycled</w:t>
            </w:r>
            <w:r w:rsidRPr="000545F5">
              <w:rPr>
                <w:rFonts w:ascii="Times New Roman" w:hAnsi="Times New Roman" w:cs="Times New Roman"/>
                <w:lang w:val="en-AU"/>
              </w:rPr>
              <w:t xml:space="preserve"> through </w:t>
            </w:r>
            <w:r w:rsidRPr="000545F5">
              <w:rPr>
                <w:rFonts w:ascii="Times New Roman" w:hAnsi="Times New Roman" w:cs="Times New Roman"/>
                <w:b/>
                <w:i/>
                <w:lang w:val="en-AU"/>
              </w:rPr>
              <w:t>installed state-of-the-art infrastructure and</w:t>
            </w:r>
            <w:r w:rsidRPr="000545F5">
              <w:rPr>
                <w:rFonts w:ascii="Times New Roman" w:hAnsi="Times New Roman" w:cs="Times New Roman"/>
                <w:lang w:val="en-AU"/>
              </w:rPr>
              <w:t xml:space="preserve"> processes</w:t>
            </w:r>
            <w:r w:rsidRPr="000545F5">
              <w:rPr>
                <w:rFonts w:ascii="Times New Roman" w:hAnsi="Times New Roman" w:cs="Times New Roman"/>
                <w:b/>
                <w:i/>
                <w:lang w:val="en-AU"/>
              </w:rPr>
              <w:t>, covering at least 75 % of the Union population</w:t>
            </w:r>
            <w:r w:rsidRPr="000545F5">
              <w:rPr>
                <w:rFonts w:ascii="Times New Roman" w:hAnsi="Times New Roman" w:cs="Times New Roman"/>
                <w:lang w:val="en-AU"/>
              </w:rPr>
              <w:t>, including packaging waste exported from the Union that meets the requirements of Article 47(5);</w:t>
            </w:r>
          </w:p>
        </w:tc>
        <w:tc>
          <w:tcPr>
            <w:tcW w:w="4876" w:type="dxa"/>
            <w:hideMark/>
          </w:tcPr>
          <w:p w14:paraId="1A46CF9A" w14:textId="09803B29"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lang w:val="en-AU"/>
              </w:rPr>
              <w:t>(32)</w:t>
            </w:r>
            <w:r w:rsidRPr="000545F5">
              <w:rPr>
                <w:rFonts w:ascii="Times New Roman" w:hAnsi="Times New Roman" w:cs="Times New Roman"/>
                <w:lang w:val="en-AU"/>
              </w:rPr>
              <w:tab/>
              <w:t xml:space="preserve">‘recycled at scale’ means </w:t>
            </w:r>
            <w:r w:rsidRPr="000545F5">
              <w:rPr>
                <w:rFonts w:ascii="Times New Roman" w:hAnsi="Times New Roman" w:cs="Times New Roman"/>
                <w:b/>
                <w:i/>
                <w:lang w:val="en-AU"/>
              </w:rPr>
              <w:t>the existence of a sufficient capacity for the</w:t>
            </w:r>
            <w:r w:rsidRPr="000545F5">
              <w:rPr>
                <w:rFonts w:ascii="Times New Roman" w:hAnsi="Times New Roman" w:cs="Times New Roman"/>
                <w:lang w:val="en-AU"/>
              </w:rPr>
              <w:t xml:space="preserve"> collected </w:t>
            </w:r>
            <w:r w:rsidRPr="000545F5">
              <w:rPr>
                <w:rFonts w:ascii="Times New Roman" w:hAnsi="Times New Roman" w:cs="Times New Roman"/>
                <w:b/>
                <w:i/>
                <w:lang w:val="en-AU"/>
              </w:rPr>
              <w:t>packaging waste to be directed to defined and recognised waste streams</w:t>
            </w:r>
            <w:r w:rsidRPr="000545F5">
              <w:rPr>
                <w:rFonts w:ascii="Times New Roman" w:hAnsi="Times New Roman" w:cs="Times New Roman"/>
                <w:lang w:val="en-AU"/>
              </w:rPr>
              <w:t xml:space="preserve"> through </w:t>
            </w:r>
            <w:r w:rsidRPr="000545F5">
              <w:rPr>
                <w:rFonts w:ascii="Times New Roman" w:hAnsi="Times New Roman" w:cs="Times New Roman"/>
                <w:b/>
                <w:i/>
                <w:lang w:val="en-AU"/>
              </w:rPr>
              <w:t>established industrial</w:t>
            </w:r>
            <w:r w:rsidRPr="000545F5">
              <w:rPr>
                <w:rFonts w:ascii="Times New Roman" w:hAnsi="Times New Roman" w:cs="Times New Roman"/>
                <w:lang w:val="en-AU"/>
              </w:rPr>
              <w:t xml:space="preserve"> processes </w:t>
            </w:r>
            <w:r w:rsidRPr="000545F5">
              <w:rPr>
                <w:rFonts w:ascii="Times New Roman" w:hAnsi="Times New Roman" w:cs="Times New Roman"/>
                <w:b/>
                <w:i/>
                <w:lang w:val="en-AU"/>
              </w:rPr>
              <w:t>for reprocessing</w:t>
            </w:r>
            <w:r w:rsidRPr="000545F5">
              <w:rPr>
                <w:rFonts w:ascii="Times New Roman" w:hAnsi="Times New Roman" w:cs="Times New Roman"/>
                <w:lang w:val="en-AU"/>
              </w:rPr>
              <w:t xml:space="preserve"> </w:t>
            </w:r>
            <w:r w:rsidRPr="000545F5">
              <w:rPr>
                <w:rFonts w:ascii="Times New Roman" w:hAnsi="Times New Roman" w:cs="Times New Roman"/>
                <w:b/>
                <w:i/>
                <w:lang w:val="en-AU"/>
              </w:rPr>
              <w:t xml:space="preserve">in actual systems proven in operational environment </w:t>
            </w:r>
            <w:r w:rsidRPr="000545F5">
              <w:rPr>
                <w:rFonts w:ascii="Times New Roman" w:hAnsi="Times New Roman" w:cs="Times New Roman"/>
                <w:lang w:val="en-AU"/>
              </w:rPr>
              <w:t>, including packaging waste exported from the Union that meets the requirements of Article 47(5);</w:t>
            </w:r>
          </w:p>
        </w:tc>
      </w:tr>
    </w:tbl>
    <w:p w14:paraId="223F79D2" w14:textId="77777777" w:rsidR="009626AD" w:rsidRPr="000545F5" w:rsidRDefault="009626AD"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8312675" w14:textId="77777777" w:rsidR="009626AD" w:rsidRPr="000545F5" w:rsidRDefault="009626AD" w:rsidP="00B7795F">
      <w:pPr>
        <w:pStyle w:val="NormalBold12b"/>
        <w:keepNext/>
        <w:rPr>
          <w:rFonts w:ascii="Times New Roman" w:hAnsi="Times New Roman" w:cs="Times New Roman"/>
          <w:lang w:val="en-AU"/>
        </w:rPr>
      </w:pPr>
      <w:r w:rsidRPr="000545F5">
        <w:rPr>
          <w:rStyle w:val="HideTWBExt"/>
          <w:rFonts w:ascii="Times New Roman" w:hAnsi="Times New Roman" w:cs="Times New Roman"/>
          <w:b w:val="0"/>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b w:val="0"/>
          <w:lang w:val="en-AU"/>
        </w:rPr>
        <w:t>&lt;/DocAmend&gt;</w:t>
      </w:r>
    </w:p>
    <w:p w14:paraId="109D470D" w14:textId="77777777" w:rsidR="009626AD" w:rsidRPr="000545F5" w:rsidRDefault="009626AD" w:rsidP="00B7795F">
      <w:pPr>
        <w:pStyle w:val="NormalBold"/>
        <w:rPr>
          <w:rFonts w:ascii="Times New Roman" w:hAnsi="Times New Roman" w:cs="Times New Roman"/>
          <w:lang w:val="en-AU"/>
        </w:rPr>
      </w:pPr>
      <w:r w:rsidRPr="000545F5">
        <w:rPr>
          <w:rStyle w:val="HideTWBExt"/>
          <w:rFonts w:ascii="Times New Roman" w:hAnsi="Times New Roman" w:cs="Times New Roman"/>
          <w:b w:val="0"/>
          <w:lang w:val="en-AU"/>
        </w:rPr>
        <w:t>&lt;Article&gt;</w:t>
      </w:r>
      <w:r w:rsidRPr="000545F5">
        <w:rPr>
          <w:rFonts w:ascii="Times New Roman" w:hAnsi="Times New Roman" w:cs="Times New Roman"/>
          <w:lang w:val="en-AU"/>
        </w:rPr>
        <w:t>Article 3 – paragraph 1 – point 32 a (new)</w:t>
      </w:r>
      <w:r w:rsidRPr="000545F5">
        <w:rPr>
          <w:rStyle w:val="HideTWBExt"/>
          <w:rFonts w:ascii="Times New Roman" w:hAnsi="Times New Roman" w:cs="Times New Roman"/>
          <w:b w:val="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626AD" w:rsidRPr="000545F5" w14:paraId="3CF58E95" w14:textId="77777777" w:rsidTr="009626AD">
        <w:trPr>
          <w:jc w:val="center"/>
        </w:trPr>
        <w:tc>
          <w:tcPr>
            <w:tcW w:w="9752" w:type="dxa"/>
            <w:gridSpan w:val="2"/>
          </w:tcPr>
          <w:p w14:paraId="7CBB6A9A" w14:textId="77777777" w:rsidR="009626AD" w:rsidRPr="000545F5" w:rsidRDefault="009626AD" w:rsidP="00B7795F">
            <w:pPr>
              <w:keepNext/>
              <w:rPr>
                <w:rFonts w:ascii="Times New Roman" w:hAnsi="Times New Roman" w:cs="Times New Roman"/>
                <w:lang w:val="en-AU"/>
              </w:rPr>
            </w:pPr>
          </w:p>
        </w:tc>
      </w:tr>
      <w:tr w:rsidR="009626AD" w:rsidRPr="000545F5" w14:paraId="7D0A09A4" w14:textId="77777777" w:rsidTr="009626AD">
        <w:trPr>
          <w:jc w:val="center"/>
        </w:trPr>
        <w:tc>
          <w:tcPr>
            <w:tcW w:w="4876" w:type="dxa"/>
            <w:hideMark/>
          </w:tcPr>
          <w:p w14:paraId="336BAEB0"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519777F" w14:textId="77777777" w:rsidR="009626AD" w:rsidRPr="000545F5" w:rsidRDefault="009626AD"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626AD" w:rsidRPr="000545F5" w14:paraId="7528482B" w14:textId="77777777" w:rsidTr="009626AD">
        <w:trPr>
          <w:jc w:val="center"/>
        </w:trPr>
        <w:tc>
          <w:tcPr>
            <w:tcW w:w="4876" w:type="dxa"/>
          </w:tcPr>
          <w:p w14:paraId="0520D5DD" w14:textId="77777777" w:rsidR="009626AD" w:rsidRPr="000545F5" w:rsidRDefault="009626AD" w:rsidP="00B7795F">
            <w:pPr>
              <w:pStyle w:val="Normal6"/>
              <w:rPr>
                <w:rFonts w:ascii="Times New Roman" w:hAnsi="Times New Roman" w:cs="Times New Roman"/>
                <w:lang w:val="en-AU"/>
              </w:rPr>
            </w:pPr>
          </w:p>
        </w:tc>
        <w:tc>
          <w:tcPr>
            <w:tcW w:w="4876" w:type="dxa"/>
            <w:hideMark/>
          </w:tcPr>
          <w:p w14:paraId="57B9275F" w14:textId="77777777" w:rsidR="009626AD" w:rsidRPr="000545F5" w:rsidRDefault="009626AD" w:rsidP="00B7795F">
            <w:pPr>
              <w:pStyle w:val="Normal6"/>
              <w:rPr>
                <w:rFonts w:ascii="Times New Roman" w:hAnsi="Times New Roman" w:cs="Times New Roman"/>
                <w:szCs w:val="24"/>
                <w:lang w:val="en-AU"/>
              </w:rPr>
            </w:pPr>
            <w:r w:rsidRPr="000545F5">
              <w:rPr>
                <w:rFonts w:ascii="Times New Roman" w:hAnsi="Times New Roman" w:cs="Times New Roman"/>
                <w:b/>
                <w:i/>
                <w:lang w:val="en-AU"/>
              </w:rPr>
              <w:t>(32a)</w:t>
            </w:r>
            <w:r w:rsidRPr="000545F5">
              <w:rPr>
                <w:rFonts w:ascii="Times New Roman" w:hAnsi="Times New Roman" w:cs="Times New Roman"/>
                <w:b/>
                <w:i/>
                <w:lang w:val="en-AU"/>
              </w:rPr>
              <w:tab/>
              <w:t>'high quality recycling’ means any recovery operation, as defined in Article 3, point (17), of Directive 2008/98/EC, that ensures that the distinct quality of the waste collected is preserved or recovered during that recovery operation, so that it can be subsequently recycled and used in the same way or for a similar application, with minimal loss of quantity, quality or function;</w:t>
            </w:r>
          </w:p>
        </w:tc>
      </w:tr>
    </w:tbl>
    <w:p w14:paraId="41DCF2AA" w14:textId="0CBA810E" w:rsidR="009D249B" w:rsidRPr="000545F5" w:rsidRDefault="009626AD" w:rsidP="00B7795F">
      <w:pPr>
        <w:rPr>
          <w:rFonts w:ascii="Times New Roman" w:hAnsi="Times New Roman" w:cs="Times New Roman"/>
          <w:b/>
          <w:color w:val="000080"/>
          <w:sz w:val="20"/>
          <w:lang w:val="en-AU"/>
        </w:rPr>
      </w:pPr>
      <w:r w:rsidRPr="000545F5">
        <w:rPr>
          <w:rStyle w:val="HideTWBExt"/>
          <w:rFonts w:ascii="Times New Roman" w:hAnsi="Times New Roman" w:cs="Times New Roman"/>
          <w:lang w:val="en-AU"/>
        </w:rPr>
        <w:t>&lt;/Amend&gt;</w:t>
      </w:r>
    </w:p>
    <w:p w14:paraId="545634AE" w14:textId="77777777" w:rsidR="009D249B" w:rsidRPr="000545F5" w:rsidRDefault="009D249B"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6870A603" w14:textId="41E66B02" w:rsidR="009D249B" w:rsidRPr="000545F5" w:rsidRDefault="009D249B" w:rsidP="00B7795F">
      <w:pPr>
        <w:rPr>
          <w:rStyle w:val="HideTWBExt"/>
          <w:rFonts w:ascii="Times New Roman" w:hAnsi="Times New Roman" w:cs="Times New Roman"/>
          <w:b/>
          <w:noProof w:val="0"/>
          <w:vanish w:val="0"/>
          <w:color w:val="auto"/>
          <w:sz w:val="22"/>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37</w:t>
      </w:r>
      <w:r w:rsidRPr="000545F5">
        <w:rPr>
          <w:rFonts w:ascii="Times New Roman" w:hAnsi="Times New Roman" w:cs="Times New Roman"/>
          <w:b/>
          <w:vanish/>
          <w:color w:val="000080"/>
          <w:sz w:val="20"/>
          <w:lang w:val="en-AU"/>
        </w:rPr>
        <w:t>&lt;/Article&gt;</w:t>
      </w:r>
    </w:p>
    <w:p w14:paraId="449DAF76" w14:textId="77777777" w:rsidR="009D249B" w:rsidRPr="000545F5" w:rsidRDefault="009D249B" w:rsidP="00B7795F">
      <w:pPr>
        <w:rPr>
          <w:rStyle w:val="HideTWBExt"/>
          <w:rFonts w:ascii="Times New Roman" w:eastAsiaTheme="majorEastAsia" w:hAnsi="Times New Roman" w:cs="Times New Roman"/>
          <w:vanish w:val="0"/>
          <w:lang w:val="en-AU"/>
        </w:rPr>
      </w:pP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D249B" w:rsidRPr="000545F5" w14:paraId="302309E2" w14:textId="77777777" w:rsidTr="008F1B63">
        <w:trPr>
          <w:jc w:val="center"/>
        </w:trPr>
        <w:tc>
          <w:tcPr>
            <w:tcW w:w="4876" w:type="dxa"/>
            <w:hideMark/>
          </w:tcPr>
          <w:p w14:paraId="70610AB2" w14:textId="77777777" w:rsidR="009D249B" w:rsidRPr="000545F5" w:rsidRDefault="009D249B" w:rsidP="00B7795F">
            <w:pPr>
              <w:spacing w:after="120"/>
              <w:rPr>
                <w:rFonts w:ascii="Times New Roman" w:hAnsi="Times New Roman" w:cs="Times New Roman"/>
                <w:lang w:val="en-AU"/>
              </w:rPr>
            </w:pPr>
            <w:r w:rsidRPr="000545F5">
              <w:rPr>
                <w:rFonts w:ascii="Times New Roman" w:hAnsi="Times New Roman" w:cs="Times New Roman"/>
                <w:lang w:val="en-AU"/>
              </w:rPr>
              <w:t>(37)</w:t>
            </w:r>
            <w:r w:rsidRPr="000545F5">
              <w:rPr>
                <w:rFonts w:ascii="Times New Roman" w:hAnsi="Times New Roman" w:cs="Times New Roman"/>
                <w:lang w:val="en-AU"/>
              </w:rPr>
              <w:tab/>
              <w:t xml:space="preserve">‘innovative packaging’ means a form of packaging that is manufactured using new materials, design or production processes, resulting in a significant improvement in the functions of packaging, such as containment, protection, handling, delivery </w:t>
            </w:r>
            <w:r w:rsidRPr="000545F5">
              <w:rPr>
                <w:rFonts w:ascii="Times New Roman" w:hAnsi="Times New Roman" w:cs="Times New Roman"/>
                <w:b/>
                <w:i/>
                <w:lang w:val="en-AU"/>
              </w:rPr>
              <w:t>or presentation</w:t>
            </w:r>
            <w:r w:rsidRPr="000545F5">
              <w:rPr>
                <w:rFonts w:ascii="Times New Roman" w:hAnsi="Times New Roman" w:cs="Times New Roman"/>
                <w:lang w:val="en-AU"/>
              </w:rPr>
              <w:t xml:space="preserve"> of products, and in demonstrable environmental benefits, with the exception of packaging that is the result of modification of existing packaging for the </w:t>
            </w:r>
            <w:r w:rsidRPr="000545F5">
              <w:rPr>
                <w:rFonts w:ascii="Times New Roman" w:hAnsi="Times New Roman" w:cs="Times New Roman"/>
                <w:b/>
                <w:i/>
                <w:lang w:val="en-AU"/>
              </w:rPr>
              <w:t>sole</w:t>
            </w:r>
            <w:r w:rsidRPr="000545F5">
              <w:rPr>
                <w:rFonts w:ascii="Times New Roman" w:hAnsi="Times New Roman" w:cs="Times New Roman"/>
                <w:lang w:val="en-AU"/>
              </w:rPr>
              <w:t xml:space="preserve"> purpose of improved presentation of products and marketing;</w:t>
            </w:r>
          </w:p>
        </w:tc>
        <w:tc>
          <w:tcPr>
            <w:tcW w:w="4876" w:type="dxa"/>
            <w:hideMark/>
          </w:tcPr>
          <w:p w14:paraId="55E43DC8" w14:textId="77777777" w:rsidR="009D249B" w:rsidRPr="000545F5" w:rsidRDefault="009D249B" w:rsidP="00B7795F">
            <w:pPr>
              <w:spacing w:after="120"/>
              <w:rPr>
                <w:rFonts w:ascii="Times New Roman" w:hAnsi="Times New Roman" w:cs="Times New Roman"/>
                <w:szCs w:val="24"/>
                <w:lang w:val="en-AU"/>
              </w:rPr>
            </w:pPr>
            <w:r w:rsidRPr="000545F5">
              <w:rPr>
                <w:rFonts w:ascii="Times New Roman" w:hAnsi="Times New Roman" w:cs="Times New Roman"/>
                <w:lang w:val="en-AU"/>
              </w:rPr>
              <w:t>(37)</w:t>
            </w:r>
            <w:r w:rsidRPr="000545F5">
              <w:rPr>
                <w:rFonts w:ascii="Times New Roman" w:hAnsi="Times New Roman" w:cs="Times New Roman"/>
                <w:lang w:val="en-AU"/>
              </w:rPr>
              <w:tab/>
              <w:t xml:space="preserve">‘innovative packaging’ means a form of packaging that is manufactured using new </w:t>
            </w:r>
            <w:r w:rsidRPr="000545F5">
              <w:rPr>
                <w:rFonts w:ascii="Times New Roman" w:hAnsi="Times New Roman" w:cs="Times New Roman"/>
                <w:b/>
                <w:i/>
                <w:lang w:val="en-AU"/>
              </w:rPr>
              <w:t xml:space="preserve">and innovative materials, </w:t>
            </w:r>
            <w:r w:rsidRPr="000545F5">
              <w:rPr>
                <w:rFonts w:ascii="Times New Roman" w:hAnsi="Times New Roman" w:cs="Times New Roman"/>
                <w:lang w:val="en-AU"/>
              </w:rPr>
              <w:t xml:space="preserve">design or production processes, resulting in a significant improvement in the functions of packaging, such as containment, protection, handling, delivery of products, and in demonstrable environmental benefits </w:t>
            </w:r>
            <w:r w:rsidRPr="000545F5">
              <w:rPr>
                <w:rFonts w:ascii="Times New Roman" w:hAnsi="Times New Roman" w:cs="Times New Roman"/>
                <w:b/>
                <w:i/>
                <w:lang w:val="en-AU"/>
              </w:rPr>
              <w:t>overall</w:t>
            </w:r>
            <w:r w:rsidRPr="000545F5">
              <w:rPr>
                <w:rFonts w:ascii="Times New Roman" w:hAnsi="Times New Roman" w:cs="Times New Roman"/>
                <w:lang w:val="en-AU"/>
              </w:rPr>
              <w:t xml:space="preserve">, with the exception of packaging that is the result of modification of existing packaging for the </w:t>
            </w:r>
            <w:r w:rsidRPr="000545F5">
              <w:rPr>
                <w:rFonts w:ascii="Times New Roman" w:hAnsi="Times New Roman" w:cs="Times New Roman"/>
                <w:b/>
                <w:i/>
                <w:lang w:val="en-AU"/>
              </w:rPr>
              <w:t xml:space="preserve">main </w:t>
            </w:r>
            <w:r w:rsidRPr="000545F5">
              <w:rPr>
                <w:rFonts w:ascii="Times New Roman" w:hAnsi="Times New Roman" w:cs="Times New Roman"/>
                <w:lang w:val="en-AU"/>
              </w:rPr>
              <w:t>purpose of improved presentation of products and marketing;</w:t>
            </w:r>
          </w:p>
        </w:tc>
      </w:tr>
    </w:tbl>
    <w:p w14:paraId="1015413B" w14:textId="77777777" w:rsidR="009D249B" w:rsidRPr="000545F5" w:rsidRDefault="009D249B"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1A743B9E" w14:textId="77777777" w:rsidR="009D249B" w:rsidRPr="000545F5" w:rsidRDefault="009D249B"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38</w:t>
      </w:r>
    </w:p>
    <w:p w14:paraId="781FE54D" w14:textId="77777777" w:rsidR="009D249B" w:rsidRPr="000545F5" w:rsidRDefault="009D249B"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D249B" w:rsidRPr="000545F5" w14:paraId="4E11707A" w14:textId="77777777" w:rsidTr="008F1B63">
        <w:trPr>
          <w:trHeight w:hRule="exact" w:val="240"/>
          <w:jc w:val="center"/>
        </w:trPr>
        <w:tc>
          <w:tcPr>
            <w:tcW w:w="9752" w:type="dxa"/>
            <w:gridSpan w:val="2"/>
          </w:tcPr>
          <w:p w14:paraId="7AACB10E" w14:textId="77777777" w:rsidR="009D249B" w:rsidRPr="000545F5" w:rsidRDefault="009D249B" w:rsidP="00B7795F">
            <w:pPr>
              <w:rPr>
                <w:rFonts w:ascii="Times New Roman" w:hAnsi="Times New Roman" w:cs="Times New Roman"/>
                <w:lang w:val="en-AU"/>
              </w:rPr>
            </w:pPr>
          </w:p>
        </w:tc>
      </w:tr>
      <w:tr w:rsidR="009D249B" w:rsidRPr="000545F5" w14:paraId="6A3D1083" w14:textId="77777777" w:rsidTr="008F1B63">
        <w:trPr>
          <w:trHeight w:val="240"/>
          <w:jc w:val="center"/>
        </w:trPr>
        <w:tc>
          <w:tcPr>
            <w:tcW w:w="4876" w:type="dxa"/>
          </w:tcPr>
          <w:p w14:paraId="0E14E50B" w14:textId="77777777" w:rsidR="009D249B" w:rsidRPr="000545F5" w:rsidRDefault="009D249B"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52A39FFA" w14:textId="77777777" w:rsidR="009D249B" w:rsidRPr="000545F5" w:rsidRDefault="009D249B"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9D249B" w:rsidRPr="000545F5" w14:paraId="36807D63" w14:textId="77777777" w:rsidTr="008F1B63">
        <w:trPr>
          <w:jc w:val="center"/>
        </w:trPr>
        <w:tc>
          <w:tcPr>
            <w:tcW w:w="4876" w:type="dxa"/>
          </w:tcPr>
          <w:p w14:paraId="43AF5180" w14:textId="77777777" w:rsidR="009D249B" w:rsidRPr="000545F5" w:rsidRDefault="009D249B" w:rsidP="00B7795F">
            <w:pPr>
              <w:spacing w:after="120"/>
              <w:rPr>
                <w:rFonts w:ascii="Times New Roman" w:hAnsi="Times New Roman" w:cs="Times New Roman"/>
                <w:lang w:val="en-AU"/>
              </w:rPr>
            </w:pPr>
            <w:r w:rsidRPr="000545F5">
              <w:rPr>
                <w:rFonts w:ascii="Times New Roman" w:hAnsi="Times New Roman" w:cs="Times New Roman"/>
                <w:lang w:val="en-AU"/>
              </w:rPr>
              <w:t>(38)</w:t>
            </w:r>
            <w:r w:rsidRPr="000545F5">
              <w:rPr>
                <w:rFonts w:ascii="Times New Roman" w:hAnsi="Times New Roman" w:cs="Times New Roman"/>
                <w:lang w:val="en-AU"/>
              </w:rPr>
              <w:tab/>
              <w:t>‘secondary raw materials’ means materials that have been obtained through recycling processes and can substitute primary raw materials;</w:t>
            </w:r>
          </w:p>
        </w:tc>
        <w:tc>
          <w:tcPr>
            <w:tcW w:w="4876" w:type="dxa"/>
          </w:tcPr>
          <w:p w14:paraId="37D66229" w14:textId="2E201C8B" w:rsidR="009D249B" w:rsidRPr="000545F5" w:rsidRDefault="009D249B" w:rsidP="00B7795F">
            <w:pPr>
              <w:spacing w:after="120"/>
              <w:rPr>
                <w:rFonts w:ascii="Times New Roman" w:hAnsi="Times New Roman" w:cs="Times New Roman"/>
                <w:lang w:val="en-AU"/>
              </w:rPr>
            </w:pPr>
            <w:r w:rsidRPr="000545F5">
              <w:rPr>
                <w:rFonts w:ascii="Times New Roman" w:hAnsi="Times New Roman" w:cs="Times New Roman"/>
                <w:lang w:val="en-AU"/>
              </w:rPr>
              <w:t>(38)</w:t>
            </w:r>
            <w:r w:rsidRPr="000545F5">
              <w:rPr>
                <w:rFonts w:ascii="Times New Roman" w:hAnsi="Times New Roman" w:cs="Times New Roman"/>
                <w:lang w:val="en-AU"/>
              </w:rPr>
              <w:tab/>
              <w:t xml:space="preserve">‘secondary raw materials’ means materials that have been obtained through recycling processes, </w:t>
            </w:r>
            <w:r w:rsidRPr="000545F5">
              <w:rPr>
                <w:rFonts w:ascii="Times New Roman" w:hAnsi="Times New Roman" w:cs="Times New Roman"/>
                <w:b/>
                <w:i/>
                <w:lang w:val="en-AU"/>
              </w:rPr>
              <w:t xml:space="preserve">undergone all necessary checking and sorting </w:t>
            </w:r>
            <w:r w:rsidRPr="000545F5">
              <w:rPr>
                <w:rFonts w:ascii="Times New Roman" w:hAnsi="Times New Roman" w:cs="Times New Roman"/>
                <w:lang w:val="en-AU"/>
              </w:rPr>
              <w:t>and can substitute primary raw materials;</w:t>
            </w:r>
          </w:p>
        </w:tc>
      </w:tr>
    </w:tbl>
    <w:p w14:paraId="776E4A63" w14:textId="587120E5" w:rsidR="00646CDA" w:rsidRPr="000545F5" w:rsidRDefault="00646CDA" w:rsidP="00B7795F">
      <w:pPr>
        <w:rPr>
          <w:rFonts w:ascii="Times New Roman" w:hAnsi="Times New Roman" w:cs="Times New Roman"/>
          <w:b/>
          <w:lang w:val="en-AU"/>
        </w:rPr>
      </w:pPr>
      <w:r w:rsidRPr="000545F5">
        <w:rPr>
          <w:rFonts w:ascii="Times New Roman" w:hAnsi="Times New Roman" w:cs="Times New Roman"/>
          <w:lang w:val="en-AU"/>
        </w:rPr>
        <w:br w:type="page"/>
      </w:r>
    </w:p>
    <w:p w14:paraId="0707C830" w14:textId="77777777" w:rsidR="009626AD" w:rsidRPr="000545F5" w:rsidRDefault="009626AD" w:rsidP="00B7795F">
      <w:pPr>
        <w:pStyle w:val="NormalBold"/>
        <w:pBdr>
          <w:top w:val="single" w:sz="4" w:space="1" w:color="auto"/>
          <w:left w:val="single" w:sz="4" w:space="1" w:color="auto"/>
          <w:bottom w:val="single" w:sz="4" w:space="1" w:color="auto"/>
          <w:right w:val="single" w:sz="4" w:space="1" w:color="auto"/>
        </w:pBdr>
        <w:shd w:val="clear" w:color="auto" w:fill="E7E6E6" w:themeFill="background2"/>
        <w:rPr>
          <w:rFonts w:ascii="Times New Roman" w:hAnsi="Times New Roman" w:cs="Times New Roman"/>
          <w:lang w:val="en-AU"/>
        </w:rPr>
      </w:pPr>
    </w:p>
    <w:p w14:paraId="1BC4D0A5" w14:textId="77777777" w:rsidR="002C186C" w:rsidRPr="000545F5" w:rsidRDefault="009626AD" w:rsidP="00B7795F">
      <w:pPr>
        <w:keepNext/>
        <w:pBdr>
          <w:top w:val="single" w:sz="4" w:space="1" w:color="auto"/>
          <w:left w:val="single" w:sz="4" w:space="1" w:color="auto"/>
          <w:bottom w:val="single" w:sz="4" w:space="1" w:color="auto"/>
          <w:right w:val="single" w:sz="4" w:space="1" w:color="auto"/>
          <w:between w:val="nil"/>
        </w:pBdr>
        <w:shd w:val="clear" w:color="auto" w:fill="E7E6E6" w:themeFill="background2"/>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after="0" w:line="240" w:lineRule="auto"/>
        <w:jc w:val="center"/>
        <w:rPr>
          <w:rFonts w:ascii="Times New Roman" w:hAnsi="Times New Roman" w:cs="Times New Roman"/>
          <w:b/>
          <w:smallCaps/>
          <w:color w:val="000000"/>
          <w:sz w:val="24"/>
          <w:szCs w:val="24"/>
          <w:lang w:val="en-AU"/>
        </w:rPr>
      </w:pPr>
      <w:r w:rsidRPr="000545F5">
        <w:rPr>
          <w:rFonts w:ascii="Times New Roman" w:hAnsi="Times New Roman" w:cs="Times New Roman"/>
          <w:b/>
          <w:smallCaps/>
          <w:color w:val="000000"/>
          <w:sz w:val="24"/>
          <w:szCs w:val="24"/>
          <w:lang w:val="en-AU"/>
        </w:rPr>
        <w:t>Compromise Amendment</w:t>
      </w:r>
      <w:r w:rsidR="00DB445E" w:rsidRPr="000545F5">
        <w:rPr>
          <w:rFonts w:ascii="Times New Roman" w:hAnsi="Times New Roman" w:cs="Times New Roman"/>
          <w:b/>
          <w:smallCaps/>
          <w:color w:val="000000"/>
          <w:sz w:val="24"/>
          <w:szCs w:val="24"/>
          <w:lang w:val="en-AU"/>
        </w:rPr>
        <w:t xml:space="preserve"> 8 </w:t>
      </w:r>
      <w:r w:rsidRPr="000545F5">
        <w:rPr>
          <w:rFonts w:ascii="Times New Roman" w:hAnsi="Times New Roman" w:cs="Times New Roman"/>
          <w:b/>
          <w:smallCaps/>
          <w:color w:val="000000"/>
          <w:sz w:val="24"/>
          <w:szCs w:val="24"/>
          <w:lang w:val="en-AU"/>
        </w:rPr>
        <w:t xml:space="preserve">- </w:t>
      </w:r>
      <w:r w:rsidR="00DB445E" w:rsidRPr="000545F5">
        <w:rPr>
          <w:rFonts w:ascii="Times New Roman" w:hAnsi="Times New Roman" w:cs="Times New Roman"/>
          <w:b/>
          <w:smallCaps/>
          <w:color w:val="000000"/>
          <w:sz w:val="24"/>
          <w:szCs w:val="24"/>
          <w:lang w:val="en-AU"/>
        </w:rPr>
        <w:t xml:space="preserve">Minimum recycled content in plastic packaging </w:t>
      </w:r>
    </w:p>
    <w:p w14:paraId="7EF19292" w14:textId="5A5424AE" w:rsidR="00DB445E" w:rsidRPr="000545F5" w:rsidRDefault="00DB445E" w:rsidP="00B7795F">
      <w:pPr>
        <w:keepNext/>
        <w:pBdr>
          <w:top w:val="single" w:sz="4" w:space="1" w:color="auto"/>
          <w:left w:val="single" w:sz="4" w:space="1" w:color="auto"/>
          <w:bottom w:val="single" w:sz="4" w:space="1" w:color="auto"/>
          <w:right w:val="single" w:sz="4" w:space="1" w:color="auto"/>
          <w:between w:val="nil"/>
        </w:pBdr>
        <w:shd w:val="clear" w:color="auto" w:fill="E7E6E6" w:themeFill="background2"/>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after="0" w:line="240" w:lineRule="auto"/>
        <w:jc w:val="center"/>
        <w:rPr>
          <w:rFonts w:ascii="Times New Roman" w:hAnsi="Times New Roman" w:cs="Times New Roman"/>
          <w:smallCaps/>
          <w:color w:val="000000"/>
          <w:sz w:val="24"/>
          <w:szCs w:val="24"/>
          <w:lang w:val="en-AU"/>
        </w:rPr>
      </w:pPr>
      <w:r w:rsidRPr="000545F5">
        <w:rPr>
          <w:rFonts w:ascii="Times New Roman" w:hAnsi="Times New Roman" w:cs="Times New Roman"/>
          <w:b/>
          <w:smallCaps/>
          <w:color w:val="000000"/>
          <w:sz w:val="24"/>
          <w:szCs w:val="24"/>
          <w:lang w:val="en-AU"/>
        </w:rPr>
        <w:t xml:space="preserve">(Article 7) </w:t>
      </w:r>
      <w:r w:rsidR="00C36A72">
        <w:rPr>
          <w:rFonts w:ascii="Times New Roman" w:hAnsi="Times New Roman" w:cs="Times New Roman"/>
          <w:b/>
          <w:smallCaps/>
          <w:color w:val="000000"/>
          <w:sz w:val="24"/>
          <w:szCs w:val="24"/>
          <w:lang w:val="en-AU"/>
        </w:rPr>
        <w:br/>
      </w:r>
      <w:r w:rsidR="00C36A72" w:rsidRPr="00C36A72">
        <w:rPr>
          <w:rFonts w:ascii="Times New Roman" w:hAnsi="Times New Roman" w:cs="Times New Roman"/>
          <w:b/>
          <w:smallCaps/>
          <w:sz w:val="24"/>
          <w:szCs w:val="24"/>
        </w:rPr>
        <w:t xml:space="preserve">EPP, S&amp;D, RE, </w:t>
      </w:r>
      <w:r w:rsidR="00C36A72" w:rsidRPr="00C36A72">
        <w:rPr>
          <w:rFonts w:ascii="Times New Roman" w:hAnsi="Times New Roman" w:cs="Times New Roman"/>
          <w:b/>
          <w:sz w:val="24"/>
          <w:szCs w:val="24"/>
        </w:rPr>
        <w:t>Gr</w:t>
      </w:r>
      <w:r w:rsidR="00C36A72">
        <w:rPr>
          <w:rFonts w:ascii="Times New Roman" w:hAnsi="Times New Roman" w:cs="Times New Roman"/>
          <w:b/>
          <w:sz w:val="24"/>
          <w:szCs w:val="24"/>
        </w:rPr>
        <w:t>eens/EFA</w:t>
      </w:r>
    </w:p>
    <w:p w14:paraId="1490E613" w14:textId="25760965" w:rsidR="005C787C" w:rsidRDefault="002678A7" w:rsidP="00B7795F">
      <w:pPr>
        <w:pStyle w:val="AmNumberTabs"/>
        <w:keepNext/>
        <w:pBdr>
          <w:top w:val="single" w:sz="4" w:space="1" w:color="auto"/>
          <w:left w:val="single" w:sz="4" w:space="1" w:color="auto"/>
          <w:bottom w:val="single" w:sz="4" w:space="1" w:color="auto"/>
          <w:right w:val="single" w:sz="4" w:space="1" w:color="auto"/>
        </w:pBdr>
        <w:shd w:val="clear" w:color="auto" w:fill="E7E6E6" w:themeFill="background2"/>
        <w:spacing w:before="0"/>
        <w:jc w:val="center"/>
        <w:rPr>
          <w:rFonts w:ascii="Times New Roman" w:hAnsi="Times New Roman" w:cs="Times New Roman"/>
          <w:b w:val="0"/>
          <w:bCs/>
          <w:sz w:val="24"/>
          <w:szCs w:val="24"/>
          <w:lang w:val="en-AU"/>
        </w:rPr>
      </w:pPr>
      <w:r w:rsidRPr="000545F5">
        <w:rPr>
          <w:rFonts w:ascii="Times New Roman" w:hAnsi="Times New Roman" w:cs="Times New Roman"/>
          <w:b w:val="0"/>
          <w:sz w:val="24"/>
          <w:szCs w:val="24"/>
          <w:lang w:val="en-AU"/>
        </w:rPr>
        <w:t>replacing a</w:t>
      </w:r>
      <w:r w:rsidR="00DB445E" w:rsidRPr="000545F5">
        <w:rPr>
          <w:rFonts w:ascii="Times New Roman" w:hAnsi="Times New Roman" w:cs="Times New Roman"/>
          <w:b w:val="0"/>
          <w:sz w:val="24"/>
          <w:szCs w:val="24"/>
          <w:lang w:val="en-AU"/>
        </w:rPr>
        <w:t>mendments 104-</w:t>
      </w:r>
      <w:r w:rsidR="00E90E3D" w:rsidRPr="000545F5">
        <w:rPr>
          <w:rFonts w:ascii="Times New Roman" w:hAnsi="Times New Roman" w:cs="Times New Roman"/>
          <w:b w:val="0"/>
          <w:sz w:val="24"/>
          <w:szCs w:val="24"/>
          <w:lang w:val="en-AU"/>
        </w:rPr>
        <w:t>11</w:t>
      </w:r>
      <w:r w:rsidR="00081392">
        <w:rPr>
          <w:rFonts w:ascii="Times New Roman" w:hAnsi="Times New Roman" w:cs="Times New Roman"/>
          <w:b w:val="0"/>
          <w:sz w:val="24"/>
          <w:szCs w:val="24"/>
          <w:lang w:val="en-AU"/>
        </w:rPr>
        <w:t>5</w:t>
      </w:r>
      <w:r w:rsidR="00C97F6B">
        <w:rPr>
          <w:rFonts w:ascii="Times New Roman" w:hAnsi="Times New Roman" w:cs="Times New Roman"/>
          <w:b w:val="0"/>
          <w:sz w:val="24"/>
          <w:szCs w:val="24"/>
          <w:lang w:val="en-AU"/>
        </w:rPr>
        <w:t xml:space="preserve">; </w:t>
      </w:r>
      <w:r w:rsidR="00B940EF">
        <w:rPr>
          <w:rFonts w:ascii="Times New Roman" w:hAnsi="Times New Roman" w:cs="Times New Roman"/>
          <w:b w:val="0"/>
          <w:sz w:val="24"/>
          <w:szCs w:val="24"/>
          <w:lang w:val="en-AU"/>
        </w:rPr>
        <w:t>741-743; 748</w:t>
      </w:r>
      <w:r w:rsidR="002C0445" w:rsidRPr="000545F5">
        <w:rPr>
          <w:rFonts w:ascii="Times New Roman" w:hAnsi="Times New Roman" w:cs="Times New Roman"/>
          <w:b w:val="0"/>
          <w:sz w:val="24"/>
          <w:szCs w:val="24"/>
          <w:lang w:val="en-AU"/>
        </w:rPr>
        <w:t xml:space="preserve">; </w:t>
      </w:r>
      <w:r w:rsidR="00E76D91">
        <w:rPr>
          <w:rFonts w:ascii="Times New Roman" w:hAnsi="Times New Roman" w:cs="Times New Roman"/>
          <w:b w:val="0"/>
          <w:sz w:val="24"/>
          <w:szCs w:val="24"/>
          <w:lang w:val="en-AU"/>
        </w:rPr>
        <w:t xml:space="preserve">1033; 1034; </w:t>
      </w:r>
      <w:r w:rsidR="00445642" w:rsidRPr="000545F5">
        <w:rPr>
          <w:rFonts w:ascii="Times New Roman" w:hAnsi="Times New Roman" w:cs="Times New Roman"/>
          <w:b w:val="0"/>
          <w:sz w:val="24"/>
          <w:szCs w:val="24"/>
          <w:lang w:val="en-AU"/>
        </w:rPr>
        <w:t>1086-</w:t>
      </w:r>
      <w:r w:rsidR="00115B42">
        <w:rPr>
          <w:rFonts w:ascii="Times New Roman" w:hAnsi="Times New Roman" w:cs="Times New Roman"/>
          <w:b w:val="0"/>
          <w:sz w:val="24"/>
          <w:szCs w:val="24"/>
          <w:lang w:val="en-AU"/>
        </w:rPr>
        <w:t>1236; 1238-</w:t>
      </w:r>
      <w:r w:rsidR="00445642">
        <w:rPr>
          <w:rFonts w:ascii="Times New Roman" w:hAnsi="Times New Roman" w:cs="Times New Roman"/>
          <w:b w:val="0"/>
          <w:sz w:val="24"/>
          <w:szCs w:val="24"/>
          <w:lang w:val="en-AU"/>
        </w:rPr>
        <w:t>1272; 1274-1330; 1334-</w:t>
      </w:r>
      <w:r w:rsidR="00445642" w:rsidRPr="000545F5">
        <w:rPr>
          <w:rFonts w:ascii="Times New Roman" w:hAnsi="Times New Roman" w:cs="Times New Roman"/>
          <w:b w:val="0"/>
          <w:sz w:val="24"/>
          <w:szCs w:val="24"/>
          <w:lang w:val="en-AU"/>
        </w:rPr>
        <w:t>133</w:t>
      </w:r>
      <w:r w:rsidR="00115B42">
        <w:rPr>
          <w:rFonts w:ascii="Times New Roman" w:hAnsi="Times New Roman" w:cs="Times New Roman"/>
          <w:b w:val="0"/>
          <w:sz w:val="24"/>
          <w:szCs w:val="24"/>
          <w:lang w:val="en-AU"/>
        </w:rPr>
        <w:t>5</w:t>
      </w:r>
      <w:r w:rsidR="00445642">
        <w:rPr>
          <w:rFonts w:ascii="Times New Roman" w:hAnsi="Times New Roman" w:cs="Times New Roman"/>
          <w:b w:val="0"/>
          <w:sz w:val="24"/>
          <w:szCs w:val="24"/>
          <w:lang w:val="en-AU"/>
        </w:rPr>
        <w:t xml:space="preserve">; </w:t>
      </w:r>
      <w:r w:rsidR="002C0445" w:rsidRPr="000545F5">
        <w:rPr>
          <w:rFonts w:ascii="Times New Roman" w:hAnsi="Times New Roman" w:cs="Times New Roman"/>
          <w:b w:val="0"/>
          <w:sz w:val="24"/>
          <w:szCs w:val="24"/>
          <w:lang w:val="en-AU"/>
        </w:rPr>
        <w:t xml:space="preserve">ITRE: </w:t>
      </w:r>
      <w:r w:rsidR="00E76D91">
        <w:rPr>
          <w:rFonts w:ascii="Times New Roman" w:hAnsi="Times New Roman" w:cs="Times New Roman"/>
          <w:b w:val="0"/>
          <w:sz w:val="24"/>
          <w:szCs w:val="24"/>
          <w:lang w:val="en-AU"/>
        </w:rPr>
        <w:t xml:space="preserve">18; </w:t>
      </w:r>
      <w:r w:rsidR="002C0445" w:rsidRPr="000545F5">
        <w:rPr>
          <w:rFonts w:ascii="Times New Roman" w:hAnsi="Times New Roman" w:cs="Times New Roman"/>
          <w:b w:val="0"/>
          <w:sz w:val="24"/>
          <w:szCs w:val="24"/>
          <w:lang w:val="en-AU"/>
        </w:rPr>
        <w:t>24-3</w:t>
      </w:r>
      <w:r w:rsidR="00081392">
        <w:rPr>
          <w:rFonts w:ascii="Times New Roman" w:hAnsi="Times New Roman" w:cs="Times New Roman"/>
          <w:b w:val="0"/>
          <w:sz w:val="24"/>
          <w:szCs w:val="24"/>
          <w:lang w:val="en-AU"/>
        </w:rPr>
        <w:t>3</w:t>
      </w:r>
      <w:r w:rsidR="005C787C" w:rsidRPr="000545F5">
        <w:rPr>
          <w:rFonts w:ascii="Times New Roman" w:hAnsi="Times New Roman" w:cs="Times New Roman"/>
          <w:b w:val="0"/>
          <w:sz w:val="24"/>
          <w:szCs w:val="24"/>
          <w:lang w:val="en-AU"/>
        </w:rPr>
        <w:t xml:space="preserve">; </w:t>
      </w:r>
      <w:r w:rsidR="005C787C" w:rsidRPr="000545F5">
        <w:rPr>
          <w:rFonts w:ascii="Times New Roman" w:hAnsi="Times New Roman" w:cs="Times New Roman"/>
          <w:b w:val="0"/>
          <w:bCs/>
          <w:sz w:val="24"/>
          <w:szCs w:val="24"/>
          <w:lang w:val="en-AU"/>
        </w:rPr>
        <w:t>AGRI: 108</w:t>
      </w:r>
      <w:r w:rsidR="005C787C" w:rsidRPr="00081392">
        <w:rPr>
          <w:rFonts w:ascii="Times New Roman" w:hAnsi="Times New Roman" w:cs="Times New Roman"/>
          <w:b w:val="0"/>
          <w:bCs/>
          <w:sz w:val="24"/>
          <w:szCs w:val="24"/>
          <w:lang w:val="en-AU"/>
        </w:rPr>
        <w:t>-</w:t>
      </w:r>
      <w:r w:rsidR="00081392" w:rsidRPr="00081392">
        <w:rPr>
          <w:rFonts w:ascii="Times New Roman" w:hAnsi="Times New Roman" w:cs="Times New Roman"/>
          <w:b w:val="0"/>
          <w:bCs/>
          <w:sz w:val="24"/>
          <w:szCs w:val="24"/>
          <w:lang w:val="en-AU"/>
        </w:rPr>
        <w:t>123; 125-</w:t>
      </w:r>
      <w:r w:rsidR="005C787C" w:rsidRPr="00081392">
        <w:rPr>
          <w:rFonts w:ascii="Times New Roman" w:hAnsi="Times New Roman" w:cs="Times New Roman"/>
          <w:b w:val="0"/>
          <w:bCs/>
          <w:sz w:val="24"/>
          <w:szCs w:val="24"/>
          <w:lang w:val="en-AU"/>
        </w:rPr>
        <w:t>127</w:t>
      </w:r>
    </w:p>
    <w:p w14:paraId="1CE9615D" w14:textId="77777777" w:rsidR="00445642" w:rsidRPr="000545F5" w:rsidRDefault="00445642" w:rsidP="00B7795F">
      <w:pPr>
        <w:pStyle w:val="AmNumberTabs"/>
        <w:keepNext/>
        <w:pBdr>
          <w:top w:val="single" w:sz="4" w:space="1" w:color="auto"/>
          <w:left w:val="single" w:sz="4" w:space="1" w:color="auto"/>
          <w:bottom w:val="single" w:sz="4" w:space="1" w:color="auto"/>
          <w:right w:val="single" w:sz="4" w:space="1" w:color="auto"/>
        </w:pBdr>
        <w:shd w:val="clear" w:color="auto" w:fill="E7E6E6" w:themeFill="background2"/>
        <w:spacing w:before="0"/>
        <w:jc w:val="center"/>
        <w:rPr>
          <w:rFonts w:ascii="Times New Roman" w:hAnsi="Times New Roman" w:cs="Times New Roman"/>
          <w:b w:val="0"/>
          <w:bCs/>
          <w:sz w:val="24"/>
          <w:szCs w:val="24"/>
          <w:lang w:val="en-AU"/>
        </w:rPr>
      </w:pPr>
    </w:p>
    <w:p w14:paraId="39DF799A" w14:textId="2D5D4DF6" w:rsidR="00DB445E" w:rsidRPr="000545F5" w:rsidRDefault="00DB445E" w:rsidP="00B7795F">
      <w:pPr>
        <w:rPr>
          <w:rFonts w:ascii="Times New Roman" w:hAnsi="Times New Roman" w:cs="Times New Roman"/>
          <w:szCs w:val="24"/>
          <w:lang w:val="en-AU"/>
        </w:rPr>
      </w:pPr>
    </w:p>
    <w:p w14:paraId="4D48E256"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001FCB79"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title</w:t>
      </w:r>
    </w:p>
    <w:tbl>
      <w:tblPr>
        <w:tblStyle w:val="31"/>
        <w:tblW w:w="9752" w:type="dxa"/>
        <w:jc w:val="center"/>
        <w:tblLayout w:type="fixed"/>
        <w:tblLook w:val="0400" w:firstRow="0" w:lastRow="0" w:firstColumn="0" w:lastColumn="0" w:noHBand="0" w:noVBand="1"/>
      </w:tblPr>
      <w:tblGrid>
        <w:gridCol w:w="4876"/>
        <w:gridCol w:w="4876"/>
      </w:tblGrid>
      <w:tr w:rsidR="00DB445E" w:rsidRPr="000545F5" w14:paraId="40F467F5" w14:textId="77777777" w:rsidTr="00DB445E">
        <w:trPr>
          <w:trHeight w:val="240"/>
          <w:jc w:val="center"/>
        </w:trPr>
        <w:tc>
          <w:tcPr>
            <w:tcW w:w="4876" w:type="dxa"/>
          </w:tcPr>
          <w:p w14:paraId="79EF55F7"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6DC1DAD1" w14:textId="77777777" w:rsidR="00DB445E" w:rsidRPr="000545F5" w:rsidRDefault="009C1C04" w:rsidP="00B7795F">
            <w:pPr>
              <w:pBdr>
                <w:top w:val="nil"/>
                <w:left w:val="nil"/>
                <w:bottom w:val="nil"/>
                <w:right w:val="nil"/>
                <w:between w:val="nil"/>
              </w:pBdr>
              <w:spacing w:after="240"/>
              <w:jc w:val="center"/>
              <w:rPr>
                <w:rFonts w:ascii="Times New Roman" w:hAnsi="Times New Roman" w:cs="Times New Roman"/>
                <w:i/>
                <w:color w:val="000000"/>
                <w:lang w:val="en-AU"/>
              </w:rPr>
            </w:pPr>
            <w:sdt>
              <w:sdtPr>
                <w:rPr>
                  <w:rFonts w:ascii="Times New Roman" w:hAnsi="Times New Roman" w:cs="Times New Roman"/>
                  <w:lang w:val="en-AU"/>
                </w:rPr>
                <w:tag w:val="goog_rdk_0"/>
                <w:id w:val="1781836269"/>
              </w:sdtPr>
              <w:sdtEndPr/>
              <w:sdtContent/>
            </w:sdt>
            <w:r w:rsidR="00DB445E" w:rsidRPr="000545F5">
              <w:rPr>
                <w:rFonts w:ascii="Times New Roman" w:hAnsi="Times New Roman" w:cs="Times New Roman"/>
                <w:i/>
                <w:color w:val="000000"/>
                <w:lang w:val="en-AU"/>
              </w:rPr>
              <w:t>Amendment</w:t>
            </w:r>
          </w:p>
        </w:tc>
      </w:tr>
      <w:tr w:rsidR="00DB445E" w:rsidRPr="000545F5" w14:paraId="2B91360C" w14:textId="77777777" w:rsidTr="00DB445E">
        <w:trPr>
          <w:jc w:val="center"/>
        </w:trPr>
        <w:tc>
          <w:tcPr>
            <w:tcW w:w="4876" w:type="dxa"/>
          </w:tcPr>
          <w:p w14:paraId="7B44E85C"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Minimum recycled content in plastic packaging</w:t>
            </w:r>
          </w:p>
        </w:tc>
        <w:tc>
          <w:tcPr>
            <w:tcW w:w="4876" w:type="dxa"/>
          </w:tcPr>
          <w:p w14:paraId="1D9300C5" w14:textId="5DFC4D62"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Minimum recycled content in plastic packaging</w:t>
            </w:r>
          </w:p>
        </w:tc>
      </w:tr>
    </w:tbl>
    <w:p w14:paraId="7CD331D6" w14:textId="77777777" w:rsidR="00DB445E" w:rsidRPr="00C373A8" w:rsidRDefault="00DB445E" w:rsidP="00B7795F">
      <w:pPr>
        <w:pBdr>
          <w:top w:val="nil"/>
          <w:left w:val="nil"/>
          <w:bottom w:val="nil"/>
          <w:right w:val="nil"/>
          <w:between w:val="nil"/>
        </w:pBdr>
        <w:rPr>
          <w:rFonts w:ascii="Times New Roman" w:hAnsi="Times New Roman" w:cs="Times New Roman"/>
          <w:b/>
          <w:color w:val="000000"/>
          <w:szCs w:val="24"/>
        </w:rPr>
      </w:pPr>
    </w:p>
    <w:p w14:paraId="4D2BE9E2"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28B868C8"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1 - introductory part</w:t>
      </w:r>
    </w:p>
    <w:tbl>
      <w:tblPr>
        <w:tblStyle w:val="30"/>
        <w:tblW w:w="9752" w:type="dxa"/>
        <w:jc w:val="center"/>
        <w:tblLayout w:type="fixed"/>
        <w:tblLook w:val="0400" w:firstRow="0" w:lastRow="0" w:firstColumn="0" w:lastColumn="0" w:noHBand="0" w:noVBand="1"/>
      </w:tblPr>
      <w:tblGrid>
        <w:gridCol w:w="4876"/>
        <w:gridCol w:w="4876"/>
      </w:tblGrid>
      <w:tr w:rsidR="00DB445E" w:rsidRPr="000545F5" w14:paraId="00364757" w14:textId="77777777" w:rsidTr="00DB445E">
        <w:trPr>
          <w:jc w:val="center"/>
        </w:trPr>
        <w:tc>
          <w:tcPr>
            <w:tcW w:w="4876" w:type="dxa"/>
          </w:tcPr>
          <w:p w14:paraId="1A1FD459"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522212C1"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073DE8B7" w14:textId="77777777" w:rsidTr="00DB445E">
        <w:trPr>
          <w:jc w:val="center"/>
        </w:trPr>
        <w:tc>
          <w:tcPr>
            <w:tcW w:w="4876" w:type="dxa"/>
          </w:tcPr>
          <w:p w14:paraId="3D5B842F"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1.</w:t>
            </w:r>
            <w:r w:rsidRPr="000545F5">
              <w:rPr>
                <w:rFonts w:ascii="Times New Roman" w:hAnsi="Times New Roman" w:cs="Times New Roman"/>
                <w:color w:val="000000"/>
                <w:lang w:val="en-AU"/>
              </w:rPr>
              <w:tab/>
              <w:t xml:space="preserve">From 1 January 2030, the plastic part in packaging shall contain the following minimum percentage of recycled content recovered from post-consumer plastic waste, per </w:t>
            </w:r>
            <w:r w:rsidRPr="000545F5">
              <w:rPr>
                <w:rFonts w:ascii="Times New Roman" w:hAnsi="Times New Roman" w:cs="Times New Roman"/>
                <w:b/>
                <w:i/>
                <w:color w:val="000000"/>
                <w:lang w:val="en-AU"/>
              </w:rPr>
              <w:t>unit of</w:t>
            </w:r>
            <w:r w:rsidRPr="000545F5">
              <w:rPr>
                <w:rFonts w:ascii="Times New Roman" w:hAnsi="Times New Roman" w:cs="Times New Roman"/>
                <w:color w:val="000000"/>
                <w:lang w:val="en-AU"/>
              </w:rPr>
              <w:t xml:space="preserve"> packaging:</w:t>
            </w:r>
          </w:p>
        </w:tc>
        <w:tc>
          <w:tcPr>
            <w:tcW w:w="4876" w:type="dxa"/>
          </w:tcPr>
          <w:p w14:paraId="20877270" w14:textId="7FB128F8"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1.</w:t>
            </w:r>
            <w:r w:rsidRPr="000545F5">
              <w:rPr>
                <w:rFonts w:ascii="Times New Roman" w:hAnsi="Times New Roman" w:cs="Times New Roman"/>
                <w:color w:val="000000"/>
                <w:lang w:val="en-AU"/>
              </w:rPr>
              <w:tab/>
              <w:t>From 1 January 2030</w:t>
            </w:r>
            <w:r w:rsidRPr="000545F5">
              <w:rPr>
                <w:rFonts w:ascii="Times New Roman" w:hAnsi="Times New Roman" w:cs="Times New Roman"/>
                <w:b/>
                <w:i/>
                <w:color w:val="000000"/>
                <w:lang w:val="en-AU"/>
              </w:rPr>
              <w:t>,</w:t>
            </w:r>
            <w:r w:rsidRPr="000545F5">
              <w:rPr>
                <w:rFonts w:ascii="Times New Roman" w:hAnsi="Times New Roman" w:cs="Times New Roman"/>
                <w:color w:val="000000"/>
                <w:lang w:val="en-AU"/>
              </w:rPr>
              <w:t xml:space="preserve"> the plastic part in packaging </w:t>
            </w:r>
            <w:r w:rsidRPr="000545F5">
              <w:rPr>
                <w:rFonts w:ascii="Times New Roman" w:hAnsi="Times New Roman" w:cs="Times New Roman"/>
                <w:b/>
                <w:i/>
                <w:color w:val="000000"/>
                <w:lang w:val="en-AU"/>
              </w:rPr>
              <w:t xml:space="preserve">placed on the market </w:t>
            </w:r>
            <w:r w:rsidRPr="000545F5">
              <w:rPr>
                <w:rFonts w:ascii="Times New Roman" w:hAnsi="Times New Roman" w:cs="Times New Roman"/>
                <w:color w:val="000000"/>
                <w:lang w:val="en-AU"/>
              </w:rPr>
              <w:t>shall</w:t>
            </w:r>
            <w:r w:rsidRPr="000545F5">
              <w:rPr>
                <w:rFonts w:ascii="Times New Roman" w:hAnsi="Times New Roman" w:cs="Times New Roman"/>
                <w:b/>
                <w:i/>
                <w:color w:val="000000"/>
                <w:lang w:val="en-AU"/>
              </w:rPr>
              <w:t>, unless this results in non-compliance with food safety requirements laid down at Union level,</w:t>
            </w:r>
            <w:r w:rsidRPr="000545F5">
              <w:rPr>
                <w:rFonts w:ascii="Times New Roman" w:hAnsi="Times New Roman" w:cs="Times New Roman"/>
                <w:color w:val="000000"/>
                <w:lang w:val="en-AU"/>
              </w:rPr>
              <w:t xml:space="preserve"> contain the following minimum percentage of recycled content recovered from post-consumer plastic waste, </w:t>
            </w:r>
            <w:sdt>
              <w:sdtPr>
                <w:rPr>
                  <w:rFonts w:ascii="Times New Roman" w:hAnsi="Times New Roman" w:cs="Times New Roman"/>
                  <w:lang w:val="en-AU"/>
                </w:rPr>
                <w:tag w:val="goog_rdk_3"/>
                <w:id w:val="1124725333"/>
              </w:sdtPr>
              <w:sdtEndPr/>
              <w:sdtContent/>
            </w:sdt>
            <w:r w:rsidRPr="000545F5">
              <w:rPr>
                <w:rFonts w:ascii="Times New Roman" w:hAnsi="Times New Roman" w:cs="Times New Roman"/>
                <w:color w:val="000000"/>
                <w:lang w:val="en-AU"/>
              </w:rPr>
              <w:t>per packaging</w:t>
            </w:r>
            <w:r w:rsidRPr="000545F5">
              <w:rPr>
                <w:rFonts w:ascii="Times New Roman" w:hAnsi="Times New Roman" w:cs="Times New Roman"/>
                <w:b/>
                <w:i/>
                <w:color w:val="000000"/>
                <w:lang w:val="en-AU"/>
              </w:rPr>
              <w:t xml:space="preserve"> format as referred to in Table 1 of Annex II, calculated as an average per manufacturing plant, per year</w:t>
            </w:r>
            <w:r w:rsidRPr="000545F5">
              <w:rPr>
                <w:rFonts w:ascii="Times New Roman" w:hAnsi="Times New Roman" w:cs="Times New Roman"/>
                <w:color w:val="000000"/>
                <w:lang w:val="en-AU"/>
              </w:rPr>
              <w:t>:</w:t>
            </w:r>
          </w:p>
        </w:tc>
      </w:tr>
    </w:tbl>
    <w:p w14:paraId="6D156688"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690B5621"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1 – point a</w:t>
      </w:r>
    </w:p>
    <w:tbl>
      <w:tblPr>
        <w:tblStyle w:val="29"/>
        <w:tblW w:w="9752" w:type="dxa"/>
        <w:jc w:val="center"/>
        <w:tblLayout w:type="fixed"/>
        <w:tblLook w:val="0400" w:firstRow="0" w:lastRow="0" w:firstColumn="0" w:lastColumn="0" w:noHBand="0" w:noVBand="1"/>
      </w:tblPr>
      <w:tblGrid>
        <w:gridCol w:w="4876"/>
        <w:gridCol w:w="4876"/>
      </w:tblGrid>
      <w:tr w:rsidR="00DB445E" w:rsidRPr="000545F5" w14:paraId="364DA763" w14:textId="77777777" w:rsidTr="00DB445E">
        <w:trPr>
          <w:trHeight w:val="240"/>
          <w:jc w:val="center"/>
        </w:trPr>
        <w:tc>
          <w:tcPr>
            <w:tcW w:w="4876" w:type="dxa"/>
          </w:tcPr>
          <w:p w14:paraId="2D182EC0"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13C6378C"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561E9502" w14:textId="77777777" w:rsidTr="00DB445E">
        <w:trPr>
          <w:jc w:val="center"/>
        </w:trPr>
        <w:tc>
          <w:tcPr>
            <w:tcW w:w="4876" w:type="dxa"/>
          </w:tcPr>
          <w:p w14:paraId="5C1B5D46"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(a)</w:t>
            </w:r>
            <w:r w:rsidRPr="000545F5">
              <w:rPr>
                <w:rFonts w:ascii="Times New Roman" w:hAnsi="Times New Roman" w:cs="Times New Roman"/>
                <w:color w:val="000000"/>
                <w:lang w:val="en-AU"/>
              </w:rPr>
              <w:tab/>
              <w:t>30 % for contact sensitive packaging made from polyethylene terephthalate (PET) as the major component;</w:t>
            </w:r>
          </w:p>
        </w:tc>
        <w:tc>
          <w:tcPr>
            <w:tcW w:w="4876" w:type="dxa"/>
          </w:tcPr>
          <w:p w14:paraId="20D63E3E"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(a)</w:t>
            </w:r>
            <w:r w:rsidRPr="000545F5">
              <w:rPr>
                <w:rFonts w:ascii="Times New Roman" w:hAnsi="Times New Roman" w:cs="Times New Roman"/>
                <w:color w:val="000000"/>
                <w:lang w:val="en-AU"/>
              </w:rPr>
              <w:tab/>
              <w:t>30 % for contact sensitive</w:t>
            </w:r>
            <w:r w:rsidRPr="000545F5">
              <w:rPr>
                <w:rFonts w:ascii="Times New Roman" w:hAnsi="Times New Roman" w:cs="Times New Roman"/>
                <w:strike/>
                <w:lang w:val="en-AU"/>
              </w:rPr>
              <w:t xml:space="preserve"> </w:t>
            </w:r>
            <w:r w:rsidRPr="000545F5">
              <w:rPr>
                <w:rFonts w:ascii="Times New Roman" w:hAnsi="Times New Roman" w:cs="Times New Roman"/>
                <w:color w:val="000000"/>
                <w:lang w:val="en-AU"/>
              </w:rPr>
              <w:t>packaging</w:t>
            </w:r>
            <w:r w:rsidRPr="00C373A8">
              <w:rPr>
                <w:rFonts w:ascii="Times New Roman" w:hAnsi="Times New Roman" w:cs="Times New Roman"/>
                <w:b/>
                <w:i/>
                <w:color w:val="000000"/>
                <w:lang w:val="en-AU"/>
              </w:rPr>
              <w:t>,</w:t>
            </w:r>
            <w:r w:rsidRPr="000545F5">
              <w:rPr>
                <w:rFonts w:ascii="Times New Roman" w:hAnsi="Times New Roman" w:cs="Times New Roman"/>
                <w:color w:val="000000"/>
                <w:lang w:val="en-AU"/>
              </w:rPr>
              <w:t xml:space="preserve"> </w:t>
            </w:r>
            <w:r w:rsidRPr="000545F5">
              <w:rPr>
                <w:rFonts w:ascii="Times New Roman" w:hAnsi="Times New Roman" w:cs="Times New Roman"/>
                <w:b/>
                <w:i/>
                <w:color w:val="000000"/>
                <w:lang w:val="en-AU"/>
              </w:rPr>
              <w:t xml:space="preserve">except single use beverage bottles, </w:t>
            </w:r>
            <w:r w:rsidRPr="000545F5">
              <w:rPr>
                <w:rFonts w:ascii="Times New Roman" w:hAnsi="Times New Roman" w:cs="Times New Roman"/>
                <w:color w:val="000000"/>
                <w:lang w:val="en-AU"/>
              </w:rPr>
              <w:t>made from polyethylene terephthalate (PET) as the major component;</w:t>
            </w:r>
          </w:p>
        </w:tc>
      </w:tr>
    </w:tbl>
    <w:p w14:paraId="6E474850"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p>
    <w:p w14:paraId="3FAE160E"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1490EDA2"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1 – point b</w:t>
      </w:r>
    </w:p>
    <w:tbl>
      <w:tblPr>
        <w:tblStyle w:val="28"/>
        <w:tblW w:w="9752" w:type="dxa"/>
        <w:jc w:val="center"/>
        <w:tblLayout w:type="fixed"/>
        <w:tblLook w:val="0400" w:firstRow="0" w:lastRow="0" w:firstColumn="0" w:lastColumn="0" w:noHBand="0" w:noVBand="1"/>
      </w:tblPr>
      <w:tblGrid>
        <w:gridCol w:w="4876"/>
        <w:gridCol w:w="4876"/>
      </w:tblGrid>
      <w:tr w:rsidR="00DB445E" w:rsidRPr="000545F5" w14:paraId="54FB8C88" w14:textId="77777777" w:rsidTr="00DB445E">
        <w:trPr>
          <w:trHeight w:val="669"/>
          <w:jc w:val="center"/>
        </w:trPr>
        <w:tc>
          <w:tcPr>
            <w:tcW w:w="4876" w:type="dxa"/>
          </w:tcPr>
          <w:p w14:paraId="17744F4F"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641356F3"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6DE7C25E" w14:textId="77777777" w:rsidTr="00DB445E">
        <w:trPr>
          <w:jc w:val="center"/>
        </w:trPr>
        <w:tc>
          <w:tcPr>
            <w:tcW w:w="4876" w:type="dxa"/>
          </w:tcPr>
          <w:p w14:paraId="514B1898"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(b)</w:t>
            </w:r>
            <w:r w:rsidRPr="000545F5">
              <w:rPr>
                <w:rFonts w:ascii="Times New Roman" w:hAnsi="Times New Roman" w:cs="Times New Roman"/>
                <w:b/>
                <w:i/>
                <w:color w:val="000000"/>
                <w:lang w:val="en-AU"/>
              </w:rPr>
              <w:tab/>
              <w:t xml:space="preserve">10 % </w:t>
            </w:r>
            <w:r w:rsidRPr="000545F5">
              <w:rPr>
                <w:rFonts w:ascii="Times New Roman" w:hAnsi="Times New Roman" w:cs="Times New Roman"/>
                <w:color w:val="000000"/>
                <w:lang w:val="en-AU"/>
              </w:rPr>
              <w:t>for contact sensitive packaging made from plastic materials other than PET, except single use plastic beverage bottles;</w:t>
            </w:r>
          </w:p>
        </w:tc>
        <w:tc>
          <w:tcPr>
            <w:tcW w:w="4876" w:type="dxa"/>
          </w:tcPr>
          <w:p w14:paraId="48FB5B3B"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 xml:space="preserve">(b) </w:t>
            </w:r>
            <w:r w:rsidRPr="000545F5">
              <w:rPr>
                <w:rFonts w:ascii="Times New Roman" w:hAnsi="Times New Roman" w:cs="Times New Roman"/>
                <w:b/>
                <w:i/>
                <w:color w:val="000000"/>
                <w:lang w:val="en-AU"/>
              </w:rPr>
              <w:t xml:space="preserve">7,5 % </w:t>
            </w:r>
            <w:r w:rsidRPr="000545F5">
              <w:rPr>
                <w:rFonts w:ascii="Times New Roman" w:hAnsi="Times New Roman" w:cs="Times New Roman"/>
                <w:color w:val="000000"/>
                <w:lang w:val="en-AU"/>
              </w:rPr>
              <w:t>for contact sensitive packaging made from plastic materials other than PET, except single use plastic beverage bottles;</w:t>
            </w:r>
          </w:p>
        </w:tc>
      </w:tr>
    </w:tbl>
    <w:p w14:paraId="6F188B7A" w14:textId="77777777" w:rsidR="00DB445E" w:rsidRPr="000545F5" w:rsidRDefault="00DB445E" w:rsidP="00B7795F">
      <w:pPr>
        <w:rPr>
          <w:rFonts w:ascii="Times New Roman" w:hAnsi="Times New Roman" w:cs="Times New Roman"/>
          <w:szCs w:val="24"/>
          <w:lang w:val="en-AU"/>
        </w:rPr>
      </w:pPr>
    </w:p>
    <w:p w14:paraId="1BABC6ED"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27FB3276"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1 – point c</w:t>
      </w:r>
    </w:p>
    <w:tbl>
      <w:tblPr>
        <w:tblStyle w:val="27"/>
        <w:tblW w:w="9752" w:type="dxa"/>
        <w:jc w:val="center"/>
        <w:tblLayout w:type="fixed"/>
        <w:tblLook w:val="0400" w:firstRow="0" w:lastRow="0" w:firstColumn="0" w:lastColumn="0" w:noHBand="0" w:noVBand="1"/>
      </w:tblPr>
      <w:tblGrid>
        <w:gridCol w:w="4876"/>
        <w:gridCol w:w="4876"/>
      </w:tblGrid>
      <w:tr w:rsidR="00DB445E" w:rsidRPr="000545F5" w14:paraId="405B0FE5" w14:textId="77777777" w:rsidTr="00DB445E">
        <w:trPr>
          <w:trHeight w:val="240"/>
          <w:jc w:val="center"/>
        </w:trPr>
        <w:tc>
          <w:tcPr>
            <w:tcW w:w="4876" w:type="dxa"/>
          </w:tcPr>
          <w:p w14:paraId="66DEB26C"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086FB40D"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7E9D1601" w14:textId="77777777" w:rsidTr="00DB445E">
        <w:trPr>
          <w:jc w:val="center"/>
        </w:trPr>
        <w:tc>
          <w:tcPr>
            <w:tcW w:w="4876" w:type="dxa"/>
          </w:tcPr>
          <w:p w14:paraId="007D8E60"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(c)</w:t>
            </w:r>
            <w:r w:rsidRPr="000545F5">
              <w:rPr>
                <w:rFonts w:ascii="Times New Roman" w:hAnsi="Times New Roman" w:cs="Times New Roman"/>
                <w:color w:val="000000"/>
                <w:lang w:val="en-AU"/>
              </w:rPr>
              <w:tab/>
              <w:t>30 % for single use plastic beverage bottles;</w:t>
            </w:r>
          </w:p>
        </w:tc>
        <w:tc>
          <w:tcPr>
            <w:tcW w:w="4876" w:type="dxa"/>
          </w:tcPr>
          <w:p w14:paraId="6BCBA59B"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(c)</w:t>
            </w:r>
            <w:r w:rsidRPr="000545F5">
              <w:rPr>
                <w:rFonts w:ascii="Times New Roman" w:hAnsi="Times New Roman" w:cs="Times New Roman"/>
                <w:color w:val="000000"/>
                <w:lang w:val="en-AU"/>
              </w:rPr>
              <w:tab/>
              <w:t>30 % for single use plastic beverage bottles;</w:t>
            </w:r>
          </w:p>
        </w:tc>
      </w:tr>
    </w:tbl>
    <w:p w14:paraId="6B6222EA"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p>
    <w:p w14:paraId="2EE26345"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3E071613"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1 – point d</w:t>
      </w:r>
    </w:p>
    <w:tbl>
      <w:tblPr>
        <w:tblStyle w:val="26"/>
        <w:tblW w:w="9752" w:type="dxa"/>
        <w:jc w:val="center"/>
        <w:tblLayout w:type="fixed"/>
        <w:tblLook w:val="0400" w:firstRow="0" w:lastRow="0" w:firstColumn="0" w:lastColumn="0" w:noHBand="0" w:noVBand="1"/>
      </w:tblPr>
      <w:tblGrid>
        <w:gridCol w:w="4876"/>
        <w:gridCol w:w="4876"/>
      </w:tblGrid>
      <w:tr w:rsidR="00DB445E" w:rsidRPr="000545F5" w14:paraId="43E8130E" w14:textId="77777777" w:rsidTr="00DB445E">
        <w:trPr>
          <w:trHeight w:val="240"/>
          <w:jc w:val="center"/>
        </w:trPr>
        <w:tc>
          <w:tcPr>
            <w:tcW w:w="4876" w:type="dxa"/>
          </w:tcPr>
          <w:p w14:paraId="56C3B2DF"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2CB20149"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4B80F972" w14:textId="77777777" w:rsidTr="00DB445E">
        <w:trPr>
          <w:jc w:val="center"/>
        </w:trPr>
        <w:tc>
          <w:tcPr>
            <w:tcW w:w="4876" w:type="dxa"/>
          </w:tcPr>
          <w:p w14:paraId="392FC924"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(d)</w:t>
            </w:r>
            <w:r w:rsidRPr="000545F5">
              <w:rPr>
                <w:rFonts w:ascii="Times New Roman" w:hAnsi="Times New Roman" w:cs="Times New Roman"/>
                <w:color w:val="000000"/>
                <w:lang w:val="en-AU"/>
              </w:rPr>
              <w:tab/>
              <w:t>35 % for packaging other than those referred to in points (a), (b) and (c).</w:t>
            </w:r>
          </w:p>
        </w:tc>
        <w:tc>
          <w:tcPr>
            <w:tcW w:w="4876" w:type="dxa"/>
          </w:tcPr>
          <w:p w14:paraId="794447BC" w14:textId="6F49848C"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(d)</w:t>
            </w:r>
            <w:r w:rsidRPr="000545F5">
              <w:rPr>
                <w:rFonts w:ascii="Times New Roman" w:hAnsi="Times New Roman" w:cs="Times New Roman"/>
                <w:color w:val="000000"/>
                <w:lang w:val="en-AU"/>
              </w:rPr>
              <w:tab/>
              <w:t xml:space="preserve">35 % for </w:t>
            </w:r>
            <w:r w:rsidRPr="000545F5">
              <w:rPr>
                <w:rFonts w:ascii="Times New Roman" w:hAnsi="Times New Roman" w:cs="Times New Roman"/>
                <w:b/>
                <w:i/>
                <w:color w:val="000000"/>
                <w:lang w:val="en-AU"/>
              </w:rPr>
              <w:t xml:space="preserve">plastic </w:t>
            </w:r>
            <w:r w:rsidRPr="000545F5">
              <w:rPr>
                <w:rFonts w:ascii="Times New Roman" w:hAnsi="Times New Roman" w:cs="Times New Roman"/>
                <w:color w:val="000000"/>
                <w:lang w:val="en-AU"/>
              </w:rPr>
              <w:t>packaging other than those referred to in points (a), (b)</w:t>
            </w:r>
            <w:r w:rsidRPr="000545F5">
              <w:rPr>
                <w:rFonts w:ascii="Times New Roman" w:hAnsi="Times New Roman" w:cs="Times New Roman"/>
                <w:b/>
                <w:i/>
                <w:color w:val="000000"/>
                <w:lang w:val="en-AU"/>
              </w:rPr>
              <w:t xml:space="preserve"> </w:t>
            </w:r>
            <w:r w:rsidRPr="000545F5">
              <w:rPr>
                <w:rFonts w:ascii="Times New Roman" w:hAnsi="Times New Roman" w:cs="Times New Roman"/>
                <w:color w:val="000000"/>
                <w:lang w:val="en-AU"/>
              </w:rPr>
              <w:t>and (c)</w:t>
            </w:r>
            <w:r w:rsidRPr="000545F5">
              <w:rPr>
                <w:rFonts w:ascii="Times New Roman" w:hAnsi="Times New Roman" w:cs="Times New Roman"/>
                <w:b/>
                <w:i/>
                <w:color w:val="000000"/>
                <w:lang w:val="en-AU"/>
              </w:rPr>
              <w:t>.</w:t>
            </w:r>
          </w:p>
        </w:tc>
      </w:tr>
    </w:tbl>
    <w:p w14:paraId="528A24F9"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18B9341C"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2 – introductory part</w:t>
      </w:r>
    </w:p>
    <w:tbl>
      <w:tblPr>
        <w:tblStyle w:val="23"/>
        <w:tblW w:w="9752" w:type="dxa"/>
        <w:jc w:val="center"/>
        <w:tblLayout w:type="fixed"/>
        <w:tblLook w:val="0400" w:firstRow="0" w:lastRow="0" w:firstColumn="0" w:lastColumn="0" w:noHBand="0" w:noVBand="1"/>
      </w:tblPr>
      <w:tblGrid>
        <w:gridCol w:w="4876"/>
        <w:gridCol w:w="4876"/>
      </w:tblGrid>
      <w:tr w:rsidR="00DB445E" w:rsidRPr="000545F5" w14:paraId="77EEE616" w14:textId="77777777" w:rsidTr="00DB445E">
        <w:trPr>
          <w:trHeight w:val="240"/>
          <w:jc w:val="center"/>
        </w:trPr>
        <w:tc>
          <w:tcPr>
            <w:tcW w:w="4876" w:type="dxa"/>
          </w:tcPr>
          <w:p w14:paraId="32903782"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61AE548F"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322FDD97" w14:textId="77777777" w:rsidTr="00DB445E">
        <w:trPr>
          <w:jc w:val="center"/>
        </w:trPr>
        <w:tc>
          <w:tcPr>
            <w:tcW w:w="4876" w:type="dxa"/>
          </w:tcPr>
          <w:p w14:paraId="22FDC8AA"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2.</w:t>
            </w:r>
            <w:r w:rsidRPr="000545F5">
              <w:rPr>
                <w:rFonts w:ascii="Times New Roman" w:hAnsi="Times New Roman" w:cs="Times New Roman"/>
                <w:color w:val="000000"/>
                <w:lang w:val="en-AU"/>
              </w:rPr>
              <w:tab/>
              <w:t xml:space="preserve">From 1 January 2040, the plastic part in packaging shall contain the following minimum percentage of recycled content recovered from post-consumer plastic waste, per </w:t>
            </w:r>
            <w:r w:rsidRPr="000545F5">
              <w:rPr>
                <w:rFonts w:ascii="Times New Roman" w:hAnsi="Times New Roman" w:cs="Times New Roman"/>
                <w:b/>
                <w:i/>
                <w:color w:val="000000"/>
                <w:lang w:val="en-AU"/>
              </w:rPr>
              <w:t>unit of</w:t>
            </w:r>
            <w:r w:rsidRPr="000545F5">
              <w:rPr>
                <w:rFonts w:ascii="Times New Roman" w:hAnsi="Times New Roman" w:cs="Times New Roman"/>
                <w:color w:val="000000"/>
                <w:lang w:val="en-AU"/>
              </w:rPr>
              <w:t xml:space="preserve"> packaging:</w:t>
            </w:r>
          </w:p>
        </w:tc>
        <w:tc>
          <w:tcPr>
            <w:tcW w:w="4876" w:type="dxa"/>
          </w:tcPr>
          <w:p w14:paraId="7D07E02B"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2.</w:t>
            </w:r>
            <w:r w:rsidRPr="000545F5">
              <w:rPr>
                <w:rFonts w:ascii="Times New Roman" w:hAnsi="Times New Roman" w:cs="Times New Roman"/>
                <w:color w:val="000000"/>
                <w:lang w:val="en-AU"/>
              </w:rPr>
              <w:tab/>
              <w:t xml:space="preserve">From 1 January 2040, the plastic part in packaging shall contain the following minimum percentage of recycled content recovered from post-consumer plastic waste, per packaging </w:t>
            </w:r>
            <w:r w:rsidRPr="000545F5">
              <w:rPr>
                <w:rFonts w:ascii="Times New Roman" w:hAnsi="Times New Roman" w:cs="Times New Roman"/>
                <w:b/>
                <w:i/>
                <w:color w:val="000000"/>
                <w:lang w:val="en-AU"/>
              </w:rPr>
              <w:t>format as referred to in Table 1 of Annex II,</w:t>
            </w:r>
            <w:r w:rsidRPr="000545F5">
              <w:rPr>
                <w:rFonts w:ascii="Times New Roman" w:hAnsi="Times New Roman" w:cs="Times New Roman"/>
                <w:color w:val="000000"/>
                <w:lang w:val="en-AU"/>
              </w:rPr>
              <w:t xml:space="preserve"> </w:t>
            </w:r>
            <w:r w:rsidRPr="000545F5">
              <w:rPr>
                <w:rFonts w:ascii="Times New Roman" w:hAnsi="Times New Roman" w:cs="Times New Roman"/>
                <w:b/>
                <w:i/>
                <w:color w:val="000000"/>
                <w:lang w:val="en-AU"/>
              </w:rPr>
              <w:t>per manufacturing plant, per year</w:t>
            </w:r>
            <w:r w:rsidRPr="000545F5">
              <w:rPr>
                <w:rFonts w:ascii="Times New Roman" w:hAnsi="Times New Roman" w:cs="Times New Roman"/>
                <w:color w:val="000000"/>
                <w:lang w:val="en-AU"/>
              </w:rPr>
              <w:t>:</w:t>
            </w:r>
          </w:p>
        </w:tc>
      </w:tr>
    </w:tbl>
    <w:p w14:paraId="57E50360"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07BF5CB6"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2 – point a</w:t>
      </w:r>
    </w:p>
    <w:tbl>
      <w:tblPr>
        <w:tblStyle w:val="22"/>
        <w:tblW w:w="9752" w:type="dxa"/>
        <w:jc w:val="center"/>
        <w:tblLayout w:type="fixed"/>
        <w:tblLook w:val="0400" w:firstRow="0" w:lastRow="0" w:firstColumn="0" w:lastColumn="0" w:noHBand="0" w:noVBand="1"/>
      </w:tblPr>
      <w:tblGrid>
        <w:gridCol w:w="4876"/>
        <w:gridCol w:w="4876"/>
      </w:tblGrid>
      <w:tr w:rsidR="00DB445E" w:rsidRPr="000545F5" w14:paraId="58483632" w14:textId="77777777" w:rsidTr="00DB445E">
        <w:trPr>
          <w:trHeight w:val="240"/>
          <w:jc w:val="center"/>
        </w:trPr>
        <w:tc>
          <w:tcPr>
            <w:tcW w:w="4876" w:type="dxa"/>
          </w:tcPr>
          <w:p w14:paraId="15EB6E82"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03FB3C62"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0063B616" w14:textId="77777777" w:rsidTr="00DB445E">
        <w:trPr>
          <w:jc w:val="center"/>
        </w:trPr>
        <w:tc>
          <w:tcPr>
            <w:tcW w:w="4876" w:type="dxa"/>
          </w:tcPr>
          <w:p w14:paraId="6553F7A6"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(a)</w:t>
            </w:r>
            <w:r w:rsidRPr="000545F5">
              <w:rPr>
                <w:rFonts w:ascii="Times New Roman" w:hAnsi="Times New Roman" w:cs="Times New Roman"/>
                <w:color w:val="000000"/>
                <w:lang w:val="en-AU"/>
              </w:rPr>
              <w:tab/>
              <w:t>50 % for contact sensitive plastic packaging, except single use plastic beverage bottles;</w:t>
            </w:r>
          </w:p>
        </w:tc>
        <w:tc>
          <w:tcPr>
            <w:tcW w:w="4876" w:type="dxa"/>
          </w:tcPr>
          <w:p w14:paraId="61509330" w14:textId="2FEB4124" w:rsidR="00DB445E" w:rsidRPr="000545F5" w:rsidRDefault="00DB445E" w:rsidP="00B7795F">
            <w:pPr>
              <w:pBdr>
                <w:top w:val="nil"/>
                <w:left w:val="nil"/>
                <w:bottom w:val="nil"/>
                <w:right w:val="nil"/>
                <w:between w:val="nil"/>
              </w:pBdr>
              <w:spacing w:after="120"/>
              <w:rPr>
                <w:rFonts w:ascii="Times New Roman" w:hAnsi="Times New Roman" w:cs="Times New Roman"/>
                <w:b/>
                <w:i/>
                <w:color w:val="000000"/>
                <w:lang w:val="en-AU"/>
              </w:rPr>
            </w:pPr>
            <w:r w:rsidRPr="000545F5">
              <w:rPr>
                <w:rFonts w:ascii="Times New Roman" w:hAnsi="Times New Roman" w:cs="Times New Roman"/>
                <w:color w:val="000000"/>
                <w:lang w:val="en-AU"/>
              </w:rPr>
              <w:t>(a)</w:t>
            </w:r>
            <w:r w:rsidRPr="000545F5">
              <w:rPr>
                <w:rFonts w:ascii="Times New Roman" w:hAnsi="Times New Roman" w:cs="Times New Roman"/>
                <w:color w:val="000000"/>
                <w:lang w:val="en-AU"/>
              </w:rPr>
              <w:tab/>
              <w:t>50 % for contact sensitive</w:t>
            </w:r>
            <w:r w:rsidRPr="000545F5">
              <w:rPr>
                <w:rFonts w:ascii="Times New Roman" w:hAnsi="Times New Roman" w:cs="Times New Roman"/>
                <w:strike/>
                <w:lang w:val="en-AU"/>
              </w:rPr>
              <w:t xml:space="preserve"> </w:t>
            </w:r>
            <w:r w:rsidRPr="000545F5">
              <w:rPr>
                <w:rFonts w:ascii="Times New Roman" w:hAnsi="Times New Roman" w:cs="Times New Roman"/>
                <w:lang w:val="en-AU"/>
              </w:rPr>
              <w:t xml:space="preserve">plastic </w:t>
            </w:r>
            <w:r w:rsidRPr="000545F5">
              <w:rPr>
                <w:rFonts w:ascii="Times New Roman" w:hAnsi="Times New Roman" w:cs="Times New Roman"/>
                <w:color w:val="000000"/>
                <w:lang w:val="en-AU"/>
              </w:rPr>
              <w:t>packaging, except single use plastic beverage bottles</w:t>
            </w:r>
            <w:r w:rsidRPr="000545F5">
              <w:rPr>
                <w:rFonts w:ascii="Times New Roman" w:hAnsi="Times New Roman" w:cs="Times New Roman"/>
                <w:i/>
                <w:color w:val="000000"/>
                <w:lang w:val="en-AU"/>
              </w:rPr>
              <w:t>;</w:t>
            </w:r>
            <w:r w:rsidRPr="000545F5">
              <w:rPr>
                <w:rFonts w:ascii="Times New Roman" w:hAnsi="Times New Roman" w:cs="Times New Roman"/>
                <w:b/>
                <w:i/>
                <w:color w:val="000000"/>
                <w:lang w:val="en-AU"/>
              </w:rPr>
              <w:t xml:space="preserve"> </w:t>
            </w:r>
          </w:p>
          <w:p w14:paraId="6B2B8A40"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(aa) 25% for contact sensitive packaging made from plastic materials other than PET.</w:t>
            </w:r>
          </w:p>
        </w:tc>
      </w:tr>
    </w:tbl>
    <w:p w14:paraId="033CEF9E"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53C143E6"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2 – point b</w:t>
      </w:r>
    </w:p>
    <w:tbl>
      <w:tblPr>
        <w:tblStyle w:val="21"/>
        <w:tblW w:w="9752" w:type="dxa"/>
        <w:jc w:val="center"/>
        <w:tblLayout w:type="fixed"/>
        <w:tblLook w:val="0400" w:firstRow="0" w:lastRow="0" w:firstColumn="0" w:lastColumn="0" w:noHBand="0" w:noVBand="1"/>
      </w:tblPr>
      <w:tblGrid>
        <w:gridCol w:w="4876"/>
        <w:gridCol w:w="4876"/>
      </w:tblGrid>
      <w:tr w:rsidR="00DB445E" w:rsidRPr="000545F5" w14:paraId="0CEE5946" w14:textId="77777777" w:rsidTr="00DB445E">
        <w:trPr>
          <w:trHeight w:val="240"/>
          <w:jc w:val="center"/>
        </w:trPr>
        <w:tc>
          <w:tcPr>
            <w:tcW w:w="4876" w:type="dxa"/>
          </w:tcPr>
          <w:p w14:paraId="1FEE94A0"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1EC8804A"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6B12E7BF" w14:textId="77777777" w:rsidTr="00DB445E">
        <w:trPr>
          <w:jc w:val="center"/>
        </w:trPr>
        <w:tc>
          <w:tcPr>
            <w:tcW w:w="4876" w:type="dxa"/>
          </w:tcPr>
          <w:p w14:paraId="2EE3835C"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(b)</w:t>
            </w:r>
            <w:r w:rsidRPr="000545F5">
              <w:rPr>
                <w:rFonts w:ascii="Times New Roman" w:hAnsi="Times New Roman" w:cs="Times New Roman"/>
                <w:color w:val="000000"/>
                <w:lang w:val="en-AU"/>
              </w:rPr>
              <w:tab/>
              <w:t>65 % for single use plastic beverage bottles;</w:t>
            </w:r>
          </w:p>
        </w:tc>
        <w:tc>
          <w:tcPr>
            <w:tcW w:w="4876" w:type="dxa"/>
          </w:tcPr>
          <w:p w14:paraId="69332B59"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(b)</w:t>
            </w:r>
            <w:r w:rsidRPr="000545F5">
              <w:rPr>
                <w:rFonts w:ascii="Times New Roman" w:hAnsi="Times New Roman" w:cs="Times New Roman"/>
                <w:color w:val="000000"/>
                <w:lang w:val="en-AU"/>
              </w:rPr>
              <w:tab/>
              <w:t>65 % for single use plastic beverage bottles;</w:t>
            </w:r>
          </w:p>
        </w:tc>
      </w:tr>
    </w:tbl>
    <w:p w14:paraId="67F02D78" w14:textId="77777777" w:rsidR="00C373A8" w:rsidRDefault="00C373A8" w:rsidP="00B7795F">
      <w:pPr>
        <w:pBdr>
          <w:top w:val="nil"/>
          <w:left w:val="nil"/>
          <w:bottom w:val="nil"/>
          <w:right w:val="nil"/>
          <w:between w:val="nil"/>
        </w:pBdr>
        <w:rPr>
          <w:rFonts w:ascii="Times New Roman" w:hAnsi="Times New Roman" w:cs="Times New Roman"/>
          <w:b/>
          <w:color w:val="000000"/>
          <w:szCs w:val="24"/>
          <w:lang w:val="en-AU"/>
        </w:rPr>
      </w:pPr>
    </w:p>
    <w:p w14:paraId="02985EB6" w14:textId="379EF37F"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2A7629B6"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2 – point c</w:t>
      </w:r>
    </w:p>
    <w:tbl>
      <w:tblPr>
        <w:tblStyle w:val="20"/>
        <w:tblW w:w="9752" w:type="dxa"/>
        <w:jc w:val="center"/>
        <w:tblLayout w:type="fixed"/>
        <w:tblLook w:val="0400" w:firstRow="0" w:lastRow="0" w:firstColumn="0" w:lastColumn="0" w:noHBand="0" w:noVBand="1"/>
      </w:tblPr>
      <w:tblGrid>
        <w:gridCol w:w="4876"/>
        <w:gridCol w:w="4876"/>
      </w:tblGrid>
      <w:tr w:rsidR="00DB445E" w:rsidRPr="000545F5" w14:paraId="1FAC4B58" w14:textId="77777777" w:rsidTr="00DB445E">
        <w:trPr>
          <w:trHeight w:val="240"/>
          <w:jc w:val="center"/>
        </w:trPr>
        <w:tc>
          <w:tcPr>
            <w:tcW w:w="4876" w:type="dxa"/>
          </w:tcPr>
          <w:p w14:paraId="5E235D3D"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0DBCD10B"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23B48125" w14:textId="77777777" w:rsidTr="00DB445E">
        <w:trPr>
          <w:jc w:val="center"/>
        </w:trPr>
        <w:tc>
          <w:tcPr>
            <w:tcW w:w="4876" w:type="dxa"/>
          </w:tcPr>
          <w:p w14:paraId="2FD33939"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(c)</w:t>
            </w:r>
            <w:r w:rsidRPr="000545F5">
              <w:rPr>
                <w:rFonts w:ascii="Times New Roman" w:hAnsi="Times New Roman" w:cs="Times New Roman"/>
                <w:color w:val="000000"/>
                <w:lang w:val="en-AU"/>
              </w:rPr>
              <w:tab/>
              <w:t>65 % for plastic packaging other than those referred to in points (a) and (b);</w:t>
            </w:r>
          </w:p>
        </w:tc>
        <w:tc>
          <w:tcPr>
            <w:tcW w:w="4876" w:type="dxa"/>
          </w:tcPr>
          <w:p w14:paraId="554719C5"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(c)</w:t>
            </w:r>
            <w:r w:rsidRPr="000545F5">
              <w:rPr>
                <w:rFonts w:ascii="Times New Roman" w:hAnsi="Times New Roman" w:cs="Times New Roman"/>
                <w:color w:val="000000"/>
                <w:lang w:val="en-AU"/>
              </w:rPr>
              <w:tab/>
              <w:t>65 % for plastic packaging other than those referred to in points (a) and (b);</w:t>
            </w:r>
          </w:p>
        </w:tc>
      </w:tr>
    </w:tbl>
    <w:p w14:paraId="5ECB3577" w14:textId="77777777" w:rsidR="00DB445E" w:rsidRPr="000545F5" w:rsidRDefault="00DB445E" w:rsidP="00B7795F">
      <w:pPr>
        <w:rPr>
          <w:rFonts w:ascii="Times New Roman" w:hAnsi="Times New Roman" w:cs="Times New Roman"/>
          <w:szCs w:val="24"/>
          <w:lang w:val="en-AU"/>
        </w:rPr>
      </w:pPr>
    </w:p>
    <w:p w14:paraId="34CF0BF2"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060A041B"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2 a (new)</w:t>
      </w:r>
    </w:p>
    <w:tbl>
      <w:tblPr>
        <w:tblStyle w:val="19"/>
        <w:tblW w:w="9752" w:type="dxa"/>
        <w:jc w:val="center"/>
        <w:tblLayout w:type="fixed"/>
        <w:tblLook w:val="0400" w:firstRow="0" w:lastRow="0" w:firstColumn="0" w:lastColumn="0" w:noHBand="0" w:noVBand="1"/>
      </w:tblPr>
      <w:tblGrid>
        <w:gridCol w:w="4876"/>
        <w:gridCol w:w="4876"/>
      </w:tblGrid>
      <w:tr w:rsidR="00DB445E" w:rsidRPr="000545F5" w14:paraId="62985376" w14:textId="77777777" w:rsidTr="00DB445E">
        <w:trPr>
          <w:jc w:val="center"/>
        </w:trPr>
        <w:tc>
          <w:tcPr>
            <w:tcW w:w="4876" w:type="dxa"/>
          </w:tcPr>
          <w:p w14:paraId="5CD680A8"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2C12A6DE"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515F5E51" w14:textId="77777777" w:rsidTr="00DB445E">
        <w:trPr>
          <w:jc w:val="center"/>
        </w:trPr>
        <w:tc>
          <w:tcPr>
            <w:tcW w:w="4876" w:type="dxa"/>
          </w:tcPr>
          <w:p w14:paraId="08C6B448"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p>
        </w:tc>
        <w:tc>
          <w:tcPr>
            <w:tcW w:w="4876" w:type="dxa"/>
          </w:tcPr>
          <w:p w14:paraId="49FEDC89"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2a.</w:t>
            </w:r>
            <w:r w:rsidRPr="000545F5">
              <w:rPr>
                <w:rFonts w:ascii="Times New Roman" w:hAnsi="Times New Roman" w:cs="Times New Roman"/>
                <w:b/>
                <w:i/>
                <w:color w:val="000000"/>
                <w:lang w:val="en-AU"/>
              </w:rPr>
              <w:tab/>
              <w:t>Economic operators shall be exempted from the obligation to meet the targets in paragraphs 1</w:t>
            </w:r>
            <w:r w:rsidR="00BE01CD" w:rsidRPr="000545F5">
              <w:rPr>
                <w:rFonts w:ascii="Times New Roman" w:hAnsi="Times New Roman" w:cs="Times New Roman"/>
                <w:b/>
                <w:i/>
                <w:color w:val="000000"/>
                <w:lang w:val="en-AU"/>
              </w:rPr>
              <w:t xml:space="preserve"> </w:t>
            </w:r>
            <w:r w:rsidRPr="000545F5">
              <w:rPr>
                <w:rFonts w:ascii="Times New Roman" w:hAnsi="Times New Roman" w:cs="Times New Roman"/>
                <w:b/>
                <w:i/>
                <w:color w:val="000000"/>
                <w:lang w:val="en-AU"/>
              </w:rPr>
              <w:t>and 2 if, during a calendar year, they comply with the definition of microenterprise in accordance with the rules set out in the Commission Recommendation 2003/361/EC</w:t>
            </w:r>
            <w:r w:rsidRPr="000545F5">
              <w:rPr>
                <w:rFonts w:ascii="Times New Roman" w:hAnsi="Times New Roman" w:cs="Times New Roman"/>
                <w:b/>
                <w:i/>
                <w:color w:val="000000"/>
                <w:vertAlign w:val="superscript"/>
                <w:lang w:val="en-AU"/>
              </w:rPr>
              <w:t>1a</w:t>
            </w:r>
            <w:r w:rsidRPr="000545F5">
              <w:rPr>
                <w:rFonts w:ascii="Times New Roman" w:hAnsi="Times New Roman" w:cs="Times New Roman"/>
                <w:b/>
                <w:i/>
                <w:color w:val="000000"/>
                <w:lang w:val="en-AU"/>
              </w:rPr>
              <w:t>.</w:t>
            </w:r>
          </w:p>
        </w:tc>
      </w:tr>
      <w:tr w:rsidR="00DB445E" w:rsidRPr="000545F5" w14:paraId="08B97CDE" w14:textId="77777777" w:rsidTr="00DB445E">
        <w:trPr>
          <w:jc w:val="center"/>
        </w:trPr>
        <w:tc>
          <w:tcPr>
            <w:tcW w:w="4876" w:type="dxa"/>
          </w:tcPr>
          <w:p w14:paraId="52B22E81"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p>
        </w:tc>
        <w:tc>
          <w:tcPr>
            <w:tcW w:w="4876" w:type="dxa"/>
          </w:tcPr>
          <w:p w14:paraId="18AEE5FB" w14:textId="77777777" w:rsidR="00DB445E" w:rsidRPr="000545F5" w:rsidRDefault="00DB445E" w:rsidP="00B7795F">
            <w:pPr>
              <w:pBdr>
                <w:top w:val="nil"/>
                <w:left w:val="nil"/>
                <w:bottom w:val="nil"/>
                <w:right w:val="nil"/>
                <w:between w:val="nil"/>
              </w:pBdr>
              <w:spacing w:after="120"/>
              <w:rPr>
                <w:rFonts w:ascii="Times New Roman" w:hAnsi="Times New Roman" w:cs="Times New Roman"/>
                <w:b/>
                <w:i/>
                <w:color w:val="000000"/>
                <w:lang w:val="en-AU"/>
              </w:rPr>
            </w:pPr>
            <w:r w:rsidRPr="000545F5">
              <w:rPr>
                <w:rFonts w:ascii="Times New Roman" w:hAnsi="Times New Roman" w:cs="Times New Roman"/>
                <w:b/>
                <w:i/>
                <w:color w:val="000000"/>
                <w:lang w:val="en-AU"/>
              </w:rPr>
              <w:t>______________</w:t>
            </w:r>
          </w:p>
        </w:tc>
      </w:tr>
      <w:tr w:rsidR="00DB445E" w:rsidRPr="000545F5" w14:paraId="664FBEEC" w14:textId="77777777" w:rsidTr="00DB445E">
        <w:trPr>
          <w:jc w:val="center"/>
        </w:trPr>
        <w:tc>
          <w:tcPr>
            <w:tcW w:w="4876" w:type="dxa"/>
          </w:tcPr>
          <w:p w14:paraId="4EF80A58"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p>
        </w:tc>
        <w:tc>
          <w:tcPr>
            <w:tcW w:w="4876" w:type="dxa"/>
          </w:tcPr>
          <w:p w14:paraId="1CB1A691" w14:textId="77777777" w:rsidR="00DB445E" w:rsidRPr="000545F5" w:rsidRDefault="00DB445E" w:rsidP="00B7795F">
            <w:pPr>
              <w:pBdr>
                <w:top w:val="nil"/>
                <w:left w:val="nil"/>
                <w:bottom w:val="nil"/>
                <w:right w:val="nil"/>
                <w:between w:val="nil"/>
              </w:pBdr>
              <w:spacing w:after="120"/>
              <w:rPr>
                <w:rFonts w:ascii="Times New Roman" w:hAnsi="Times New Roman" w:cs="Times New Roman"/>
                <w:b/>
                <w:i/>
                <w:color w:val="000000"/>
                <w:lang w:val="en-AU"/>
              </w:rPr>
            </w:pPr>
            <w:r w:rsidRPr="000545F5">
              <w:rPr>
                <w:rFonts w:ascii="Times New Roman" w:hAnsi="Times New Roman" w:cs="Times New Roman"/>
                <w:b/>
                <w:i/>
                <w:color w:val="000000"/>
                <w:vertAlign w:val="superscript"/>
                <w:lang w:val="en-AU"/>
              </w:rPr>
              <w:t>1a</w:t>
            </w:r>
            <w:r w:rsidRPr="000545F5">
              <w:rPr>
                <w:rFonts w:ascii="Times New Roman" w:hAnsi="Times New Roman" w:cs="Times New Roman"/>
                <w:b/>
                <w:i/>
                <w:color w:val="000000"/>
                <w:lang w:val="en-AU"/>
              </w:rPr>
              <w:t xml:space="preserve"> Commission Recommendation of 6 May 2003 concerning the definition of micro, small and medium-sized enterprises (OJ L 124, 20.5.2003, p. 36).</w:t>
            </w:r>
          </w:p>
        </w:tc>
      </w:tr>
    </w:tbl>
    <w:p w14:paraId="1C5C510F" w14:textId="77777777" w:rsidR="00DB445E" w:rsidRPr="000545F5" w:rsidRDefault="00DB445E" w:rsidP="00B7795F">
      <w:pPr>
        <w:rPr>
          <w:rFonts w:ascii="Times New Roman" w:hAnsi="Times New Roman" w:cs="Times New Roman"/>
          <w:szCs w:val="24"/>
          <w:lang w:val="en-AU"/>
        </w:rPr>
      </w:pPr>
    </w:p>
    <w:p w14:paraId="1C9E6074"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02E6F7DE"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3 – point b</w:t>
      </w:r>
    </w:p>
    <w:tbl>
      <w:tblPr>
        <w:tblStyle w:val="18"/>
        <w:tblW w:w="9752" w:type="dxa"/>
        <w:jc w:val="center"/>
        <w:tblLayout w:type="fixed"/>
        <w:tblLook w:val="0400" w:firstRow="0" w:lastRow="0" w:firstColumn="0" w:lastColumn="0" w:noHBand="0" w:noVBand="1"/>
      </w:tblPr>
      <w:tblGrid>
        <w:gridCol w:w="4876"/>
        <w:gridCol w:w="4876"/>
      </w:tblGrid>
      <w:tr w:rsidR="00DB445E" w:rsidRPr="000545F5" w14:paraId="735E33E7" w14:textId="77777777" w:rsidTr="00DB445E">
        <w:trPr>
          <w:trHeight w:val="240"/>
          <w:jc w:val="center"/>
        </w:trPr>
        <w:tc>
          <w:tcPr>
            <w:tcW w:w="4876" w:type="dxa"/>
          </w:tcPr>
          <w:p w14:paraId="10BEF4C6"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08C11C0F"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540176D2" w14:textId="77777777" w:rsidTr="00DB445E">
        <w:trPr>
          <w:jc w:val="center"/>
        </w:trPr>
        <w:tc>
          <w:tcPr>
            <w:tcW w:w="4876" w:type="dxa"/>
          </w:tcPr>
          <w:p w14:paraId="7FFA178E"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(b)</w:t>
            </w:r>
            <w:r w:rsidRPr="000545F5">
              <w:rPr>
                <w:rFonts w:ascii="Times New Roman" w:hAnsi="Times New Roman" w:cs="Times New Roman"/>
                <w:color w:val="000000"/>
                <w:lang w:val="en-AU"/>
              </w:rPr>
              <w:tab/>
              <w:t>contact sensitive plastic packaging of medical devices covered by Regulation (EU) 2017/745;</w:t>
            </w:r>
          </w:p>
        </w:tc>
        <w:tc>
          <w:tcPr>
            <w:tcW w:w="4876" w:type="dxa"/>
          </w:tcPr>
          <w:p w14:paraId="38669F7E"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(b)</w:t>
            </w:r>
            <w:r w:rsidRPr="000545F5">
              <w:rPr>
                <w:rFonts w:ascii="Times New Roman" w:hAnsi="Times New Roman" w:cs="Times New Roman"/>
                <w:color w:val="000000"/>
                <w:lang w:val="en-AU"/>
              </w:rPr>
              <w:tab/>
              <w:t>contact sensitive plastic packaging of medical devices</w:t>
            </w:r>
            <w:r w:rsidRPr="000545F5">
              <w:rPr>
                <w:rFonts w:ascii="Times New Roman" w:hAnsi="Times New Roman" w:cs="Times New Roman"/>
                <w:b/>
                <w:i/>
                <w:color w:val="000000"/>
                <w:lang w:val="en-AU"/>
              </w:rPr>
              <w:t>, or devices exclusively destined for research use and investigational devices</w:t>
            </w:r>
            <w:r w:rsidRPr="000545F5">
              <w:rPr>
                <w:rFonts w:ascii="Times New Roman" w:hAnsi="Times New Roman" w:cs="Times New Roman"/>
                <w:color w:val="000000"/>
                <w:lang w:val="en-AU"/>
              </w:rPr>
              <w:t xml:space="preserve"> covered by Regulation (EU) 2017/745;</w:t>
            </w:r>
          </w:p>
        </w:tc>
      </w:tr>
    </w:tbl>
    <w:p w14:paraId="57382C28"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2102DA84"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3 – point c</w:t>
      </w:r>
    </w:p>
    <w:tbl>
      <w:tblPr>
        <w:tblStyle w:val="17"/>
        <w:tblW w:w="9752" w:type="dxa"/>
        <w:jc w:val="center"/>
        <w:tblLayout w:type="fixed"/>
        <w:tblLook w:val="0400" w:firstRow="0" w:lastRow="0" w:firstColumn="0" w:lastColumn="0" w:noHBand="0" w:noVBand="1"/>
      </w:tblPr>
      <w:tblGrid>
        <w:gridCol w:w="4876"/>
        <w:gridCol w:w="4876"/>
      </w:tblGrid>
      <w:tr w:rsidR="00DB445E" w:rsidRPr="000545F5" w14:paraId="29498306" w14:textId="77777777" w:rsidTr="00DB445E">
        <w:trPr>
          <w:trHeight w:val="240"/>
          <w:jc w:val="center"/>
        </w:trPr>
        <w:tc>
          <w:tcPr>
            <w:tcW w:w="4876" w:type="dxa"/>
          </w:tcPr>
          <w:p w14:paraId="3DE44A15"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79FAE5A9"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21999A1D" w14:textId="77777777" w:rsidTr="00DB445E">
        <w:trPr>
          <w:jc w:val="center"/>
        </w:trPr>
        <w:tc>
          <w:tcPr>
            <w:tcW w:w="4876" w:type="dxa"/>
          </w:tcPr>
          <w:p w14:paraId="04345620"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(c)</w:t>
            </w:r>
            <w:r w:rsidRPr="000545F5">
              <w:rPr>
                <w:rFonts w:ascii="Times New Roman" w:hAnsi="Times New Roman" w:cs="Times New Roman"/>
                <w:color w:val="000000"/>
                <w:lang w:val="en-AU"/>
              </w:rPr>
              <w:tab/>
              <w:t>contact sensitive plastic packaging of in vitro diagnostics medical devices covered by Regulation (EU) 2017/746;</w:t>
            </w:r>
          </w:p>
        </w:tc>
        <w:tc>
          <w:tcPr>
            <w:tcW w:w="4876" w:type="dxa"/>
          </w:tcPr>
          <w:p w14:paraId="66D8AE0A"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(c)</w:t>
            </w:r>
            <w:r w:rsidRPr="000545F5">
              <w:rPr>
                <w:rFonts w:ascii="Times New Roman" w:hAnsi="Times New Roman" w:cs="Times New Roman"/>
                <w:color w:val="000000"/>
                <w:lang w:val="en-AU"/>
              </w:rPr>
              <w:tab/>
              <w:t>contact sensitive plastic packaging of in vitro diagnostics medical devices covered by Regulation (EU) 2017/746;</w:t>
            </w:r>
          </w:p>
        </w:tc>
      </w:tr>
    </w:tbl>
    <w:p w14:paraId="1CBA1444" w14:textId="77777777" w:rsidR="00DB445E" w:rsidRPr="000545F5" w:rsidRDefault="00DB445E" w:rsidP="00B7795F">
      <w:pPr>
        <w:rPr>
          <w:rFonts w:ascii="Times New Roman" w:hAnsi="Times New Roman" w:cs="Times New Roman"/>
          <w:szCs w:val="24"/>
          <w:lang w:val="en-AU"/>
        </w:rPr>
      </w:pPr>
    </w:p>
    <w:p w14:paraId="29A8445B"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37530DC2" w14:textId="6091F6EA"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3 – point d</w:t>
      </w:r>
      <w:r w:rsidR="00C373A8">
        <w:rPr>
          <w:rFonts w:ascii="Times New Roman" w:hAnsi="Times New Roman" w:cs="Times New Roman"/>
          <w:b/>
          <w:color w:val="000000"/>
          <w:szCs w:val="24"/>
          <w:lang w:val="en-AU"/>
        </w:rPr>
        <w:t xml:space="preserve"> </w:t>
      </w:r>
      <w:r w:rsidRPr="000545F5">
        <w:rPr>
          <w:rFonts w:ascii="Times New Roman" w:hAnsi="Times New Roman" w:cs="Times New Roman"/>
          <w:b/>
          <w:color w:val="000000"/>
          <w:szCs w:val="24"/>
          <w:lang w:val="en-AU"/>
        </w:rPr>
        <w:t>a (new)</w:t>
      </w:r>
    </w:p>
    <w:tbl>
      <w:tblPr>
        <w:tblStyle w:val="16"/>
        <w:tblW w:w="9752" w:type="dxa"/>
        <w:jc w:val="center"/>
        <w:tblLayout w:type="fixed"/>
        <w:tblLook w:val="0400" w:firstRow="0" w:lastRow="0" w:firstColumn="0" w:lastColumn="0" w:noHBand="0" w:noVBand="1"/>
      </w:tblPr>
      <w:tblGrid>
        <w:gridCol w:w="4876"/>
        <w:gridCol w:w="4876"/>
      </w:tblGrid>
      <w:tr w:rsidR="00DB445E" w:rsidRPr="000545F5" w14:paraId="2C448EF7" w14:textId="77777777" w:rsidTr="00DB445E">
        <w:trPr>
          <w:jc w:val="center"/>
        </w:trPr>
        <w:tc>
          <w:tcPr>
            <w:tcW w:w="4876" w:type="dxa"/>
          </w:tcPr>
          <w:p w14:paraId="73C3F0FE"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3F01346A"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28FC364C" w14:textId="77777777" w:rsidTr="00DB445E">
        <w:trPr>
          <w:jc w:val="center"/>
        </w:trPr>
        <w:tc>
          <w:tcPr>
            <w:tcW w:w="4876" w:type="dxa"/>
          </w:tcPr>
          <w:p w14:paraId="5D2D6602"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p>
        </w:tc>
        <w:tc>
          <w:tcPr>
            <w:tcW w:w="4876" w:type="dxa"/>
          </w:tcPr>
          <w:p w14:paraId="31AF311F"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(da)</w:t>
            </w:r>
            <w:r w:rsidRPr="000545F5">
              <w:rPr>
                <w:rFonts w:ascii="Times New Roman" w:hAnsi="Times New Roman" w:cs="Times New Roman"/>
                <w:color w:val="000000"/>
                <w:lang w:val="en-AU"/>
              </w:rPr>
              <w:tab/>
            </w:r>
            <w:r w:rsidRPr="000545F5">
              <w:rPr>
                <w:rFonts w:ascii="Times New Roman" w:hAnsi="Times New Roman" w:cs="Times New Roman"/>
                <w:b/>
                <w:i/>
                <w:color w:val="000000"/>
                <w:lang w:val="en-AU"/>
              </w:rPr>
              <w:t>contact sensitive plastic packaging for food intended for infants and young children, food for special medical purposes and packaging for drinks and food typically used for young children as defined in Article 1, point (a), (b) and (c) of Regulation (EU) No 609/2013.</w:t>
            </w:r>
          </w:p>
        </w:tc>
      </w:tr>
    </w:tbl>
    <w:p w14:paraId="703DDD40" w14:textId="77777777" w:rsidR="001C3027" w:rsidRPr="000545F5" w:rsidRDefault="001C3027" w:rsidP="00B7795F">
      <w:pPr>
        <w:pBdr>
          <w:top w:val="nil"/>
          <w:left w:val="nil"/>
          <w:bottom w:val="nil"/>
          <w:right w:val="nil"/>
          <w:between w:val="nil"/>
        </w:pBdr>
        <w:rPr>
          <w:rFonts w:ascii="Times New Roman" w:hAnsi="Times New Roman" w:cs="Times New Roman"/>
          <w:b/>
          <w:color w:val="000000"/>
          <w:lang w:val="en-AU"/>
        </w:rPr>
      </w:pPr>
      <w:r w:rsidRPr="000545F5">
        <w:rPr>
          <w:rFonts w:ascii="Times New Roman" w:hAnsi="Times New Roman" w:cs="Times New Roman"/>
          <w:b/>
          <w:color w:val="000000"/>
          <w:lang w:val="en-AU"/>
        </w:rPr>
        <w:t>Proposal for a regulation</w:t>
      </w:r>
    </w:p>
    <w:p w14:paraId="105DD54B" w14:textId="1F9BECA8" w:rsidR="001C3027" w:rsidRPr="000545F5" w:rsidRDefault="001C3027" w:rsidP="00B7795F">
      <w:pPr>
        <w:pBdr>
          <w:top w:val="nil"/>
          <w:left w:val="nil"/>
          <w:bottom w:val="nil"/>
          <w:right w:val="nil"/>
          <w:between w:val="nil"/>
        </w:pBdr>
        <w:rPr>
          <w:rFonts w:ascii="Times New Roman" w:hAnsi="Times New Roman" w:cs="Times New Roman"/>
          <w:b/>
          <w:color w:val="000000"/>
          <w:lang w:val="en-AU"/>
        </w:rPr>
      </w:pPr>
      <w:r w:rsidRPr="000545F5">
        <w:rPr>
          <w:rFonts w:ascii="Times New Roman" w:hAnsi="Times New Roman" w:cs="Times New Roman"/>
          <w:b/>
          <w:color w:val="000000"/>
          <w:lang w:val="en-AU"/>
        </w:rPr>
        <w:t>Article 7 – paragraph 3 – point d</w:t>
      </w:r>
      <w:r w:rsidR="00C373A8">
        <w:rPr>
          <w:rFonts w:ascii="Times New Roman" w:hAnsi="Times New Roman" w:cs="Times New Roman"/>
          <w:b/>
          <w:color w:val="000000"/>
          <w:lang w:val="en-AU"/>
        </w:rPr>
        <w:t xml:space="preserve"> </w:t>
      </w:r>
      <w:r w:rsidRPr="000545F5">
        <w:rPr>
          <w:rFonts w:ascii="Times New Roman" w:hAnsi="Times New Roman" w:cs="Times New Roman"/>
          <w:b/>
          <w:color w:val="000000"/>
          <w:lang w:val="en-AU"/>
        </w:rPr>
        <w:t>b (new)</w:t>
      </w:r>
    </w:p>
    <w:tbl>
      <w:tblPr>
        <w:tblStyle w:val="16"/>
        <w:tblW w:w="9752" w:type="dxa"/>
        <w:jc w:val="center"/>
        <w:tblLayout w:type="fixed"/>
        <w:tblLook w:val="0400" w:firstRow="0" w:lastRow="0" w:firstColumn="0" w:lastColumn="0" w:noHBand="0" w:noVBand="1"/>
      </w:tblPr>
      <w:tblGrid>
        <w:gridCol w:w="4876"/>
        <w:gridCol w:w="4876"/>
      </w:tblGrid>
      <w:tr w:rsidR="00A062D8" w:rsidRPr="000545F5" w14:paraId="3E3B81DB" w14:textId="77777777" w:rsidTr="002678A7">
        <w:trPr>
          <w:jc w:val="center"/>
        </w:trPr>
        <w:tc>
          <w:tcPr>
            <w:tcW w:w="4876" w:type="dxa"/>
          </w:tcPr>
          <w:p w14:paraId="601B6395" w14:textId="77777777" w:rsidR="00A062D8" w:rsidRPr="000545F5" w:rsidRDefault="00A062D8"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 xml:space="preserve"> Text proposed by the Commission</w:t>
            </w:r>
          </w:p>
        </w:tc>
        <w:tc>
          <w:tcPr>
            <w:tcW w:w="4876" w:type="dxa"/>
          </w:tcPr>
          <w:p w14:paraId="15C83F92" w14:textId="77777777" w:rsidR="00A062D8" w:rsidRPr="000545F5" w:rsidRDefault="00A062D8"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A062D8" w:rsidRPr="000545F5" w14:paraId="7BA4ED28" w14:textId="77777777" w:rsidTr="002678A7">
        <w:trPr>
          <w:jc w:val="center"/>
        </w:trPr>
        <w:tc>
          <w:tcPr>
            <w:tcW w:w="4876" w:type="dxa"/>
          </w:tcPr>
          <w:p w14:paraId="0BF182C8" w14:textId="77777777" w:rsidR="00A062D8" w:rsidRPr="000545F5" w:rsidRDefault="00A062D8" w:rsidP="00B7795F">
            <w:pPr>
              <w:pBdr>
                <w:top w:val="nil"/>
                <w:left w:val="nil"/>
                <w:bottom w:val="nil"/>
                <w:right w:val="nil"/>
                <w:between w:val="nil"/>
              </w:pBdr>
              <w:spacing w:after="120"/>
              <w:rPr>
                <w:rFonts w:ascii="Times New Roman" w:hAnsi="Times New Roman" w:cs="Times New Roman"/>
                <w:color w:val="000000"/>
                <w:lang w:val="en-AU"/>
              </w:rPr>
            </w:pPr>
          </w:p>
        </w:tc>
        <w:tc>
          <w:tcPr>
            <w:tcW w:w="4876" w:type="dxa"/>
          </w:tcPr>
          <w:p w14:paraId="4B32EC6D" w14:textId="77777777" w:rsidR="00A062D8" w:rsidRPr="000545F5" w:rsidRDefault="00A062D8"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 xml:space="preserve">(db) </w:t>
            </w:r>
            <w:r w:rsidRPr="000545F5">
              <w:rPr>
                <w:rFonts w:ascii="Times New Roman" w:hAnsi="Times New Roman" w:cs="Times New Roman"/>
                <w:b/>
                <w:i/>
                <w:lang w:val="en-AU"/>
              </w:rPr>
              <w:t>packaging of supplies, components, and immediate packaging components for the manufacturing of medicinal products under Directive 2001/83/EC and for veterinary medicinal products under Regulation (EU) 2019/6 where such packaging is needed to be in line with the quality standards of the medicinal product</w:t>
            </w:r>
          </w:p>
        </w:tc>
      </w:tr>
    </w:tbl>
    <w:p w14:paraId="012B1664" w14:textId="77777777" w:rsidR="001C3027" w:rsidRPr="000545F5" w:rsidRDefault="001C3027" w:rsidP="00B7795F">
      <w:pPr>
        <w:pBdr>
          <w:top w:val="nil"/>
          <w:left w:val="nil"/>
          <w:bottom w:val="nil"/>
          <w:right w:val="nil"/>
          <w:between w:val="nil"/>
        </w:pBdr>
        <w:rPr>
          <w:rFonts w:ascii="Times New Roman" w:hAnsi="Times New Roman" w:cs="Times New Roman"/>
          <w:b/>
          <w:color w:val="000000"/>
          <w:szCs w:val="24"/>
          <w:lang w:val="en-AU"/>
        </w:rPr>
      </w:pPr>
    </w:p>
    <w:p w14:paraId="6D069B5E"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31836953"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4</w:t>
      </w:r>
    </w:p>
    <w:tbl>
      <w:tblPr>
        <w:tblStyle w:val="15"/>
        <w:tblW w:w="9752" w:type="dxa"/>
        <w:jc w:val="center"/>
        <w:tblLayout w:type="fixed"/>
        <w:tblLook w:val="0400" w:firstRow="0" w:lastRow="0" w:firstColumn="0" w:lastColumn="0" w:noHBand="0" w:noVBand="1"/>
      </w:tblPr>
      <w:tblGrid>
        <w:gridCol w:w="4876"/>
        <w:gridCol w:w="4876"/>
      </w:tblGrid>
      <w:tr w:rsidR="00DB445E" w:rsidRPr="000545F5" w14:paraId="698B2A0F" w14:textId="77777777" w:rsidTr="00DB445E">
        <w:trPr>
          <w:jc w:val="center"/>
        </w:trPr>
        <w:tc>
          <w:tcPr>
            <w:tcW w:w="4876" w:type="dxa"/>
          </w:tcPr>
          <w:p w14:paraId="3B42D444"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0DD61909"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200ED50B" w14:textId="77777777" w:rsidTr="00DB445E">
        <w:trPr>
          <w:jc w:val="center"/>
        </w:trPr>
        <w:tc>
          <w:tcPr>
            <w:tcW w:w="4876" w:type="dxa"/>
          </w:tcPr>
          <w:p w14:paraId="1AD97FB5"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4.</w:t>
            </w:r>
            <w:r w:rsidRPr="000545F5">
              <w:rPr>
                <w:rFonts w:ascii="Times New Roman" w:hAnsi="Times New Roman" w:cs="Times New Roman"/>
                <w:color w:val="000000"/>
                <w:lang w:val="en-AU"/>
              </w:rPr>
              <w:tab/>
              <w:t>Paragraphs 1 and 2 shall not apply to compostable plastic packaging.</w:t>
            </w:r>
          </w:p>
        </w:tc>
        <w:tc>
          <w:tcPr>
            <w:tcW w:w="4876" w:type="dxa"/>
          </w:tcPr>
          <w:p w14:paraId="2504F8B4" w14:textId="5CC8082D" w:rsidR="00DB445E" w:rsidRPr="000545F5" w:rsidRDefault="009C1C04" w:rsidP="00B7795F">
            <w:pPr>
              <w:pBdr>
                <w:top w:val="nil"/>
                <w:left w:val="nil"/>
                <w:bottom w:val="nil"/>
                <w:right w:val="nil"/>
                <w:between w:val="nil"/>
              </w:pBdr>
              <w:spacing w:after="120"/>
              <w:rPr>
                <w:rFonts w:ascii="Times New Roman" w:hAnsi="Times New Roman" w:cs="Times New Roman"/>
                <w:color w:val="000000"/>
                <w:lang w:val="en-AU"/>
              </w:rPr>
            </w:pPr>
            <w:sdt>
              <w:sdtPr>
                <w:rPr>
                  <w:rFonts w:ascii="Times New Roman" w:hAnsi="Times New Roman" w:cs="Times New Roman"/>
                  <w:lang w:val="en-AU"/>
                </w:rPr>
                <w:tag w:val="goog_rdk_8"/>
                <w:id w:val="531697977"/>
              </w:sdtPr>
              <w:sdtEndPr/>
              <w:sdtContent/>
            </w:sdt>
            <w:r w:rsidR="00DB445E" w:rsidRPr="000545F5">
              <w:rPr>
                <w:rFonts w:ascii="Times New Roman" w:hAnsi="Times New Roman" w:cs="Times New Roman"/>
                <w:color w:val="000000"/>
                <w:lang w:val="en-AU"/>
              </w:rPr>
              <w:t>4.</w:t>
            </w:r>
            <w:r w:rsidR="00DB445E" w:rsidRPr="000545F5">
              <w:rPr>
                <w:rFonts w:ascii="Times New Roman" w:hAnsi="Times New Roman" w:cs="Times New Roman"/>
                <w:color w:val="000000"/>
                <w:lang w:val="en-AU"/>
              </w:rPr>
              <w:tab/>
              <w:t>Paragr</w:t>
            </w:r>
            <w:r w:rsidR="00646CDA" w:rsidRPr="000545F5">
              <w:rPr>
                <w:rFonts w:ascii="Times New Roman" w:hAnsi="Times New Roman" w:cs="Times New Roman"/>
                <w:color w:val="000000"/>
                <w:lang w:val="en-AU"/>
              </w:rPr>
              <w:t xml:space="preserve">aphs 1 and 2 shall not apply to </w:t>
            </w:r>
            <w:r w:rsidR="00DB445E" w:rsidRPr="000545F5">
              <w:rPr>
                <w:rFonts w:ascii="Times New Roman" w:hAnsi="Times New Roman" w:cs="Times New Roman"/>
                <w:color w:val="000000"/>
                <w:lang w:val="en-AU"/>
              </w:rPr>
              <w:t xml:space="preserve">: </w:t>
            </w:r>
          </w:p>
          <w:p w14:paraId="4AC5E2D6"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a.</w:t>
            </w:r>
            <w:r w:rsidRPr="000545F5">
              <w:rPr>
                <w:rFonts w:ascii="Times New Roman" w:hAnsi="Times New Roman" w:cs="Times New Roman"/>
                <w:color w:val="000000"/>
                <w:lang w:val="en-AU"/>
              </w:rPr>
              <w:t xml:space="preserve"> compostable plastic packaging. </w:t>
            </w:r>
          </w:p>
          <w:p w14:paraId="249C1698" w14:textId="5A630DAC" w:rsidR="00DB445E" w:rsidRPr="000545F5" w:rsidRDefault="00DB445E" w:rsidP="00B7795F">
            <w:pPr>
              <w:pBdr>
                <w:top w:val="nil"/>
                <w:left w:val="nil"/>
                <w:bottom w:val="nil"/>
                <w:right w:val="nil"/>
                <w:between w:val="nil"/>
              </w:pBdr>
              <w:spacing w:after="120"/>
              <w:rPr>
                <w:rFonts w:ascii="Times New Roman" w:hAnsi="Times New Roman" w:cs="Times New Roman"/>
                <w:lang w:val="en-AU"/>
              </w:rPr>
            </w:pPr>
            <w:r w:rsidRPr="000545F5">
              <w:rPr>
                <w:rFonts w:ascii="Times New Roman" w:hAnsi="Times New Roman" w:cs="Times New Roman"/>
                <w:b/>
                <w:i/>
                <w:color w:val="000000"/>
                <w:lang w:val="en-AU"/>
              </w:rPr>
              <w:t>b.</w:t>
            </w:r>
            <w:r w:rsidRPr="000545F5">
              <w:rPr>
                <w:rFonts w:ascii="Times New Roman" w:hAnsi="Times New Roman" w:cs="Times New Roman"/>
                <w:color w:val="000000"/>
                <w:lang w:val="en-AU"/>
              </w:rPr>
              <w:t xml:space="preserve"> </w:t>
            </w:r>
            <w:r w:rsidRPr="000545F5">
              <w:rPr>
                <w:rFonts w:ascii="Times New Roman" w:hAnsi="Times New Roman" w:cs="Times New Roman"/>
                <w:b/>
                <w:i/>
                <w:lang w:val="en-AU"/>
              </w:rPr>
              <w:t>inks, adhesives, paints, varnishes and lacquers used on packaging</w:t>
            </w:r>
            <w:r w:rsidRPr="000545F5">
              <w:rPr>
                <w:rFonts w:ascii="Times New Roman" w:hAnsi="Times New Roman" w:cs="Times New Roman"/>
                <w:lang w:val="en-AU"/>
              </w:rPr>
              <w:t>.</w:t>
            </w:r>
          </w:p>
          <w:p w14:paraId="131B7972"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C373A8">
              <w:rPr>
                <w:rFonts w:ascii="Times New Roman" w:hAnsi="Times New Roman" w:cs="Times New Roman"/>
                <w:b/>
                <w:i/>
                <w:lang w:val="en-AU"/>
              </w:rPr>
              <w:t>c.</w:t>
            </w:r>
            <w:r w:rsidRPr="000545F5">
              <w:rPr>
                <w:rFonts w:ascii="Times New Roman" w:hAnsi="Times New Roman" w:cs="Times New Roman"/>
                <w:lang w:val="en-AU"/>
              </w:rPr>
              <w:t xml:space="preserve"> </w:t>
            </w:r>
            <w:r w:rsidRPr="000545F5">
              <w:rPr>
                <w:rFonts w:ascii="Times New Roman" w:hAnsi="Times New Roman" w:cs="Times New Roman"/>
                <w:b/>
                <w:i/>
                <w:lang w:val="en-AU"/>
              </w:rPr>
              <w:t>any plastic part representing less than 5% of the total weight of the whole packaging unit;</w:t>
            </w:r>
          </w:p>
        </w:tc>
      </w:tr>
    </w:tbl>
    <w:p w14:paraId="740FDD89" w14:textId="77777777" w:rsidR="00DB445E" w:rsidRPr="000545F5" w:rsidRDefault="00DB445E" w:rsidP="00B7795F">
      <w:pPr>
        <w:rPr>
          <w:rFonts w:ascii="Times New Roman" w:hAnsi="Times New Roman" w:cs="Times New Roman"/>
          <w:szCs w:val="24"/>
          <w:lang w:val="en-AU"/>
        </w:rPr>
      </w:pPr>
    </w:p>
    <w:p w14:paraId="1FB2C91B" w14:textId="77777777" w:rsidR="00DB445E" w:rsidRPr="000545F5" w:rsidRDefault="00DB445E" w:rsidP="00B7795F">
      <w:pPr>
        <w:keepNext/>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28D9DFDC" w14:textId="77777777" w:rsidR="00DB445E" w:rsidRPr="000545F5" w:rsidRDefault="00DB445E" w:rsidP="00B7795F">
      <w:pPr>
        <w:keepNext/>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4 a (new)</w:t>
      </w:r>
    </w:p>
    <w:tbl>
      <w:tblPr>
        <w:tblStyle w:val="14"/>
        <w:tblW w:w="9752" w:type="dxa"/>
        <w:jc w:val="center"/>
        <w:tblLayout w:type="fixed"/>
        <w:tblLook w:val="0400" w:firstRow="0" w:lastRow="0" w:firstColumn="0" w:lastColumn="0" w:noHBand="0" w:noVBand="1"/>
      </w:tblPr>
      <w:tblGrid>
        <w:gridCol w:w="4876"/>
        <w:gridCol w:w="4876"/>
      </w:tblGrid>
      <w:tr w:rsidR="00DB445E" w:rsidRPr="000545F5" w14:paraId="20BA7629" w14:textId="77777777" w:rsidTr="00DB445E">
        <w:trPr>
          <w:trHeight w:val="240"/>
          <w:jc w:val="center"/>
        </w:trPr>
        <w:tc>
          <w:tcPr>
            <w:tcW w:w="4876" w:type="dxa"/>
          </w:tcPr>
          <w:p w14:paraId="35A563A5"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24EC8516"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768823EF" w14:textId="77777777" w:rsidTr="00DB445E">
        <w:trPr>
          <w:jc w:val="center"/>
        </w:trPr>
        <w:tc>
          <w:tcPr>
            <w:tcW w:w="4876" w:type="dxa"/>
          </w:tcPr>
          <w:p w14:paraId="2C53BC37"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p>
        </w:tc>
        <w:tc>
          <w:tcPr>
            <w:tcW w:w="4876" w:type="dxa"/>
          </w:tcPr>
          <w:p w14:paraId="23686219" w14:textId="4E073198"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4a.</w:t>
            </w:r>
            <w:r w:rsidRPr="000545F5">
              <w:rPr>
                <w:rFonts w:ascii="Times New Roman" w:hAnsi="Times New Roman" w:cs="Times New Roman"/>
                <w:color w:val="000000"/>
                <w:lang w:val="en-AU"/>
              </w:rPr>
              <w:tab/>
            </w:r>
            <w:r w:rsidRPr="000545F5">
              <w:rPr>
                <w:rFonts w:ascii="Times New Roman" w:hAnsi="Times New Roman" w:cs="Times New Roman"/>
                <w:b/>
                <w:i/>
                <w:color w:val="000000"/>
                <w:lang w:val="en-AU"/>
              </w:rPr>
              <w:t>Member States shall ensure that comprehensive collection and sorting infrastructures are in place to facilitate recycling and to ensure availability plastic feedstock for recycling.</w:t>
            </w:r>
          </w:p>
        </w:tc>
      </w:tr>
    </w:tbl>
    <w:p w14:paraId="5FD77345" w14:textId="77777777" w:rsidR="00DB445E" w:rsidRPr="000545F5" w:rsidRDefault="00DB445E" w:rsidP="00B7795F">
      <w:pPr>
        <w:rPr>
          <w:rFonts w:ascii="Times New Roman" w:hAnsi="Times New Roman" w:cs="Times New Roman"/>
          <w:szCs w:val="24"/>
          <w:lang w:val="en-AU"/>
        </w:rPr>
      </w:pPr>
    </w:p>
    <w:p w14:paraId="676E0A30"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0389B167"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5</w:t>
      </w:r>
    </w:p>
    <w:tbl>
      <w:tblPr>
        <w:tblStyle w:val="13"/>
        <w:tblW w:w="9752" w:type="dxa"/>
        <w:jc w:val="center"/>
        <w:tblLayout w:type="fixed"/>
        <w:tblLook w:val="0400" w:firstRow="0" w:lastRow="0" w:firstColumn="0" w:lastColumn="0" w:noHBand="0" w:noVBand="1"/>
      </w:tblPr>
      <w:tblGrid>
        <w:gridCol w:w="4876"/>
        <w:gridCol w:w="4876"/>
      </w:tblGrid>
      <w:tr w:rsidR="00DB445E" w:rsidRPr="000545F5" w14:paraId="1A4BE398" w14:textId="77777777" w:rsidTr="00DB445E">
        <w:trPr>
          <w:trHeight w:val="240"/>
          <w:jc w:val="center"/>
        </w:trPr>
        <w:tc>
          <w:tcPr>
            <w:tcW w:w="4876" w:type="dxa"/>
          </w:tcPr>
          <w:p w14:paraId="52275123"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49609BF5"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64790508" w14:textId="77777777" w:rsidTr="00DB445E">
        <w:trPr>
          <w:jc w:val="center"/>
        </w:trPr>
        <w:tc>
          <w:tcPr>
            <w:tcW w:w="4876" w:type="dxa"/>
          </w:tcPr>
          <w:p w14:paraId="6C66ECAC"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5.</w:t>
            </w:r>
            <w:r w:rsidRPr="000545F5">
              <w:rPr>
                <w:rFonts w:ascii="Times New Roman" w:hAnsi="Times New Roman" w:cs="Times New Roman"/>
                <w:color w:val="000000"/>
                <w:lang w:val="en-AU"/>
              </w:rPr>
              <w:tab/>
              <w:t>Compliance with the requirements set out in paragraphs 1 and 3 shall be demonstrated in the technical information concerning the packaging referred to in Annex VII.</w:t>
            </w:r>
          </w:p>
        </w:tc>
        <w:tc>
          <w:tcPr>
            <w:tcW w:w="4876" w:type="dxa"/>
          </w:tcPr>
          <w:p w14:paraId="43927400"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5.</w:t>
            </w:r>
            <w:r w:rsidRPr="000545F5">
              <w:rPr>
                <w:rFonts w:ascii="Times New Roman" w:hAnsi="Times New Roman" w:cs="Times New Roman"/>
                <w:color w:val="000000"/>
                <w:lang w:val="en-AU"/>
              </w:rPr>
              <w:tab/>
              <w:t xml:space="preserve">Compliance with the requirements set out in paragraphs 1 and 3 shall be demonstrated </w:t>
            </w:r>
            <w:r w:rsidRPr="000545F5">
              <w:rPr>
                <w:rFonts w:ascii="Times New Roman" w:hAnsi="Times New Roman" w:cs="Times New Roman"/>
                <w:b/>
                <w:i/>
                <w:color w:val="000000"/>
                <w:lang w:val="en-AU"/>
              </w:rPr>
              <w:t>by economic operators</w:t>
            </w:r>
            <w:r w:rsidRPr="000545F5">
              <w:rPr>
                <w:rFonts w:ascii="Times New Roman" w:hAnsi="Times New Roman" w:cs="Times New Roman"/>
                <w:color w:val="000000"/>
                <w:lang w:val="en-AU"/>
              </w:rPr>
              <w:t xml:space="preserve"> in the technical information concerning the packaging referred to in Annex VII</w:t>
            </w:r>
            <w:r w:rsidRPr="000545F5">
              <w:rPr>
                <w:rFonts w:ascii="Times New Roman" w:hAnsi="Times New Roman" w:cs="Times New Roman"/>
                <w:i/>
                <w:color w:val="000000"/>
                <w:lang w:val="en-AU"/>
              </w:rPr>
              <w:t>.</w:t>
            </w:r>
          </w:p>
        </w:tc>
      </w:tr>
    </w:tbl>
    <w:p w14:paraId="11C2E65D" w14:textId="77777777" w:rsidR="00DB445E" w:rsidRPr="000545F5" w:rsidRDefault="00DB445E" w:rsidP="00B7795F">
      <w:pPr>
        <w:rPr>
          <w:rFonts w:ascii="Times New Roman" w:hAnsi="Times New Roman" w:cs="Times New Roman"/>
          <w:szCs w:val="24"/>
          <w:lang w:val="en-AU"/>
        </w:rPr>
      </w:pPr>
    </w:p>
    <w:p w14:paraId="7D0C4B2F"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5BAD3C43"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6</w:t>
      </w:r>
    </w:p>
    <w:tbl>
      <w:tblPr>
        <w:tblStyle w:val="12"/>
        <w:tblW w:w="9752" w:type="dxa"/>
        <w:jc w:val="center"/>
        <w:tblLayout w:type="fixed"/>
        <w:tblLook w:val="0400" w:firstRow="0" w:lastRow="0" w:firstColumn="0" w:lastColumn="0" w:noHBand="0" w:noVBand="1"/>
      </w:tblPr>
      <w:tblGrid>
        <w:gridCol w:w="4876"/>
        <w:gridCol w:w="4876"/>
      </w:tblGrid>
      <w:tr w:rsidR="00DB445E" w:rsidRPr="000545F5" w14:paraId="1FE508BC" w14:textId="77777777" w:rsidTr="00DB445E">
        <w:trPr>
          <w:jc w:val="center"/>
        </w:trPr>
        <w:tc>
          <w:tcPr>
            <w:tcW w:w="4876" w:type="dxa"/>
          </w:tcPr>
          <w:p w14:paraId="265D9112"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6E9331A9"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17F7FFE4" w14:textId="77777777" w:rsidTr="00DB445E">
        <w:trPr>
          <w:jc w:val="center"/>
        </w:trPr>
        <w:tc>
          <w:tcPr>
            <w:tcW w:w="4876" w:type="dxa"/>
          </w:tcPr>
          <w:p w14:paraId="308CD88F"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6.</w:t>
            </w:r>
            <w:r w:rsidRPr="000545F5">
              <w:rPr>
                <w:rFonts w:ascii="Times New Roman" w:hAnsi="Times New Roman" w:cs="Times New Roman"/>
                <w:color w:val="000000"/>
                <w:lang w:val="en-AU"/>
              </w:rPr>
              <w:tab/>
              <w:t>By 1 January 2030, the financial contributions paid by producers to comply with their extended producer responsibility obligations as laid down in Article 40 shall be modulated based on the percentage of recycled content used in the packaging.</w:t>
            </w:r>
          </w:p>
        </w:tc>
        <w:tc>
          <w:tcPr>
            <w:tcW w:w="4876" w:type="dxa"/>
          </w:tcPr>
          <w:p w14:paraId="4C313CD8" w14:textId="67EAE976"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6.</w:t>
            </w:r>
            <w:r w:rsidRPr="000545F5">
              <w:rPr>
                <w:rFonts w:ascii="Times New Roman" w:hAnsi="Times New Roman" w:cs="Times New Roman"/>
                <w:color w:val="000000"/>
                <w:lang w:val="en-AU"/>
              </w:rPr>
              <w:tab/>
              <w:t>By 1 January 2030, the financial contributions paid by producers to comply with their extended producer responsibility obligations as laid down in Article 40</w:t>
            </w:r>
            <w:r w:rsidRPr="000545F5">
              <w:rPr>
                <w:rFonts w:ascii="Times New Roman" w:hAnsi="Times New Roman" w:cs="Times New Roman"/>
                <w:b/>
                <w:i/>
                <w:color w:val="000000"/>
                <w:lang w:val="en-AU"/>
              </w:rPr>
              <w:t>,</w:t>
            </w:r>
            <w:r w:rsidRPr="000545F5">
              <w:rPr>
                <w:rFonts w:ascii="Times New Roman" w:hAnsi="Times New Roman" w:cs="Times New Roman"/>
                <w:color w:val="000000"/>
                <w:lang w:val="en-AU"/>
              </w:rPr>
              <w:t xml:space="preserve"> shall be modulated based on the percentage of recycled content used in the packaging. </w:t>
            </w:r>
          </w:p>
        </w:tc>
      </w:tr>
    </w:tbl>
    <w:p w14:paraId="17234EC0" w14:textId="77777777" w:rsidR="00C373A8" w:rsidRDefault="00C373A8" w:rsidP="00B7795F">
      <w:pPr>
        <w:pBdr>
          <w:top w:val="nil"/>
          <w:left w:val="nil"/>
          <w:bottom w:val="nil"/>
          <w:right w:val="nil"/>
          <w:between w:val="nil"/>
        </w:pBdr>
        <w:rPr>
          <w:rFonts w:ascii="Times New Roman" w:hAnsi="Times New Roman" w:cs="Times New Roman"/>
          <w:b/>
          <w:color w:val="000000"/>
          <w:szCs w:val="24"/>
          <w:lang w:val="en-AU"/>
        </w:rPr>
      </w:pPr>
    </w:p>
    <w:p w14:paraId="20208401" w14:textId="19D4E35E"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1A74DA5B"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7</w:t>
      </w:r>
    </w:p>
    <w:tbl>
      <w:tblPr>
        <w:tblStyle w:val="11"/>
        <w:tblW w:w="9752" w:type="dxa"/>
        <w:jc w:val="center"/>
        <w:tblLayout w:type="fixed"/>
        <w:tblLook w:val="0400" w:firstRow="0" w:lastRow="0" w:firstColumn="0" w:lastColumn="0" w:noHBand="0" w:noVBand="1"/>
      </w:tblPr>
      <w:tblGrid>
        <w:gridCol w:w="4876"/>
        <w:gridCol w:w="4876"/>
      </w:tblGrid>
      <w:tr w:rsidR="00DB445E" w:rsidRPr="000545F5" w14:paraId="5C800E92" w14:textId="77777777" w:rsidTr="00DB445E">
        <w:trPr>
          <w:jc w:val="center"/>
        </w:trPr>
        <w:tc>
          <w:tcPr>
            <w:tcW w:w="4876" w:type="dxa"/>
          </w:tcPr>
          <w:p w14:paraId="7E428AA8"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59CE5AD9"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231F2949" w14:textId="77777777" w:rsidTr="00DB445E">
        <w:trPr>
          <w:jc w:val="center"/>
        </w:trPr>
        <w:tc>
          <w:tcPr>
            <w:tcW w:w="4876" w:type="dxa"/>
          </w:tcPr>
          <w:p w14:paraId="37BBEBC7"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7.</w:t>
            </w:r>
            <w:r w:rsidRPr="000545F5">
              <w:rPr>
                <w:rFonts w:ascii="Times New Roman" w:hAnsi="Times New Roman" w:cs="Times New Roman"/>
                <w:color w:val="000000"/>
                <w:lang w:val="en-AU"/>
              </w:rPr>
              <w:tab/>
              <w:t xml:space="preserve">By 31 December 2026, the Commission </w:t>
            </w:r>
            <w:r w:rsidRPr="000545F5">
              <w:rPr>
                <w:rFonts w:ascii="Times New Roman" w:hAnsi="Times New Roman" w:cs="Times New Roman"/>
                <w:b/>
                <w:i/>
                <w:color w:val="000000"/>
                <w:lang w:val="en-AU"/>
              </w:rPr>
              <w:t>is empowered to</w:t>
            </w:r>
            <w:r w:rsidRPr="000545F5">
              <w:rPr>
                <w:rFonts w:ascii="Times New Roman" w:hAnsi="Times New Roman" w:cs="Times New Roman"/>
                <w:color w:val="000000"/>
                <w:lang w:val="en-AU"/>
              </w:rPr>
              <w:t xml:space="preserve"> adopt </w:t>
            </w:r>
            <w:r w:rsidRPr="000545F5">
              <w:rPr>
                <w:rFonts w:ascii="Times New Roman" w:hAnsi="Times New Roman" w:cs="Times New Roman"/>
                <w:b/>
                <w:i/>
                <w:color w:val="000000"/>
                <w:lang w:val="en-AU"/>
              </w:rPr>
              <w:t xml:space="preserve">implementing acts </w:t>
            </w:r>
            <w:r w:rsidRPr="00C373A8">
              <w:rPr>
                <w:rFonts w:ascii="Times New Roman" w:hAnsi="Times New Roman" w:cs="Times New Roman"/>
                <w:color w:val="000000"/>
                <w:lang w:val="en-AU"/>
              </w:rPr>
              <w:t>establishing</w:t>
            </w:r>
            <w:r w:rsidRPr="000545F5">
              <w:rPr>
                <w:rFonts w:ascii="Times New Roman" w:hAnsi="Times New Roman" w:cs="Times New Roman"/>
                <w:color w:val="000000"/>
                <w:lang w:val="en-AU"/>
              </w:rPr>
              <w:t xml:space="preserve"> the methodology for the calculation and verification of the percentage of recycled content recovered from post-consumer plastic waste</w:t>
            </w:r>
            <w:r w:rsidRPr="000545F5">
              <w:rPr>
                <w:rFonts w:ascii="Times New Roman" w:hAnsi="Times New Roman" w:cs="Times New Roman"/>
                <w:b/>
                <w:i/>
                <w:color w:val="000000"/>
                <w:lang w:val="en-AU"/>
              </w:rPr>
              <w:t>, per unit of plastic packaging,</w:t>
            </w:r>
            <w:r w:rsidRPr="000545F5">
              <w:rPr>
                <w:rFonts w:ascii="Times New Roman" w:hAnsi="Times New Roman" w:cs="Times New Roman"/>
                <w:color w:val="000000"/>
                <w:lang w:val="en-AU"/>
              </w:rPr>
              <w:t xml:space="preserve"> and the format for the technical documentation referred to in Annex VII. </w:t>
            </w:r>
            <w:r w:rsidRPr="000545F5">
              <w:rPr>
                <w:rFonts w:ascii="Times New Roman" w:hAnsi="Times New Roman" w:cs="Times New Roman"/>
                <w:b/>
                <w:i/>
                <w:color w:val="000000"/>
                <w:lang w:val="en-AU"/>
              </w:rPr>
              <w:t>Those implementing acts shall be adopted in accordance with the examination procedure referred to in Article 59(3).</w:t>
            </w:r>
          </w:p>
        </w:tc>
        <w:tc>
          <w:tcPr>
            <w:tcW w:w="4876" w:type="dxa"/>
          </w:tcPr>
          <w:p w14:paraId="3F510AFC"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7.</w:t>
            </w:r>
            <w:r w:rsidRPr="000545F5">
              <w:rPr>
                <w:rFonts w:ascii="Times New Roman" w:hAnsi="Times New Roman" w:cs="Times New Roman"/>
                <w:color w:val="000000"/>
                <w:lang w:val="en-AU"/>
              </w:rPr>
              <w:tab/>
              <w:t xml:space="preserve">By 31 December 2026, the Commission </w:t>
            </w:r>
            <w:r w:rsidRPr="000545F5">
              <w:rPr>
                <w:rFonts w:ascii="Times New Roman" w:hAnsi="Times New Roman" w:cs="Times New Roman"/>
                <w:b/>
                <w:i/>
                <w:color w:val="000000"/>
                <w:lang w:val="en-AU"/>
              </w:rPr>
              <w:t>shall</w:t>
            </w:r>
            <w:r w:rsidRPr="000545F5">
              <w:rPr>
                <w:rFonts w:ascii="Times New Roman" w:hAnsi="Times New Roman" w:cs="Times New Roman"/>
                <w:color w:val="000000"/>
                <w:lang w:val="en-AU"/>
              </w:rPr>
              <w:t xml:space="preserve"> adopt </w:t>
            </w:r>
            <w:sdt>
              <w:sdtPr>
                <w:rPr>
                  <w:rFonts w:ascii="Times New Roman" w:hAnsi="Times New Roman" w:cs="Times New Roman"/>
                  <w:lang w:val="en-AU"/>
                </w:rPr>
                <w:tag w:val="goog_rdk_9"/>
                <w:id w:val="617038748"/>
              </w:sdtPr>
              <w:sdtEndPr/>
              <w:sdtContent/>
            </w:sdt>
            <w:r w:rsidRPr="000545F5">
              <w:rPr>
                <w:rFonts w:ascii="Times New Roman" w:hAnsi="Times New Roman" w:cs="Times New Roman"/>
                <w:b/>
                <w:i/>
                <w:color w:val="000000"/>
                <w:lang w:val="en-AU"/>
              </w:rPr>
              <w:t xml:space="preserve">delegated acts in accordance with Article 58 in order to supplement this Regulation by </w:t>
            </w:r>
            <w:r w:rsidRPr="00C373A8">
              <w:rPr>
                <w:rFonts w:ascii="Times New Roman" w:hAnsi="Times New Roman" w:cs="Times New Roman"/>
                <w:color w:val="000000"/>
                <w:lang w:val="en-AU"/>
              </w:rPr>
              <w:t>establishing</w:t>
            </w:r>
            <w:r w:rsidRPr="000545F5">
              <w:rPr>
                <w:rFonts w:ascii="Times New Roman" w:hAnsi="Times New Roman" w:cs="Times New Roman"/>
                <w:color w:val="000000"/>
                <w:lang w:val="en-AU"/>
              </w:rPr>
              <w:t xml:space="preserve"> the methodology for the calculation and verification of the percentage of recycled content recovered from post-consumer plastic waste and the format for the technical documentation referred to in Annex VII. </w:t>
            </w:r>
            <w:r w:rsidRPr="000545F5">
              <w:rPr>
                <w:rFonts w:ascii="Times New Roman" w:hAnsi="Times New Roman" w:cs="Times New Roman"/>
                <w:b/>
                <w:i/>
                <w:color w:val="000000"/>
                <w:lang w:val="en-AU"/>
              </w:rPr>
              <w:t>Those delegated acts shall take into account the environmental impact of the recycling process.</w:t>
            </w:r>
          </w:p>
        </w:tc>
      </w:tr>
    </w:tbl>
    <w:p w14:paraId="7D7F90C9" w14:textId="77777777" w:rsidR="00DB445E" w:rsidRPr="000545F5" w:rsidRDefault="00DB445E" w:rsidP="00B7795F">
      <w:pPr>
        <w:rPr>
          <w:rFonts w:ascii="Times New Roman" w:hAnsi="Times New Roman" w:cs="Times New Roman"/>
          <w:szCs w:val="24"/>
          <w:lang w:val="en-AU"/>
        </w:rPr>
      </w:pPr>
    </w:p>
    <w:p w14:paraId="7A757E60"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087E2915"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8</w:t>
      </w:r>
    </w:p>
    <w:tbl>
      <w:tblPr>
        <w:tblStyle w:val="10"/>
        <w:tblW w:w="9752" w:type="dxa"/>
        <w:jc w:val="center"/>
        <w:tblLayout w:type="fixed"/>
        <w:tblLook w:val="0400" w:firstRow="0" w:lastRow="0" w:firstColumn="0" w:lastColumn="0" w:noHBand="0" w:noVBand="1"/>
      </w:tblPr>
      <w:tblGrid>
        <w:gridCol w:w="4876"/>
        <w:gridCol w:w="4876"/>
      </w:tblGrid>
      <w:tr w:rsidR="00DB445E" w:rsidRPr="000545F5" w14:paraId="431857AC" w14:textId="77777777" w:rsidTr="00DB445E">
        <w:trPr>
          <w:trHeight w:val="240"/>
          <w:jc w:val="center"/>
        </w:trPr>
        <w:tc>
          <w:tcPr>
            <w:tcW w:w="4876" w:type="dxa"/>
          </w:tcPr>
          <w:p w14:paraId="4A7E1308"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61ACF3F8" w14:textId="77777777" w:rsidR="00DB445E" w:rsidRPr="000545F5" w:rsidRDefault="00DB445E" w:rsidP="00B7795F">
            <w:pPr>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47DBACBD" w14:textId="77777777" w:rsidTr="00DB445E">
        <w:trPr>
          <w:jc w:val="center"/>
        </w:trPr>
        <w:tc>
          <w:tcPr>
            <w:tcW w:w="4876" w:type="dxa"/>
          </w:tcPr>
          <w:p w14:paraId="17E82E83"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8.</w:t>
            </w:r>
            <w:r w:rsidRPr="000545F5">
              <w:rPr>
                <w:rFonts w:ascii="Times New Roman" w:hAnsi="Times New Roman" w:cs="Times New Roman"/>
                <w:color w:val="000000"/>
                <w:lang w:val="en-AU"/>
              </w:rPr>
              <w:tab/>
              <w:t xml:space="preserve">As of 1 January 2029, the calculation and verification of the percentage of recycled content contained in packaging under paragraph 1 shall comply with the rules laid down in the </w:t>
            </w:r>
            <w:r w:rsidRPr="000545F5">
              <w:rPr>
                <w:rFonts w:ascii="Times New Roman" w:hAnsi="Times New Roman" w:cs="Times New Roman"/>
                <w:b/>
                <w:i/>
                <w:color w:val="000000"/>
                <w:lang w:val="en-AU"/>
              </w:rPr>
              <w:t>implementing</w:t>
            </w:r>
            <w:r w:rsidRPr="000545F5">
              <w:rPr>
                <w:rFonts w:ascii="Times New Roman" w:hAnsi="Times New Roman" w:cs="Times New Roman"/>
                <w:color w:val="000000"/>
                <w:lang w:val="en-AU"/>
              </w:rPr>
              <w:t xml:space="preserve"> act referred to in paragraph 7.</w:t>
            </w:r>
          </w:p>
        </w:tc>
        <w:tc>
          <w:tcPr>
            <w:tcW w:w="4876" w:type="dxa"/>
          </w:tcPr>
          <w:p w14:paraId="414D26F0"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8.</w:t>
            </w:r>
            <w:r w:rsidRPr="000545F5">
              <w:rPr>
                <w:rFonts w:ascii="Times New Roman" w:hAnsi="Times New Roman" w:cs="Times New Roman"/>
                <w:color w:val="000000"/>
                <w:lang w:val="en-AU"/>
              </w:rPr>
              <w:tab/>
            </w:r>
            <w:sdt>
              <w:sdtPr>
                <w:rPr>
                  <w:rFonts w:ascii="Times New Roman" w:hAnsi="Times New Roman" w:cs="Times New Roman"/>
                  <w:lang w:val="en-AU"/>
                </w:rPr>
                <w:tag w:val="goog_rdk_10"/>
                <w:id w:val="398252252"/>
              </w:sdtPr>
              <w:sdtEndPr/>
              <w:sdtContent/>
            </w:sdt>
            <w:r w:rsidRPr="000545F5">
              <w:rPr>
                <w:rFonts w:ascii="Times New Roman" w:hAnsi="Times New Roman" w:cs="Times New Roman"/>
                <w:color w:val="000000"/>
                <w:lang w:val="en-AU"/>
              </w:rPr>
              <w:t xml:space="preserve">As of 1 January 2029, the calculation and verification of the percentage of recycled content contained in packaging under paragraph 1 shall comply with the rules laid down in the </w:t>
            </w:r>
            <w:r w:rsidRPr="000545F5">
              <w:rPr>
                <w:rFonts w:ascii="Times New Roman" w:hAnsi="Times New Roman" w:cs="Times New Roman"/>
                <w:b/>
                <w:i/>
                <w:color w:val="000000"/>
                <w:lang w:val="en-AU"/>
              </w:rPr>
              <w:t>delegated</w:t>
            </w:r>
            <w:r w:rsidRPr="000545F5">
              <w:rPr>
                <w:rFonts w:ascii="Times New Roman" w:hAnsi="Times New Roman" w:cs="Times New Roman"/>
                <w:color w:val="000000"/>
                <w:lang w:val="en-AU"/>
              </w:rPr>
              <w:t xml:space="preserve"> act referred to in paragraph 7.</w:t>
            </w:r>
          </w:p>
        </w:tc>
      </w:tr>
    </w:tbl>
    <w:p w14:paraId="517EA98C"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p>
    <w:p w14:paraId="033B465E"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140723D9"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9 – subparagraph 1</w:t>
      </w:r>
    </w:p>
    <w:tbl>
      <w:tblPr>
        <w:tblStyle w:val="9"/>
        <w:tblW w:w="9752" w:type="dxa"/>
        <w:jc w:val="center"/>
        <w:tblLayout w:type="fixed"/>
        <w:tblLook w:val="0400" w:firstRow="0" w:lastRow="0" w:firstColumn="0" w:lastColumn="0" w:noHBand="0" w:noVBand="1"/>
      </w:tblPr>
      <w:tblGrid>
        <w:gridCol w:w="4876"/>
        <w:gridCol w:w="4876"/>
      </w:tblGrid>
      <w:tr w:rsidR="00DB445E" w:rsidRPr="000545F5" w14:paraId="6EB32313" w14:textId="77777777" w:rsidTr="00DB445E">
        <w:trPr>
          <w:jc w:val="center"/>
        </w:trPr>
        <w:tc>
          <w:tcPr>
            <w:tcW w:w="4876" w:type="dxa"/>
          </w:tcPr>
          <w:p w14:paraId="5366147E"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0E2CFB58"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4E3934D7" w14:textId="77777777" w:rsidTr="00DB445E">
        <w:trPr>
          <w:jc w:val="center"/>
        </w:trPr>
        <w:tc>
          <w:tcPr>
            <w:tcW w:w="4876" w:type="dxa"/>
          </w:tcPr>
          <w:p w14:paraId="69559460" w14:textId="77777777" w:rsidR="00DB445E" w:rsidRPr="000545F5" w:rsidRDefault="00020BA8"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9.</w:t>
            </w:r>
            <w:r w:rsidRPr="000545F5">
              <w:rPr>
                <w:rFonts w:ascii="Times New Roman" w:hAnsi="Times New Roman" w:cs="Times New Roman"/>
                <w:b/>
                <w:i/>
                <w:color w:val="000000"/>
                <w:lang w:val="en-AU"/>
              </w:rPr>
              <w:t xml:space="preserve"> </w:t>
            </w:r>
            <w:r w:rsidR="00DB445E" w:rsidRPr="000545F5">
              <w:rPr>
                <w:rFonts w:ascii="Times New Roman" w:hAnsi="Times New Roman" w:cs="Times New Roman"/>
                <w:color w:val="000000"/>
                <w:lang w:val="en-AU"/>
              </w:rPr>
              <w:t>By 1 January</w:t>
            </w:r>
            <w:r w:rsidR="00DB445E" w:rsidRPr="000545F5">
              <w:rPr>
                <w:rFonts w:ascii="Times New Roman" w:hAnsi="Times New Roman" w:cs="Times New Roman"/>
                <w:b/>
                <w:i/>
                <w:color w:val="000000"/>
                <w:lang w:val="en-AU"/>
              </w:rPr>
              <w:t xml:space="preserve"> 2028, </w:t>
            </w:r>
            <w:r w:rsidR="00DB445E" w:rsidRPr="000545F5">
              <w:rPr>
                <w:rFonts w:ascii="Times New Roman" w:hAnsi="Times New Roman" w:cs="Times New Roman"/>
                <w:color w:val="000000"/>
                <w:lang w:val="en-AU"/>
              </w:rPr>
              <w:t>the Commission shall assess</w:t>
            </w:r>
            <w:r w:rsidR="00DB445E" w:rsidRPr="000545F5">
              <w:rPr>
                <w:rFonts w:ascii="Times New Roman" w:hAnsi="Times New Roman" w:cs="Times New Roman"/>
                <w:b/>
                <w:i/>
                <w:color w:val="000000"/>
                <w:lang w:val="en-AU"/>
              </w:rPr>
              <w:t xml:space="preserve"> </w:t>
            </w:r>
            <w:r w:rsidR="00DB445E" w:rsidRPr="000545F5">
              <w:rPr>
                <w:rFonts w:ascii="Times New Roman" w:hAnsi="Times New Roman" w:cs="Times New Roman"/>
                <w:color w:val="000000"/>
                <w:lang w:val="en-AU"/>
              </w:rPr>
              <w:t>the</w:t>
            </w:r>
            <w:r w:rsidR="00DB445E" w:rsidRPr="000545F5">
              <w:rPr>
                <w:rFonts w:ascii="Times New Roman" w:hAnsi="Times New Roman" w:cs="Times New Roman"/>
                <w:b/>
                <w:i/>
                <w:color w:val="000000"/>
                <w:lang w:val="en-AU"/>
              </w:rPr>
              <w:t xml:space="preserve"> need for derogations from the minimum percentage laid down in paragraph 1, points b and d, for specific plastic packaging, or for the revision of the derogation established under paragraph 3 for specific </w:t>
            </w:r>
            <w:r w:rsidR="00DB445E" w:rsidRPr="000545F5">
              <w:rPr>
                <w:rFonts w:ascii="Times New Roman" w:hAnsi="Times New Roman" w:cs="Times New Roman"/>
                <w:color w:val="000000"/>
                <w:lang w:val="en-AU"/>
              </w:rPr>
              <w:t>plastic packaging</w:t>
            </w:r>
            <w:r w:rsidR="00DB445E" w:rsidRPr="000545F5">
              <w:rPr>
                <w:rFonts w:ascii="Times New Roman" w:hAnsi="Times New Roman" w:cs="Times New Roman"/>
                <w:b/>
                <w:i/>
                <w:color w:val="000000"/>
                <w:lang w:val="en-AU"/>
              </w:rPr>
              <w:t>.</w:t>
            </w:r>
          </w:p>
        </w:tc>
        <w:tc>
          <w:tcPr>
            <w:tcW w:w="4876" w:type="dxa"/>
          </w:tcPr>
          <w:p w14:paraId="132A061D" w14:textId="771BA236" w:rsidR="00DB445E" w:rsidRPr="000545F5" w:rsidRDefault="00020BA8" w:rsidP="00B7795F">
            <w:pPr>
              <w:pBdr>
                <w:top w:val="nil"/>
                <w:left w:val="nil"/>
                <w:bottom w:val="nil"/>
                <w:right w:val="nil"/>
                <w:between w:val="nil"/>
              </w:pBdr>
              <w:spacing w:after="120"/>
              <w:rPr>
                <w:rFonts w:ascii="Times New Roman" w:hAnsi="Times New Roman" w:cs="Times New Roman"/>
                <w:b/>
                <w:i/>
                <w:color w:val="000000"/>
                <w:lang w:val="en-AU"/>
              </w:rPr>
            </w:pPr>
            <w:r w:rsidRPr="000545F5">
              <w:rPr>
                <w:rFonts w:ascii="Times New Roman" w:hAnsi="Times New Roman" w:cs="Times New Roman"/>
                <w:color w:val="000000"/>
                <w:lang w:val="en-AU"/>
              </w:rPr>
              <w:t>9.</w:t>
            </w:r>
            <w:r w:rsidRPr="000545F5">
              <w:rPr>
                <w:rFonts w:ascii="Times New Roman" w:hAnsi="Times New Roman" w:cs="Times New Roman"/>
                <w:b/>
                <w:i/>
                <w:color w:val="000000"/>
                <w:lang w:val="en-AU"/>
              </w:rPr>
              <w:t xml:space="preserve"> </w:t>
            </w:r>
            <w:r w:rsidR="00DB445E" w:rsidRPr="000545F5">
              <w:rPr>
                <w:rFonts w:ascii="Times New Roman" w:hAnsi="Times New Roman" w:cs="Times New Roman"/>
                <w:color w:val="000000"/>
                <w:lang w:val="en-AU"/>
              </w:rPr>
              <w:t>By 1 January</w:t>
            </w:r>
            <w:r w:rsidR="00DB445E" w:rsidRPr="000545F5">
              <w:rPr>
                <w:rFonts w:ascii="Times New Roman" w:hAnsi="Times New Roman" w:cs="Times New Roman"/>
                <w:b/>
                <w:i/>
                <w:color w:val="000000"/>
                <w:lang w:val="en-AU"/>
              </w:rPr>
              <w:t xml:space="preserve"> 2032, </w:t>
            </w:r>
            <w:r w:rsidR="00DB445E" w:rsidRPr="000545F5">
              <w:rPr>
                <w:rFonts w:ascii="Times New Roman" w:hAnsi="Times New Roman" w:cs="Times New Roman"/>
                <w:color w:val="000000"/>
                <w:lang w:val="en-AU"/>
              </w:rPr>
              <w:t>the Commission shall assess</w:t>
            </w:r>
            <w:r w:rsidR="00DB445E" w:rsidRPr="000545F5">
              <w:rPr>
                <w:rFonts w:ascii="Times New Roman" w:hAnsi="Times New Roman" w:cs="Times New Roman"/>
                <w:b/>
                <w:i/>
                <w:color w:val="000000"/>
                <w:lang w:val="en-AU"/>
              </w:rPr>
              <w:t xml:space="preserve"> </w:t>
            </w:r>
            <w:r w:rsidR="00DB445E" w:rsidRPr="000545F5">
              <w:rPr>
                <w:rFonts w:ascii="Times New Roman" w:hAnsi="Times New Roman" w:cs="Times New Roman"/>
                <w:color w:val="000000"/>
                <w:lang w:val="en-AU"/>
              </w:rPr>
              <w:t>the</w:t>
            </w:r>
            <w:r w:rsidR="00DB445E" w:rsidRPr="000545F5">
              <w:rPr>
                <w:rFonts w:ascii="Times New Roman" w:hAnsi="Times New Roman" w:cs="Times New Roman"/>
                <w:b/>
                <w:i/>
                <w:color w:val="000000"/>
                <w:lang w:val="en-AU"/>
              </w:rPr>
              <w:t xml:space="preserve"> situation regarding the use of recycled packaging materials in plastics, focusing on the lack of availability of recycled plastics or on adverse effects on human or animal health, security of food supply or the environment, where suitable recycling technologies to recycle </w:t>
            </w:r>
            <w:r w:rsidR="00DB445E" w:rsidRPr="000545F5">
              <w:rPr>
                <w:rFonts w:ascii="Times New Roman" w:hAnsi="Times New Roman" w:cs="Times New Roman"/>
                <w:color w:val="000000"/>
                <w:lang w:val="en-AU"/>
              </w:rPr>
              <w:t>plastic packaging</w:t>
            </w:r>
            <w:r w:rsidR="00DB445E" w:rsidRPr="000545F5">
              <w:rPr>
                <w:rFonts w:ascii="Times New Roman" w:hAnsi="Times New Roman" w:cs="Times New Roman"/>
                <w:b/>
                <w:i/>
                <w:color w:val="000000"/>
                <w:lang w:val="en-AU"/>
              </w:rPr>
              <w:t xml:space="preserve"> are not available because they are not authorised under the relevant Union rules or are not sufficiently installed in practice, or are not sufficiently resource and energy efficient. </w:t>
            </w:r>
          </w:p>
        </w:tc>
      </w:tr>
    </w:tbl>
    <w:p w14:paraId="03ACFFB0"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p>
    <w:p w14:paraId="1ED9C5C7"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238517AB"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9 – subparagraph 2</w:t>
      </w:r>
    </w:p>
    <w:tbl>
      <w:tblPr>
        <w:tblStyle w:val="8"/>
        <w:tblW w:w="9752" w:type="dxa"/>
        <w:jc w:val="center"/>
        <w:tblLayout w:type="fixed"/>
        <w:tblLook w:val="0400" w:firstRow="0" w:lastRow="0" w:firstColumn="0" w:lastColumn="0" w:noHBand="0" w:noVBand="1"/>
      </w:tblPr>
      <w:tblGrid>
        <w:gridCol w:w="4876"/>
        <w:gridCol w:w="4876"/>
      </w:tblGrid>
      <w:tr w:rsidR="00DB445E" w:rsidRPr="000545F5" w14:paraId="5FFBD842" w14:textId="77777777" w:rsidTr="00DB445E">
        <w:trPr>
          <w:jc w:val="center"/>
        </w:trPr>
        <w:tc>
          <w:tcPr>
            <w:tcW w:w="4876" w:type="dxa"/>
          </w:tcPr>
          <w:p w14:paraId="298357E2"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2ECF40F6"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79CC13E4" w14:textId="77777777" w:rsidTr="00DB445E">
        <w:trPr>
          <w:jc w:val="center"/>
        </w:trPr>
        <w:tc>
          <w:tcPr>
            <w:tcW w:w="4876" w:type="dxa"/>
          </w:tcPr>
          <w:p w14:paraId="5BA45356"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Based on this assessment, the Commission is empowered to adopt delegated acts in accordance with Article 58 to amend this Regulation in order to:</w:t>
            </w:r>
          </w:p>
        </w:tc>
        <w:tc>
          <w:tcPr>
            <w:tcW w:w="4876" w:type="dxa"/>
          </w:tcPr>
          <w:p w14:paraId="4A1DF1A5"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Based on this assessment, the Commission is empowered to adopt delegated acts in accordance with Article 58 to amend this Regulation in order to:</w:t>
            </w:r>
          </w:p>
        </w:tc>
      </w:tr>
      <w:tr w:rsidR="00DB445E" w:rsidRPr="000545F5" w14:paraId="56A7AA71" w14:textId="77777777" w:rsidTr="00DB445E">
        <w:trPr>
          <w:jc w:val="center"/>
        </w:trPr>
        <w:tc>
          <w:tcPr>
            <w:tcW w:w="4876" w:type="dxa"/>
          </w:tcPr>
          <w:p w14:paraId="25240093"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(a)</w:t>
            </w:r>
            <w:r w:rsidRPr="000545F5">
              <w:rPr>
                <w:rFonts w:ascii="Times New Roman" w:hAnsi="Times New Roman" w:cs="Times New Roman"/>
                <w:color w:val="000000"/>
                <w:lang w:val="en-AU"/>
              </w:rPr>
              <w:tab/>
              <w:t>provide for derogations from the scope, timing or level of minimum percentage laid down in paragraph</w:t>
            </w:r>
            <w:r w:rsidRPr="000545F5">
              <w:rPr>
                <w:rFonts w:ascii="Times New Roman" w:hAnsi="Times New Roman" w:cs="Times New Roman"/>
                <w:b/>
                <w:i/>
                <w:color w:val="000000"/>
                <w:lang w:val="en-AU"/>
              </w:rPr>
              <w:t xml:space="preserve"> 1, points b and d, for specific plastic packaging, and, as appropriate,</w:t>
            </w:r>
          </w:p>
        </w:tc>
        <w:tc>
          <w:tcPr>
            <w:tcW w:w="4876" w:type="dxa"/>
          </w:tcPr>
          <w:p w14:paraId="5E5DFC5F" w14:textId="09B6EB11" w:rsidR="00DB445E" w:rsidRPr="000545F5" w:rsidRDefault="00DB445E" w:rsidP="00B7795F">
            <w:pPr>
              <w:pBdr>
                <w:top w:val="nil"/>
                <w:left w:val="nil"/>
                <w:bottom w:val="nil"/>
                <w:right w:val="nil"/>
                <w:between w:val="nil"/>
              </w:pBdr>
              <w:spacing w:after="120"/>
              <w:rPr>
                <w:rFonts w:ascii="Times New Roman" w:hAnsi="Times New Roman" w:cs="Times New Roman"/>
                <w:b/>
                <w:i/>
                <w:color w:val="000000"/>
                <w:lang w:val="en-AU"/>
              </w:rPr>
            </w:pPr>
            <w:r w:rsidRPr="000545F5">
              <w:rPr>
                <w:rFonts w:ascii="Times New Roman" w:hAnsi="Times New Roman" w:cs="Times New Roman"/>
                <w:color w:val="000000"/>
                <w:lang w:val="en-AU"/>
              </w:rPr>
              <w:t>(a)</w:t>
            </w:r>
            <w:r w:rsidRPr="000545F5">
              <w:rPr>
                <w:rFonts w:ascii="Times New Roman" w:hAnsi="Times New Roman" w:cs="Times New Roman"/>
                <w:color w:val="000000"/>
                <w:lang w:val="en-AU"/>
              </w:rPr>
              <w:tab/>
              <w:t>provide for derogations from the scope, timing or level of minimum percentage laid down in paragraph</w:t>
            </w:r>
            <w:r w:rsidR="008F278F" w:rsidRPr="000545F5">
              <w:rPr>
                <w:rFonts w:ascii="Times New Roman" w:hAnsi="Times New Roman" w:cs="Times New Roman"/>
                <w:color w:val="000000"/>
                <w:lang w:val="en-AU"/>
              </w:rPr>
              <w:t xml:space="preserve"> </w:t>
            </w:r>
            <w:r w:rsidRPr="000545F5">
              <w:rPr>
                <w:rFonts w:ascii="Times New Roman" w:hAnsi="Times New Roman" w:cs="Times New Roman"/>
                <w:b/>
                <w:i/>
                <w:color w:val="000000"/>
                <w:lang w:val="en-AU"/>
              </w:rPr>
              <w:t>2</w:t>
            </w:r>
            <w:r w:rsidRPr="000545F5">
              <w:rPr>
                <w:rFonts w:ascii="Times New Roman" w:hAnsi="Times New Roman" w:cs="Times New Roman"/>
                <w:color w:val="000000"/>
                <w:lang w:val="en-AU"/>
              </w:rPr>
              <w:t>,</w:t>
            </w:r>
          </w:p>
        </w:tc>
      </w:tr>
      <w:tr w:rsidR="00C373A8" w:rsidRPr="000545F5" w14:paraId="3CCF273C" w14:textId="77777777" w:rsidTr="00DB445E">
        <w:trPr>
          <w:jc w:val="center"/>
        </w:trPr>
        <w:tc>
          <w:tcPr>
            <w:tcW w:w="4876" w:type="dxa"/>
          </w:tcPr>
          <w:p w14:paraId="5217AA1C" w14:textId="77777777" w:rsidR="00C373A8" w:rsidRPr="000545F5" w:rsidRDefault="00C373A8" w:rsidP="00B7795F">
            <w:pPr>
              <w:pBdr>
                <w:top w:val="nil"/>
                <w:left w:val="nil"/>
                <w:bottom w:val="nil"/>
                <w:right w:val="nil"/>
                <w:between w:val="nil"/>
              </w:pBdr>
              <w:spacing w:after="120"/>
              <w:rPr>
                <w:rFonts w:ascii="Times New Roman" w:hAnsi="Times New Roman" w:cs="Times New Roman"/>
                <w:color w:val="000000"/>
                <w:lang w:val="en-AU"/>
              </w:rPr>
            </w:pPr>
          </w:p>
        </w:tc>
        <w:tc>
          <w:tcPr>
            <w:tcW w:w="4876" w:type="dxa"/>
          </w:tcPr>
          <w:p w14:paraId="70E5D953" w14:textId="71AF860E" w:rsidR="00C373A8" w:rsidRPr="000545F5" w:rsidRDefault="00C373A8"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(b) modify the targets established in paragraph</w:t>
            </w:r>
            <w:r>
              <w:rPr>
                <w:rFonts w:ascii="Times New Roman" w:hAnsi="Times New Roman" w:cs="Times New Roman"/>
                <w:b/>
                <w:i/>
                <w:color w:val="000000"/>
                <w:lang w:val="en-AU"/>
              </w:rPr>
              <w:t>s 1 and</w:t>
            </w:r>
            <w:r w:rsidRPr="000545F5">
              <w:rPr>
                <w:rFonts w:ascii="Times New Roman" w:hAnsi="Times New Roman" w:cs="Times New Roman"/>
                <w:b/>
                <w:i/>
                <w:color w:val="000000"/>
                <w:lang w:val="en-AU"/>
              </w:rPr>
              <w:t xml:space="preserve"> 2,</w:t>
            </w:r>
          </w:p>
        </w:tc>
      </w:tr>
      <w:tr w:rsidR="00DB445E" w:rsidRPr="000545F5" w14:paraId="6AA98D54" w14:textId="77777777" w:rsidTr="00DB445E">
        <w:trPr>
          <w:jc w:val="center"/>
        </w:trPr>
        <w:tc>
          <w:tcPr>
            <w:tcW w:w="4876" w:type="dxa"/>
          </w:tcPr>
          <w:p w14:paraId="79429A66"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(b)</w:t>
            </w:r>
            <w:r w:rsidRPr="000545F5">
              <w:rPr>
                <w:rFonts w:ascii="Times New Roman" w:hAnsi="Times New Roman" w:cs="Times New Roman"/>
                <w:b/>
                <w:i/>
                <w:color w:val="000000"/>
                <w:lang w:val="en-AU"/>
              </w:rPr>
              <w:tab/>
            </w:r>
            <w:r w:rsidRPr="000545F5">
              <w:rPr>
                <w:rFonts w:ascii="Times New Roman" w:hAnsi="Times New Roman" w:cs="Times New Roman"/>
                <w:color w:val="000000"/>
                <w:lang w:val="en-AU"/>
              </w:rPr>
              <w:t>revise the derogations established in paragraph 3</w:t>
            </w:r>
            <w:r w:rsidRPr="000545F5">
              <w:rPr>
                <w:rFonts w:ascii="Times New Roman" w:hAnsi="Times New Roman" w:cs="Times New Roman"/>
                <w:b/>
                <w:i/>
                <w:color w:val="000000"/>
                <w:lang w:val="en-AU"/>
              </w:rPr>
              <w:t>,</w:t>
            </w:r>
          </w:p>
        </w:tc>
        <w:tc>
          <w:tcPr>
            <w:tcW w:w="4876" w:type="dxa"/>
          </w:tcPr>
          <w:p w14:paraId="0B2A23BC"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(c)</w:t>
            </w:r>
            <w:r w:rsidRPr="000545F5">
              <w:rPr>
                <w:rFonts w:ascii="Times New Roman" w:hAnsi="Times New Roman" w:cs="Times New Roman"/>
                <w:b/>
                <w:i/>
                <w:color w:val="000000"/>
                <w:lang w:val="en-AU"/>
              </w:rPr>
              <w:tab/>
            </w:r>
            <w:r w:rsidRPr="000545F5">
              <w:rPr>
                <w:rFonts w:ascii="Times New Roman" w:hAnsi="Times New Roman" w:cs="Times New Roman"/>
                <w:color w:val="000000"/>
                <w:lang w:val="en-AU"/>
              </w:rPr>
              <w:t>revise the derogations established in paragraph 3</w:t>
            </w:r>
            <w:r w:rsidRPr="000545F5">
              <w:rPr>
                <w:rFonts w:ascii="Times New Roman" w:hAnsi="Times New Roman" w:cs="Times New Roman"/>
                <w:b/>
                <w:i/>
                <w:color w:val="000000"/>
                <w:lang w:val="en-AU"/>
              </w:rPr>
              <w:t>.</w:t>
            </w:r>
          </w:p>
        </w:tc>
      </w:tr>
      <w:tr w:rsidR="00DB445E" w:rsidRPr="000545F5" w14:paraId="56EA63EB" w14:textId="77777777" w:rsidTr="00DB445E">
        <w:trPr>
          <w:jc w:val="center"/>
        </w:trPr>
        <w:tc>
          <w:tcPr>
            <w:tcW w:w="4876" w:type="dxa"/>
          </w:tcPr>
          <w:p w14:paraId="059FCBE7"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where suitable recycling technologies to recycle plastic packaging are not available because they are not authorised under the relevant Union rules or are not sufficiently installed in practice.</w:t>
            </w:r>
          </w:p>
        </w:tc>
        <w:tc>
          <w:tcPr>
            <w:tcW w:w="4876" w:type="dxa"/>
          </w:tcPr>
          <w:p w14:paraId="5E5DFE1C"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p>
        </w:tc>
      </w:tr>
    </w:tbl>
    <w:p w14:paraId="79080FDA" w14:textId="77777777" w:rsidR="00DB445E" w:rsidRPr="000545F5" w:rsidRDefault="00DB445E" w:rsidP="00B7795F">
      <w:pPr>
        <w:rPr>
          <w:rFonts w:ascii="Times New Roman" w:hAnsi="Times New Roman" w:cs="Times New Roman"/>
          <w:szCs w:val="24"/>
          <w:lang w:val="en-AU"/>
        </w:rPr>
      </w:pPr>
    </w:p>
    <w:p w14:paraId="45550419"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698B0E1E"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10</w:t>
      </w:r>
    </w:p>
    <w:tbl>
      <w:tblPr>
        <w:tblStyle w:val="7"/>
        <w:tblW w:w="9752" w:type="dxa"/>
        <w:jc w:val="center"/>
        <w:tblLayout w:type="fixed"/>
        <w:tblLook w:val="0400" w:firstRow="0" w:lastRow="0" w:firstColumn="0" w:lastColumn="0" w:noHBand="0" w:noVBand="1"/>
      </w:tblPr>
      <w:tblGrid>
        <w:gridCol w:w="4876"/>
        <w:gridCol w:w="4876"/>
      </w:tblGrid>
      <w:tr w:rsidR="00DB445E" w:rsidRPr="000545F5" w14:paraId="6B60759B" w14:textId="77777777" w:rsidTr="00DB445E">
        <w:trPr>
          <w:jc w:val="center"/>
        </w:trPr>
        <w:tc>
          <w:tcPr>
            <w:tcW w:w="4876" w:type="dxa"/>
          </w:tcPr>
          <w:p w14:paraId="7345DF73"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5A9A4546"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3873F11E" w14:textId="77777777" w:rsidTr="00DB445E">
        <w:trPr>
          <w:jc w:val="center"/>
        </w:trPr>
        <w:tc>
          <w:tcPr>
            <w:tcW w:w="4876" w:type="dxa"/>
          </w:tcPr>
          <w:p w14:paraId="6E8C99B7"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10.</w:t>
            </w:r>
            <w:r w:rsidRPr="000545F5">
              <w:rPr>
                <w:rFonts w:ascii="Times New Roman" w:hAnsi="Times New Roman" w:cs="Times New Roman"/>
                <w:b/>
                <w:i/>
                <w:color w:val="000000"/>
                <w:lang w:val="en-AU"/>
              </w:rPr>
              <w:tab/>
              <w:t>Where justified by the lack of availability or excessive prices of specific recycled plastics that may have adverse effects on human or animal health, security of food supply or the environment, making compliance with the minimum percentages of recycled content set out in paragraphs 1 and 2 excessively difficult, the Commission shall be empowered to adopt a delegated act in accordance with Article 58 to amend paragraphs 1 and 2 by adjusting the minimum percentages accordingly. In evaluating the justification of such adjustment, the Commission shall assess requests from natural or legal persons to be accompanied by relevant information and data on the market situation for this post-consumer plastic waste and best available evidence regarding the related risks to human or animal health, to the security of food supply or to the environment.</w:t>
            </w:r>
          </w:p>
        </w:tc>
        <w:tc>
          <w:tcPr>
            <w:tcW w:w="4876" w:type="dxa"/>
          </w:tcPr>
          <w:p w14:paraId="22F1FC97"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deleted</w:t>
            </w:r>
          </w:p>
        </w:tc>
      </w:tr>
    </w:tbl>
    <w:p w14:paraId="52F5D195" w14:textId="77777777" w:rsidR="00DB445E" w:rsidRPr="000545F5" w:rsidRDefault="00DB445E" w:rsidP="00B7795F">
      <w:pPr>
        <w:rPr>
          <w:rFonts w:ascii="Times New Roman" w:hAnsi="Times New Roman" w:cs="Times New Roman"/>
          <w:szCs w:val="24"/>
          <w:lang w:val="en-AU"/>
        </w:rPr>
      </w:pPr>
    </w:p>
    <w:p w14:paraId="3B76181F"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3C8832AE" w14:textId="77777777" w:rsidR="00DB445E" w:rsidRPr="000545F5" w:rsidRDefault="00DB445E"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11</w:t>
      </w:r>
    </w:p>
    <w:tbl>
      <w:tblPr>
        <w:tblStyle w:val="6"/>
        <w:tblW w:w="9752" w:type="dxa"/>
        <w:jc w:val="center"/>
        <w:tblLayout w:type="fixed"/>
        <w:tblLook w:val="0400" w:firstRow="0" w:lastRow="0" w:firstColumn="0" w:lastColumn="0" w:noHBand="0" w:noVBand="1"/>
      </w:tblPr>
      <w:tblGrid>
        <w:gridCol w:w="4876"/>
        <w:gridCol w:w="4876"/>
      </w:tblGrid>
      <w:tr w:rsidR="00DB445E" w:rsidRPr="000545F5" w14:paraId="4E08A498" w14:textId="77777777" w:rsidTr="00DB445E">
        <w:trPr>
          <w:jc w:val="center"/>
        </w:trPr>
        <w:tc>
          <w:tcPr>
            <w:tcW w:w="4876" w:type="dxa"/>
          </w:tcPr>
          <w:p w14:paraId="4FBA2325"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32E31E28" w14:textId="77777777" w:rsidR="00DB445E" w:rsidRPr="000545F5" w:rsidRDefault="00DB445E"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DB445E" w:rsidRPr="000545F5" w14:paraId="1ED465B5" w14:textId="77777777" w:rsidTr="00DB445E">
        <w:trPr>
          <w:jc w:val="center"/>
        </w:trPr>
        <w:tc>
          <w:tcPr>
            <w:tcW w:w="4876" w:type="dxa"/>
          </w:tcPr>
          <w:p w14:paraId="3C9F40AC" w14:textId="77777777" w:rsidR="00DB445E" w:rsidRPr="000545F5" w:rsidRDefault="00DB445E"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color w:val="000000"/>
                <w:lang w:val="en-AU"/>
              </w:rPr>
              <w:t>11.</w:t>
            </w:r>
            <w:r w:rsidRPr="000545F5">
              <w:rPr>
                <w:rFonts w:ascii="Times New Roman" w:hAnsi="Times New Roman" w:cs="Times New Roman"/>
                <w:color w:val="000000"/>
                <w:lang w:val="en-AU"/>
              </w:rPr>
              <w:tab/>
              <w:t>By [OP: Please insert the date = 8 years after the date of entry into force of this Regulation], the Commission shall review the situation regarding the use of recycled packaging materials in packaging other than plastics and, on this basis, assess the appropriateness of establishing measures, or setting targets, for increasing the use of recycled content in such other packaging, and where necessary present a legislative proposal.</w:t>
            </w:r>
          </w:p>
        </w:tc>
        <w:tc>
          <w:tcPr>
            <w:tcW w:w="4876" w:type="dxa"/>
          </w:tcPr>
          <w:p w14:paraId="4480DE13" w14:textId="654E7D5B" w:rsidR="00DB445E" w:rsidRPr="000545F5" w:rsidRDefault="009C1C04" w:rsidP="00B7795F">
            <w:pPr>
              <w:pBdr>
                <w:top w:val="nil"/>
                <w:left w:val="nil"/>
                <w:bottom w:val="nil"/>
                <w:right w:val="nil"/>
                <w:between w:val="nil"/>
              </w:pBdr>
              <w:spacing w:after="120"/>
              <w:rPr>
                <w:rFonts w:ascii="Times New Roman" w:hAnsi="Times New Roman" w:cs="Times New Roman"/>
                <w:color w:val="000000"/>
                <w:lang w:val="en-AU"/>
              </w:rPr>
            </w:pPr>
            <w:sdt>
              <w:sdtPr>
                <w:rPr>
                  <w:rFonts w:ascii="Times New Roman" w:hAnsi="Times New Roman" w:cs="Times New Roman"/>
                  <w:lang w:val="en-AU"/>
                </w:rPr>
                <w:tag w:val="goog_rdk_15"/>
                <w:id w:val="1820300894"/>
                <w:showingPlcHdr/>
              </w:sdtPr>
              <w:sdtEndPr/>
              <w:sdtContent>
                <w:r w:rsidR="005C17DC" w:rsidRPr="000545F5">
                  <w:rPr>
                    <w:rFonts w:ascii="Times New Roman" w:hAnsi="Times New Roman" w:cs="Times New Roman"/>
                    <w:lang w:val="en-AU"/>
                  </w:rPr>
                  <w:t xml:space="preserve">     </w:t>
                </w:r>
              </w:sdtContent>
            </w:sdt>
            <w:r w:rsidR="00DB445E" w:rsidRPr="000545F5">
              <w:rPr>
                <w:rFonts w:ascii="Times New Roman" w:hAnsi="Times New Roman" w:cs="Times New Roman"/>
                <w:color w:val="000000"/>
                <w:lang w:val="en-AU"/>
              </w:rPr>
              <w:t>11.</w:t>
            </w:r>
            <w:r w:rsidR="008F278F" w:rsidRPr="000545F5">
              <w:rPr>
                <w:rFonts w:ascii="Times New Roman" w:hAnsi="Times New Roman" w:cs="Times New Roman"/>
                <w:color w:val="000000"/>
                <w:lang w:val="en-AU"/>
              </w:rPr>
              <w:t xml:space="preserve">  </w:t>
            </w:r>
            <w:r w:rsidR="00DB445E" w:rsidRPr="000545F5">
              <w:rPr>
                <w:rFonts w:ascii="Times New Roman" w:hAnsi="Times New Roman" w:cs="Times New Roman"/>
                <w:color w:val="000000"/>
                <w:lang w:val="en-AU"/>
              </w:rPr>
              <w:t>By [OP: Please insert the date = 8 years after the date of entry into force of this Regulation], the Commission shall review the situation regarding the use of recycled packaging materials in packaging other than plastics and, on this basis, assess the appropriateness of establishing measures, or setting targets, for increasing the use of recycled content in such other packaging, and where necessary present a legislative proposal</w:t>
            </w:r>
            <w:r w:rsidR="00DB445E" w:rsidRPr="000545F5">
              <w:rPr>
                <w:rFonts w:ascii="Times New Roman" w:hAnsi="Times New Roman" w:cs="Times New Roman"/>
                <w:b/>
                <w:color w:val="000000"/>
                <w:lang w:val="en-AU"/>
              </w:rPr>
              <w:t>.</w:t>
            </w:r>
          </w:p>
        </w:tc>
      </w:tr>
    </w:tbl>
    <w:p w14:paraId="687DB885" w14:textId="7B8D8EC2" w:rsidR="00DB445E" w:rsidRDefault="00DB445E" w:rsidP="00B7795F">
      <w:pPr>
        <w:rPr>
          <w:rFonts w:ascii="Times New Roman" w:hAnsi="Times New Roman" w:cs="Times New Roman"/>
          <w:color w:val="000000"/>
          <w:szCs w:val="24"/>
          <w:lang w:val="en-AU"/>
        </w:rPr>
      </w:pPr>
      <w:bookmarkStart w:id="2" w:name="_heading=h.1fob9te" w:colFirst="0" w:colLast="0"/>
      <w:bookmarkEnd w:id="2"/>
      <w:r w:rsidRPr="000545F5">
        <w:rPr>
          <w:rFonts w:ascii="Times New Roman" w:hAnsi="Times New Roman" w:cs="Times New Roman"/>
          <w:color w:val="000000"/>
          <w:szCs w:val="24"/>
          <w:lang w:val="en-AU"/>
        </w:rPr>
        <w:br w:type="page"/>
      </w:r>
    </w:p>
    <w:p w14:paraId="2AA98F5F" w14:textId="15798694" w:rsidR="00313BE2" w:rsidRDefault="00313BE2" w:rsidP="00B7795F">
      <w:pPr>
        <w:keepNext/>
        <w:pBdr>
          <w:top w:val="single" w:sz="4" w:space="1" w:color="auto"/>
          <w:left w:val="single" w:sz="4" w:space="4" w:color="auto"/>
          <w:bottom w:val="single" w:sz="4" w:space="1" w:color="auto"/>
          <w:right w:val="single" w:sz="4" w:space="4" w:color="auto"/>
        </w:pBdr>
        <w:shd w:val="clear" w:color="auto" w:fill="E7E6E6" w:themeFill="background2"/>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jc w:val="center"/>
        <w:rPr>
          <w:rFonts w:ascii="Times New Roman" w:hAnsi="Times New Roman" w:cs="Times New Roman"/>
          <w:b/>
          <w:smallCaps/>
          <w:sz w:val="24"/>
          <w:szCs w:val="24"/>
          <w:lang w:val="en-AU"/>
        </w:rPr>
      </w:pPr>
      <w:r w:rsidRPr="000545F5">
        <w:rPr>
          <w:rFonts w:ascii="Times New Roman" w:hAnsi="Times New Roman" w:cs="Times New Roman"/>
          <w:b/>
          <w:smallCaps/>
          <w:sz w:val="24"/>
          <w:szCs w:val="24"/>
          <w:lang w:val="en-AU"/>
        </w:rPr>
        <w:t xml:space="preserve">Compromise Amendment </w:t>
      </w:r>
      <w:r>
        <w:rPr>
          <w:rFonts w:ascii="Times New Roman" w:hAnsi="Times New Roman" w:cs="Times New Roman"/>
          <w:b/>
          <w:smallCaps/>
          <w:sz w:val="24"/>
          <w:szCs w:val="24"/>
          <w:lang w:val="en-AU"/>
        </w:rPr>
        <w:t>25</w:t>
      </w:r>
      <w:r w:rsidRPr="000545F5">
        <w:rPr>
          <w:rFonts w:ascii="Times New Roman" w:hAnsi="Times New Roman" w:cs="Times New Roman"/>
          <w:b/>
          <w:smallCaps/>
          <w:sz w:val="24"/>
          <w:szCs w:val="24"/>
          <w:lang w:val="en-AU"/>
        </w:rPr>
        <w:t xml:space="preserve"> - </w:t>
      </w:r>
      <w:r>
        <w:rPr>
          <w:rFonts w:ascii="Times New Roman" w:hAnsi="Times New Roman" w:cs="Times New Roman"/>
          <w:b/>
          <w:smallCaps/>
          <w:sz w:val="24"/>
          <w:szCs w:val="24"/>
          <w:lang w:val="en-AU"/>
        </w:rPr>
        <w:t>Article 7(11 a)(new) bio-based plastic</w:t>
      </w:r>
    </w:p>
    <w:p w14:paraId="722CA9EA" w14:textId="7BE1249F" w:rsidR="009E07A4" w:rsidRPr="00E96D76" w:rsidRDefault="009E07A4" w:rsidP="00B7795F">
      <w:pPr>
        <w:keepNext/>
        <w:pBdr>
          <w:top w:val="single" w:sz="4" w:space="1" w:color="auto"/>
          <w:left w:val="single" w:sz="4" w:space="4" w:color="auto"/>
          <w:bottom w:val="single" w:sz="4" w:space="1" w:color="auto"/>
          <w:right w:val="single" w:sz="4" w:space="4" w:color="auto"/>
        </w:pBdr>
        <w:shd w:val="clear" w:color="auto" w:fill="E7E6E6" w:themeFill="background2"/>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jc w:val="center"/>
        <w:rPr>
          <w:rFonts w:ascii="Times New Roman" w:hAnsi="Times New Roman" w:cs="Times New Roman"/>
          <w:b/>
          <w:smallCaps/>
          <w:sz w:val="24"/>
          <w:szCs w:val="24"/>
          <w:lang w:val="en-AU"/>
        </w:rPr>
      </w:pPr>
      <w:r w:rsidRPr="00E96D76">
        <w:rPr>
          <w:rFonts w:ascii="Times New Roman" w:hAnsi="Times New Roman" w:cs="Times New Roman"/>
          <w:b/>
          <w:smallCaps/>
          <w:sz w:val="24"/>
          <w:szCs w:val="24"/>
        </w:rPr>
        <w:t>EPP, RE</w:t>
      </w:r>
      <w:r w:rsidR="00761D22">
        <w:rPr>
          <w:rFonts w:ascii="Times New Roman" w:hAnsi="Times New Roman" w:cs="Times New Roman"/>
          <w:b/>
          <w:smallCaps/>
          <w:sz w:val="24"/>
          <w:szCs w:val="24"/>
        </w:rPr>
        <w:t>, ECR</w:t>
      </w:r>
    </w:p>
    <w:p w14:paraId="45EDFD70" w14:textId="66289D6F" w:rsidR="00313BE2" w:rsidRPr="00B71591" w:rsidRDefault="00313BE2"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before="0"/>
        <w:jc w:val="center"/>
        <w:rPr>
          <w:rFonts w:ascii="Times New Roman" w:hAnsi="Times New Roman" w:cs="Times New Roman"/>
          <w:b w:val="0"/>
          <w:sz w:val="24"/>
          <w:szCs w:val="24"/>
          <w:lang w:val="en-AU"/>
        </w:rPr>
      </w:pPr>
      <w:r w:rsidRPr="000545F5">
        <w:rPr>
          <w:rFonts w:ascii="Times New Roman" w:hAnsi="Times New Roman" w:cs="Times New Roman"/>
          <w:b w:val="0"/>
          <w:sz w:val="24"/>
          <w:szCs w:val="24"/>
          <w:lang w:val="en-AU"/>
        </w:rPr>
        <w:t>replacing amendments</w:t>
      </w:r>
      <w:r w:rsidR="00054B9A">
        <w:rPr>
          <w:rFonts w:ascii="Times New Roman" w:hAnsi="Times New Roman" w:cs="Times New Roman"/>
          <w:b w:val="0"/>
          <w:sz w:val="24"/>
          <w:szCs w:val="24"/>
          <w:lang w:val="en-AU"/>
        </w:rPr>
        <w:t xml:space="preserve"> 116; 758; 760; 761; 853; 1273; 1331-1333; 1337; 1342; 1398; 1495; ITRE: 34, AGRI: 124 </w:t>
      </w:r>
      <w:r w:rsidRPr="000545F5">
        <w:rPr>
          <w:rFonts w:ascii="Times New Roman" w:hAnsi="Times New Roman" w:cs="Times New Roman"/>
          <w:b w:val="0"/>
          <w:sz w:val="24"/>
          <w:szCs w:val="24"/>
          <w:lang w:val="en-AU"/>
        </w:rPr>
        <w:t xml:space="preserve"> </w:t>
      </w:r>
      <w:r w:rsidR="00B71591">
        <w:rPr>
          <w:rFonts w:ascii="Times New Roman" w:hAnsi="Times New Roman" w:cs="Times New Roman"/>
          <w:b w:val="0"/>
          <w:sz w:val="24"/>
          <w:szCs w:val="24"/>
          <w:lang w:val="en-AU"/>
        </w:rPr>
        <w:t>and amendments 17, 334</w:t>
      </w:r>
    </w:p>
    <w:p w14:paraId="0B8FC40D" w14:textId="77777777" w:rsidR="00313BE2" w:rsidRPr="000545F5" w:rsidRDefault="00313BE2"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2560EA3C" w14:textId="77777777" w:rsidR="00313BE2" w:rsidRPr="000545F5" w:rsidRDefault="00313BE2" w:rsidP="00B7795F">
      <w:pPr>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7 – paragraph 11 a (new)</w:t>
      </w:r>
    </w:p>
    <w:tbl>
      <w:tblPr>
        <w:tblStyle w:val="5"/>
        <w:tblW w:w="9752" w:type="dxa"/>
        <w:jc w:val="center"/>
        <w:tblLayout w:type="fixed"/>
        <w:tblLook w:val="0400" w:firstRow="0" w:lastRow="0" w:firstColumn="0" w:lastColumn="0" w:noHBand="0" w:noVBand="1"/>
      </w:tblPr>
      <w:tblGrid>
        <w:gridCol w:w="4876"/>
        <w:gridCol w:w="4876"/>
      </w:tblGrid>
      <w:tr w:rsidR="00313BE2" w:rsidRPr="000545F5" w14:paraId="5F695832" w14:textId="77777777" w:rsidTr="00313BE2">
        <w:trPr>
          <w:jc w:val="center"/>
        </w:trPr>
        <w:tc>
          <w:tcPr>
            <w:tcW w:w="4876" w:type="dxa"/>
          </w:tcPr>
          <w:p w14:paraId="395D61FD" w14:textId="77777777" w:rsidR="00313BE2" w:rsidRPr="000545F5" w:rsidRDefault="00313BE2"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4E85004D" w14:textId="77777777" w:rsidR="00313BE2" w:rsidRPr="000545F5" w:rsidRDefault="00313BE2" w:rsidP="00B7795F">
            <w:pPr>
              <w:keepNext/>
              <w:pBdr>
                <w:top w:val="nil"/>
                <w:left w:val="nil"/>
                <w:bottom w:val="nil"/>
                <w:right w:val="nil"/>
                <w:between w:val="nil"/>
              </w:pBdr>
              <w:spacing w:after="240"/>
              <w:jc w:val="center"/>
              <w:rPr>
                <w:rFonts w:ascii="Times New Roman" w:hAnsi="Times New Roman" w:cs="Times New Roman"/>
                <w:b/>
                <w:i/>
                <w:color w:val="000000"/>
                <w:lang w:val="en-AU"/>
              </w:rPr>
            </w:pPr>
            <w:r w:rsidRPr="000545F5">
              <w:rPr>
                <w:rFonts w:ascii="Times New Roman" w:hAnsi="Times New Roman" w:cs="Times New Roman"/>
                <w:b/>
                <w:i/>
                <w:color w:val="000000"/>
                <w:lang w:val="en-AU"/>
              </w:rPr>
              <w:t>Amendment</w:t>
            </w:r>
          </w:p>
        </w:tc>
      </w:tr>
      <w:tr w:rsidR="00313BE2" w:rsidRPr="000545F5" w14:paraId="7E9AE792" w14:textId="77777777" w:rsidTr="00313BE2">
        <w:trPr>
          <w:jc w:val="center"/>
        </w:trPr>
        <w:tc>
          <w:tcPr>
            <w:tcW w:w="4876" w:type="dxa"/>
          </w:tcPr>
          <w:p w14:paraId="67696847" w14:textId="77777777" w:rsidR="00313BE2" w:rsidRPr="000545F5" w:rsidRDefault="00313BE2" w:rsidP="00B7795F">
            <w:pPr>
              <w:pBdr>
                <w:top w:val="nil"/>
                <w:left w:val="nil"/>
                <w:bottom w:val="nil"/>
                <w:right w:val="nil"/>
                <w:between w:val="nil"/>
              </w:pBdr>
              <w:spacing w:after="120"/>
              <w:rPr>
                <w:rFonts w:ascii="Times New Roman" w:hAnsi="Times New Roman" w:cs="Times New Roman"/>
                <w:color w:val="000000"/>
                <w:lang w:val="en-AU"/>
              </w:rPr>
            </w:pPr>
          </w:p>
        </w:tc>
        <w:tc>
          <w:tcPr>
            <w:tcW w:w="4876" w:type="dxa"/>
          </w:tcPr>
          <w:p w14:paraId="51D25E22" w14:textId="77777777" w:rsidR="00313BE2" w:rsidRPr="000545F5" w:rsidRDefault="00313BE2" w:rsidP="00B7795F">
            <w:pPr>
              <w:rPr>
                <w:rFonts w:ascii="Times New Roman" w:hAnsi="Times New Roman" w:cs="Times New Roman"/>
                <w:b/>
                <w:color w:val="1F497D"/>
                <w:lang w:val="en-AU"/>
              </w:rPr>
            </w:pPr>
            <w:r w:rsidRPr="000545F5">
              <w:rPr>
                <w:rFonts w:ascii="Times New Roman" w:hAnsi="Times New Roman" w:cs="Times New Roman"/>
                <w:b/>
                <w:i/>
                <w:color w:val="000000"/>
                <w:lang w:val="en-AU"/>
              </w:rPr>
              <w:t xml:space="preserve">1. By 31 December 2025, the Commission shall publish a report assessing </w:t>
            </w:r>
            <w:r w:rsidRPr="000545F5">
              <w:rPr>
                <w:rFonts w:ascii="Times New Roman" w:hAnsi="Times New Roman" w:cs="Times New Roman"/>
                <w:b/>
                <w:i/>
                <w:iCs/>
                <w:lang w:val="en-AU"/>
              </w:rPr>
              <w:t xml:space="preserve">the possibility </w:t>
            </w:r>
            <w:r w:rsidRPr="000545F5">
              <w:rPr>
                <w:rFonts w:ascii="Times New Roman" w:hAnsi="Times New Roman" w:cs="Times New Roman"/>
                <w:b/>
                <w:bCs/>
                <w:i/>
                <w:iCs/>
                <w:lang w:val="en-AU"/>
              </w:rPr>
              <w:t>of laying down targets for the use of</w:t>
            </w:r>
            <w:r w:rsidRPr="000545F5">
              <w:rPr>
                <w:rFonts w:ascii="Times New Roman" w:hAnsi="Times New Roman" w:cs="Times New Roman"/>
                <w:b/>
                <w:i/>
                <w:iCs/>
                <w:lang w:val="en-AU"/>
              </w:rPr>
              <w:t xml:space="preserve"> bio-based plastic feedstock </w:t>
            </w:r>
            <w:r w:rsidRPr="000545F5">
              <w:rPr>
                <w:rFonts w:ascii="Times New Roman" w:hAnsi="Times New Roman" w:cs="Times New Roman"/>
                <w:b/>
                <w:bCs/>
                <w:i/>
                <w:iCs/>
                <w:lang w:val="en-AU"/>
              </w:rPr>
              <w:t>in packaging in order to meet the targets set out in paragraphs 1 and 2 of Article 7</w:t>
            </w:r>
            <w:r w:rsidRPr="000545F5">
              <w:rPr>
                <w:rFonts w:ascii="Times New Roman" w:hAnsi="Times New Roman" w:cs="Times New Roman"/>
                <w:b/>
                <w:i/>
                <w:iCs/>
                <w:lang w:val="en-AU"/>
              </w:rPr>
              <w:t>.</w:t>
            </w:r>
          </w:p>
          <w:p w14:paraId="0E721F3D" w14:textId="77777777" w:rsidR="00313BE2" w:rsidRPr="000545F5" w:rsidRDefault="00313BE2" w:rsidP="00B7795F">
            <w:pPr>
              <w:rPr>
                <w:rFonts w:ascii="Times New Roman" w:hAnsi="Times New Roman" w:cs="Times New Roman"/>
                <w:b/>
                <w:i/>
                <w:iCs/>
                <w:lang w:val="en-AU"/>
              </w:rPr>
            </w:pPr>
            <w:r w:rsidRPr="000545F5">
              <w:rPr>
                <w:rFonts w:ascii="Times New Roman" w:hAnsi="Times New Roman" w:cs="Times New Roman"/>
                <w:b/>
                <w:i/>
                <w:iCs/>
                <w:lang w:val="en-AU"/>
              </w:rPr>
              <w:t>2. Where appropriate and based on the report referred to in paragraph 1, the Commission shall present a legislative proposal in order to:</w:t>
            </w:r>
          </w:p>
          <w:p w14:paraId="4B251551" w14:textId="77777777" w:rsidR="00313BE2" w:rsidRPr="000545F5" w:rsidRDefault="00313BE2" w:rsidP="00B7795F">
            <w:pPr>
              <w:rPr>
                <w:rFonts w:ascii="Times New Roman" w:hAnsi="Times New Roman" w:cs="Times New Roman"/>
                <w:b/>
                <w:bCs/>
                <w:i/>
                <w:iCs/>
                <w:lang w:val="en-AU"/>
              </w:rPr>
            </w:pPr>
            <w:r w:rsidRPr="000545F5">
              <w:rPr>
                <w:rFonts w:ascii="Times New Roman" w:hAnsi="Times New Roman" w:cs="Times New Roman"/>
                <w:b/>
                <w:bCs/>
                <w:i/>
                <w:iCs/>
                <w:lang w:val="en-AU"/>
              </w:rPr>
              <w:t>(a) lay down targets for the use of bio-based plastic feedstock in packaging;</w:t>
            </w:r>
          </w:p>
          <w:p w14:paraId="68AF9A11" w14:textId="77777777" w:rsidR="00313BE2" w:rsidRPr="000545F5" w:rsidRDefault="00313BE2" w:rsidP="00B7795F">
            <w:pPr>
              <w:rPr>
                <w:rFonts w:ascii="Times New Roman" w:hAnsi="Times New Roman" w:cs="Times New Roman"/>
                <w:b/>
                <w:i/>
                <w:iCs/>
                <w:lang w:val="en-AU"/>
              </w:rPr>
            </w:pPr>
            <w:r w:rsidRPr="000545F5">
              <w:rPr>
                <w:rFonts w:ascii="Times New Roman" w:hAnsi="Times New Roman" w:cs="Times New Roman"/>
                <w:b/>
                <w:i/>
                <w:iCs/>
                <w:lang w:val="en-AU"/>
              </w:rPr>
              <w:t>(</w:t>
            </w:r>
            <w:r w:rsidRPr="000545F5">
              <w:rPr>
                <w:rFonts w:ascii="Times New Roman" w:hAnsi="Times New Roman" w:cs="Times New Roman"/>
                <w:b/>
                <w:bCs/>
                <w:i/>
                <w:iCs/>
                <w:lang w:val="en-AU"/>
              </w:rPr>
              <w:t>b</w:t>
            </w:r>
            <w:r w:rsidRPr="000545F5">
              <w:rPr>
                <w:rFonts w:ascii="Times New Roman" w:hAnsi="Times New Roman" w:cs="Times New Roman"/>
                <w:b/>
                <w:i/>
                <w:iCs/>
                <w:lang w:val="en-AU"/>
              </w:rPr>
              <w:t xml:space="preserve">) lay down sustainability requirements for bio-based plastic feedstock to become eligible to contribute </w:t>
            </w:r>
            <w:r w:rsidRPr="000545F5">
              <w:rPr>
                <w:rFonts w:ascii="Times New Roman" w:hAnsi="Times New Roman" w:cs="Times New Roman"/>
                <w:b/>
                <w:bCs/>
                <w:i/>
                <w:iCs/>
                <w:lang w:val="en-AU"/>
              </w:rPr>
              <w:t xml:space="preserve">to </w:t>
            </w:r>
            <w:r w:rsidRPr="000545F5">
              <w:rPr>
                <w:rFonts w:ascii="Times New Roman" w:hAnsi="Times New Roman" w:cs="Times New Roman"/>
                <w:b/>
                <w:i/>
                <w:iCs/>
                <w:lang w:val="en-AU"/>
              </w:rPr>
              <w:t>the targets, considering the existing sustainable criteria laid down in Article 29 of Directive (EU) 2018/2001;</w:t>
            </w:r>
          </w:p>
          <w:p w14:paraId="78E4DA62" w14:textId="0DAC4D3F" w:rsidR="00313BE2" w:rsidRPr="000545F5" w:rsidRDefault="00313BE2" w:rsidP="00B7795F">
            <w:pPr>
              <w:rPr>
                <w:rFonts w:ascii="Times New Roman" w:hAnsi="Times New Roman" w:cs="Times New Roman"/>
                <w:b/>
                <w:i/>
                <w:color w:val="000000"/>
                <w:lang w:val="en-AU"/>
              </w:rPr>
            </w:pPr>
            <w:r w:rsidRPr="000545F5">
              <w:rPr>
                <w:rFonts w:ascii="Times New Roman" w:hAnsi="Times New Roman" w:cs="Times New Roman"/>
                <w:b/>
                <w:i/>
                <w:iCs/>
                <w:lang w:val="en-AU"/>
              </w:rPr>
              <w:t xml:space="preserve">(c) </w:t>
            </w:r>
            <w:r w:rsidRPr="000545F5">
              <w:rPr>
                <w:rFonts w:ascii="Times New Roman" w:hAnsi="Times New Roman" w:cs="Times New Roman"/>
                <w:b/>
                <w:i/>
                <w:lang w:val="en-AU"/>
              </w:rPr>
              <w:t>introduce the possibility to meet up to maximum 50% of the targets set out in Article 7(1) and (2) by using bio-based plastic feedstock.</w:t>
            </w:r>
          </w:p>
        </w:tc>
      </w:tr>
    </w:tbl>
    <w:p w14:paraId="00AA9F81" w14:textId="6106B778" w:rsidR="00313BE2" w:rsidRDefault="00313BE2" w:rsidP="00B7795F">
      <w:pPr>
        <w:rPr>
          <w:rFonts w:ascii="Times New Roman" w:hAnsi="Times New Roman" w:cs="Times New Roman"/>
          <w:color w:val="000000"/>
          <w:szCs w:val="24"/>
        </w:rPr>
      </w:pPr>
    </w:p>
    <w:p w14:paraId="2C801CFF" w14:textId="77777777" w:rsidR="00313BE2" w:rsidRPr="000545F5" w:rsidRDefault="00313BE2" w:rsidP="00B7795F">
      <w:pPr>
        <w:keepNext/>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Proposal for a regulation</w:t>
      </w:r>
    </w:p>
    <w:p w14:paraId="49E536C8" w14:textId="77777777" w:rsidR="00313BE2" w:rsidRPr="000545F5" w:rsidRDefault="00313BE2" w:rsidP="00B7795F">
      <w:pPr>
        <w:keepNext/>
        <w:pBdr>
          <w:top w:val="nil"/>
          <w:left w:val="nil"/>
          <w:bottom w:val="nil"/>
          <w:right w:val="nil"/>
          <w:between w:val="nil"/>
        </w:pBdr>
        <w:rPr>
          <w:rFonts w:ascii="Times New Roman" w:hAnsi="Times New Roman" w:cs="Times New Roman"/>
          <w:b/>
          <w:color w:val="000000"/>
          <w:szCs w:val="24"/>
          <w:lang w:val="en-AU"/>
        </w:rPr>
      </w:pPr>
      <w:r w:rsidRPr="000545F5">
        <w:rPr>
          <w:rFonts w:ascii="Times New Roman" w:hAnsi="Times New Roman" w:cs="Times New Roman"/>
          <w:b/>
          <w:color w:val="000000"/>
          <w:szCs w:val="24"/>
          <w:lang w:val="en-AU"/>
        </w:rPr>
        <w:t>Article 3 – paragraph 1 – point 41 a (new)</w:t>
      </w:r>
    </w:p>
    <w:tbl>
      <w:tblPr>
        <w:tblStyle w:val="1"/>
        <w:tblW w:w="9752" w:type="dxa"/>
        <w:jc w:val="center"/>
        <w:tblLayout w:type="fixed"/>
        <w:tblLook w:val="0400" w:firstRow="0" w:lastRow="0" w:firstColumn="0" w:lastColumn="0" w:noHBand="0" w:noVBand="1"/>
      </w:tblPr>
      <w:tblGrid>
        <w:gridCol w:w="4876"/>
        <w:gridCol w:w="4876"/>
      </w:tblGrid>
      <w:tr w:rsidR="00313BE2" w:rsidRPr="000545F5" w14:paraId="5C95AAF9" w14:textId="77777777" w:rsidTr="00313BE2">
        <w:trPr>
          <w:trHeight w:val="240"/>
          <w:jc w:val="center"/>
        </w:trPr>
        <w:tc>
          <w:tcPr>
            <w:tcW w:w="9752" w:type="dxa"/>
            <w:gridSpan w:val="2"/>
          </w:tcPr>
          <w:p w14:paraId="79736FD1" w14:textId="77777777" w:rsidR="00313BE2" w:rsidRPr="005504A1" w:rsidRDefault="00313BE2" w:rsidP="00B7795F">
            <w:pPr>
              <w:keepNext/>
              <w:rPr>
                <w:rFonts w:ascii="Times New Roman" w:hAnsi="Times New Roman" w:cs="Times New Roman"/>
                <w:b/>
                <w:lang w:val="en-AU"/>
              </w:rPr>
            </w:pPr>
          </w:p>
        </w:tc>
      </w:tr>
      <w:tr w:rsidR="00313BE2" w:rsidRPr="000545F5" w14:paraId="23D516F4" w14:textId="77777777" w:rsidTr="00313BE2">
        <w:trPr>
          <w:trHeight w:val="240"/>
          <w:jc w:val="center"/>
        </w:trPr>
        <w:tc>
          <w:tcPr>
            <w:tcW w:w="4876" w:type="dxa"/>
          </w:tcPr>
          <w:p w14:paraId="74CCEAA5" w14:textId="77777777" w:rsidR="00313BE2" w:rsidRPr="000545F5" w:rsidRDefault="00313BE2"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Text proposed by the Commission</w:t>
            </w:r>
          </w:p>
        </w:tc>
        <w:tc>
          <w:tcPr>
            <w:tcW w:w="4876" w:type="dxa"/>
          </w:tcPr>
          <w:p w14:paraId="7452B420" w14:textId="77777777" w:rsidR="00313BE2" w:rsidRPr="000545F5" w:rsidRDefault="00313BE2" w:rsidP="00B7795F">
            <w:pPr>
              <w:keepNext/>
              <w:pBdr>
                <w:top w:val="nil"/>
                <w:left w:val="nil"/>
                <w:bottom w:val="nil"/>
                <w:right w:val="nil"/>
                <w:between w:val="nil"/>
              </w:pBdr>
              <w:spacing w:after="240"/>
              <w:jc w:val="center"/>
              <w:rPr>
                <w:rFonts w:ascii="Times New Roman" w:hAnsi="Times New Roman" w:cs="Times New Roman"/>
                <w:i/>
                <w:color w:val="000000"/>
                <w:lang w:val="en-AU"/>
              </w:rPr>
            </w:pPr>
            <w:r w:rsidRPr="000545F5">
              <w:rPr>
                <w:rFonts w:ascii="Times New Roman" w:hAnsi="Times New Roman" w:cs="Times New Roman"/>
                <w:i/>
                <w:color w:val="000000"/>
                <w:lang w:val="en-AU"/>
              </w:rPr>
              <w:t>Amendment</w:t>
            </w:r>
          </w:p>
        </w:tc>
      </w:tr>
      <w:tr w:rsidR="00313BE2" w:rsidRPr="000545F5" w14:paraId="19BF3151" w14:textId="77777777" w:rsidTr="00313BE2">
        <w:trPr>
          <w:jc w:val="center"/>
        </w:trPr>
        <w:tc>
          <w:tcPr>
            <w:tcW w:w="4876" w:type="dxa"/>
          </w:tcPr>
          <w:p w14:paraId="40DE54B3" w14:textId="77777777" w:rsidR="00313BE2" w:rsidRPr="000545F5" w:rsidRDefault="00313BE2" w:rsidP="00B7795F">
            <w:pPr>
              <w:pBdr>
                <w:top w:val="nil"/>
                <w:left w:val="nil"/>
                <w:bottom w:val="nil"/>
                <w:right w:val="nil"/>
                <w:between w:val="nil"/>
              </w:pBdr>
              <w:spacing w:after="120"/>
              <w:rPr>
                <w:rFonts w:ascii="Times New Roman" w:hAnsi="Times New Roman" w:cs="Times New Roman"/>
                <w:color w:val="000000"/>
                <w:lang w:val="en-AU"/>
              </w:rPr>
            </w:pPr>
          </w:p>
        </w:tc>
        <w:tc>
          <w:tcPr>
            <w:tcW w:w="4876" w:type="dxa"/>
          </w:tcPr>
          <w:p w14:paraId="2C642A80" w14:textId="518C957E" w:rsidR="00313BE2" w:rsidRPr="000545F5" w:rsidRDefault="00313BE2" w:rsidP="00B7795F">
            <w:pPr>
              <w:pBdr>
                <w:top w:val="nil"/>
                <w:left w:val="nil"/>
                <w:bottom w:val="nil"/>
                <w:right w:val="nil"/>
                <w:between w:val="nil"/>
              </w:pBdr>
              <w:spacing w:after="120"/>
              <w:rPr>
                <w:rFonts w:ascii="Times New Roman" w:hAnsi="Times New Roman" w:cs="Times New Roman"/>
                <w:color w:val="000000"/>
                <w:lang w:val="en-AU"/>
              </w:rPr>
            </w:pPr>
            <w:r w:rsidRPr="000545F5">
              <w:rPr>
                <w:rFonts w:ascii="Times New Roman" w:hAnsi="Times New Roman" w:cs="Times New Roman"/>
                <w:b/>
                <w:i/>
                <w:color w:val="000000"/>
                <w:lang w:val="en-AU"/>
              </w:rPr>
              <w:t>41a)</w:t>
            </w:r>
            <w:r w:rsidRPr="000545F5">
              <w:rPr>
                <w:rFonts w:ascii="Times New Roman" w:hAnsi="Times New Roman" w:cs="Times New Roman"/>
                <w:color w:val="000000"/>
                <w:lang w:val="en-AU"/>
              </w:rPr>
              <w:tab/>
            </w:r>
            <w:r w:rsidRPr="000545F5">
              <w:rPr>
                <w:rFonts w:ascii="Times New Roman" w:hAnsi="Times New Roman" w:cs="Times New Roman"/>
                <w:b/>
                <w:i/>
                <w:color w:val="000000"/>
                <w:lang w:val="en-AU"/>
              </w:rPr>
              <w:t>'bio-based plastic' is defined as a plastic whose raw materials are made from biomass</w:t>
            </w:r>
            <w:r w:rsidR="00B71591">
              <w:rPr>
                <w:b/>
                <w:i/>
                <w:vertAlign w:val="superscript"/>
              </w:rPr>
              <w:t>1a</w:t>
            </w:r>
            <w:r w:rsidR="00B71591" w:rsidRPr="00B71591">
              <w:rPr>
                <w:b/>
                <w:i/>
              </w:rPr>
              <w:t>;</w:t>
            </w:r>
          </w:p>
        </w:tc>
      </w:tr>
      <w:tr w:rsidR="00313BE2" w:rsidRPr="000545F5" w14:paraId="55220393" w14:textId="77777777" w:rsidTr="00313BE2">
        <w:trPr>
          <w:jc w:val="center"/>
        </w:trPr>
        <w:tc>
          <w:tcPr>
            <w:tcW w:w="4876" w:type="dxa"/>
          </w:tcPr>
          <w:p w14:paraId="56D3A879" w14:textId="77777777" w:rsidR="00313BE2" w:rsidRPr="000545F5" w:rsidRDefault="00313BE2" w:rsidP="00B7795F">
            <w:pPr>
              <w:pBdr>
                <w:top w:val="nil"/>
                <w:left w:val="nil"/>
                <w:bottom w:val="nil"/>
                <w:right w:val="nil"/>
                <w:between w:val="nil"/>
              </w:pBdr>
              <w:spacing w:after="120"/>
              <w:rPr>
                <w:rFonts w:ascii="Times New Roman" w:hAnsi="Times New Roman" w:cs="Times New Roman"/>
                <w:color w:val="000000"/>
                <w:lang w:val="en-AU"/>
              </w:rPr>
            </w:pPr>
          </w:p>
        </w:tc>
        <w:tc>
          <w:tcPr>
            <w:tcW w:w="4876" w:type="dxa"/>
          </w:tcPr>
          <w:p w14:paraId="10F2FEB4" w14:textId="77777777" w:rsidR="00313BE2" w:rsidRPr="000545F5" w:rsidRDefault="00313BE2" w:rsidP="00B7795F">
            <w:pPr>
              <w:pBdr>
                <w:top w:val="nil"/>
                <w:left w:val="nil"/>
                <w:bottom w:val="nil"/>
                <w:right w:val="nil"/>
                <w:between w:val="nil"/>
              </w:pBdr>
              <w:spacing w:after="120"/>
              <w:rPr>
                <w:rFonts w:ascii="Times New Roman" w:hAnsi="Times New Roman" w:cs="Times New Roman"/>
                <w:b/>
                <w:i/>
                <w:color w:val="000000"/>
                <w:lang w:val="en-AU"/>
              </w:rPr>
            </w:pPr>
            <w:r w:rsidRPr="000545F5">
              <w:rPr>
                <w:rFonts w:ascii="Times New Roman" w:hAnsi="Times New Roman" w:cs="Times New Roman"/>
                <w:b/>
                <w:i/>
                <w:color w:val="000000"/>
                <w:lang w:val="en-AU"/>
              </w:rPr>
              <w:t>_________________</w:t>
            </w:r>
          </w:p>
        </w:tc>
      </w:tr>
      <w:tr w:rsidR="00313BE2" w:rsidRPr="000545F5" w14:paraId="7A084726" w14:textId="77777777" w:rsidTr="00313BE2">
        <w:trPr>
          <w:jc w:val="center"/>
        </w:trPr>
        <w:tc>
          <w:tcPr>
            <w:tcW w:w="4876" w:type="dxa"/>
          </w:tcPr>
          <w:p w14:paraId="14F0037C" w14:textId="77777777" w:rsidR="00313BE2" w:rsidRPr="000545F5" w:rsidRDefault="00313BE2" w:rsidP="00B7795F">
            <w:pPr>
              <w:pBdr>
                <w:top w:val="nil"/>
                <w:left w:val="nil"/>
                <w:bottom w:val="nil"/>
                <w:right w:val="nil"/>
                <w:between w:val="nil"/>
              </w:pBdr>
              <w:spacing w:after="120"/>
              <w:rPr>
                <w:rFonts w:ascii="Times New Roman" w:hAnsi="Times New Roman" w:cs="Times New Roman"/>
                <w:color w:val="000000"/>
                <w:lang w:val="en-AU"/>
              </w:rPr>
            </w:pPr>
          </w:p>
        </w:tc>
        <w:tc>
          <w:tcPr>
            <w:tcW w:w="4876" w:type="dxa"/>
          </w:tcPr>
          <w:p w14:paraId="56C260CC" w14:textId="719E5DE0" w:rsidR="00313BE2" w:rsidRPr="000545F5" w:rsidRDefault="00313BE2" w:rsidP="00B7795F">
            <w:pPr>
              <w:pBdr>
                <w:top w:val="nil"/>
                <w:left w:val="nil"/>
                <w:bottom w:val="nil"/>
                <w:right w:val="nil"/>
                <w:between w:val="nil"/>
              </w:pBdr>
              <w:spacing w:after="120"/>
              <w:rPr>
                <w:rFonts w:ascii="Times New Roman" w:hAnsi="Times New Roman" w:cs="Times New Roman"/>
                <w:b/>
                <w:i/>
                <w:color w:val="000000"/>
                <w:lang w:val="en-AU"/>
              </w:rPr>
            </w:pPr>
            <w:r w:rsidRPr="000545F5">
              <w:rPr>
                <w:rFonts w:ascii="Times New Roman" w:hAnsi="Times New Roman" w:cs="Times New Roman"/>
                <w:b/>
                <w:i/>
                <w:color w:val="000000"/>
                <w:vertAlign w:val="superscript"/>
                <w:lang w:val="en-AU"/>
              </w:rPr>
              <w:t>1</w:t>
            </w:r>
            <w:r w:rsidR="00B71591">
              <w:rPr>
                <w:rFonts w:ascii="Times New Roman" w:hAnsi="Times New Roman" w:cs="Times New Roman"/>
                <w:b/>
                <w:i/>
                <w:color w:val="000000"/>
                <w:vertAlign w:val="superscript"/>
                <w:lang w:val="en-AU"/>
              </w:rPr>
              <w:t>a</w:t>
            </w:r>
            <w:r w:rsidRPr="000545F5">
              <w:rPr>
                <w:rFonts w:ascii="Times New Roman" w:hAnsi="Times New Roman" w:cs="Times New Roman"/>
                <w:color w:val="000000"/>
                <w:lang w:val="en-AU"/>
              </w:rPr>
              <w:t xml:space="preserve"> </w:t>
            </w:r>
            <w:r w:rsidRPr="000545F5">
              <w:rPr>
                <w:rFonts w:ascii="Times New Roman" w:hAnsi="Times New Roman" w:cs="Times New Roman"/>
                <w:b/>
                <w:i/>
                <w:color w:val="000000"/>
                <w:lang w:val="en-AU"/>
              </w:rPr>
              <w:t>Communication for an EU policy framework on bio-based, biodegradable and compostable plastics, COM(2022), 682 final, 30/11/2022.</w:t>
            </w:r>
          </w:p>
        </w:tc>
      </w:tr>
    </w:tbl>
    <w:p w14:paraId="2C49BE37" w14:textId="77777777" w:rsidR="006A513C" w:rsidRPr="000545F5" w:rsidRDefault="006A513C"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24131AE6" w14:textId="77777777" w:rsidR="006A513C" w:rsidRPr="000545F5" w:rsidRDefault="006A513C"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28 a (new)</w:t>
      </w:r>
      <w:r w:rsidRPr="000545F5">
        <w:rPr>
          <w:rFonts w:ascii="Times New Roman" w:eastAsia="Times New Roman" w:hAnsi="Times New Roman" w:cs="Times New Roman"/>
          <w:noProof/>
          <w:vanish/>
          <w:color w:val="00008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6A513C" w:rsidRPr="000545F5" w14:paraId="52CEDF05" w14:textId="77777777" w:rsidTr="00CF6259">
        <w:trPr>
          <w:jc w:val="center"/>
        </w:trPr>
        <w:tc>
          <w:tcPr>
            <w:tcW w:w="9752" w:type="dxa"/>
            <w:gridSpan w:val="2"/>
          </w:tcPr>
          <w:p w14:paraId="0BFBB802" w14:textId="77777777" w:rsidR="006A513C" w:rsidRPr="000545F5" w:rsidRDefault="006A513C" w:rsidP="00B7795F">
            <w:pPr>
              <w:keepNext/>
              <w:widowControl w:val="0"/>
              <w:jc w:val="left"/>
              <w:rPr>
                <w:rFonts w:ascii="Times New Roman" w:eastAsia="Times New Roman" w:hAnsi="Times New Roman" w:cs="Times New Roman"/>
              </w:rPr>
            </w:pPr>
          </w:p>
        </w:tc>
      </w:tr>
      <w:tr w:rsidR="006A513C" w:rsidRPr="000545F5" w14:paraId="5C1C9711" w14:textId="77777777" w:rsidTr="00CF6259">
        <w:trPr>
          <w:jc w:val="center"/>
        </w:trPr>
        <w:tc>
          <w:tcPr>
            <w:tcW w:w="4876" w:type="dxa"/>
            <w:hideMark/>
          </w:tcPr>
          <w:p w14:paraId="654EA8CB" w14:textId="77777777" w:rsidR="006A513C" w:rsidRPr="000545F5" w:rsidRDefault="006A513C"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15AE55C1" w14:textId="77777777" w:rsidR="006A513C" w:rsidRPr="000545F5" w:rsidRDefault="006A513C"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6A513C" w:rsidRPr="000545F5" w14:paraId="2798E037" w14:textId="77777777" w:rsidTr="00CF6259">
        <w:trPr>
          <w:jc w:val="center"/>
        </w:trPr>
        <w:tc>
          <w:tcPr>
            <w:tcW w:w="4876" w:type="dxa"/>
          </w:tcPr>
          <w:p w14:paraId="0BC5391A" w14:textId="77777777" w:rsidR="006A513C" w:rsidRPr="000545F5" w:rsidRDefault="006A513C" w:rsidP="00B7795F">
            <w:pPr>
              <w:rPr>
                <w:rFonts w:ascii="Times New Roman" w:eastAsia="Times New Roman" w:hAnsi="Times New Roman" w:cs="Times New Roman"/>
              </w:rPr>
            </w:pPr>
          </w:p>
          <w:p w14:paraId="282C453B" w14:textId="77777777" w:rsidR="006A513C" w:rsidRPr="000545F5" w:rsidRDefault="006A513C" w:rsidP="00B7795F">
            <w:pPr>
              <w:rPr>
                <w:rFonts w:ascii="Times New Roman" w:eastAsia="Times New Roman" w:hAnsi="Times New Roman" w:cs="Times New Roman"/>
              </w:rPr>
            </w:pPr>
          </w:p>
        </w:tc>
        <w:tc>
          <w:tcPr>
            <w:tcW w:w="4876" w:type="dxa"/>
            <w:hideMark/>
          </w:tcPr>
          <w:p w14:paraId="5A8B2860" w14:textId="0FAFC188" w:rsidR="006A513C" w:rsidRPr="00C373A8" w:rsidRDefault="006A513C" w:rsidP="00B7795F">
            <w:pPr>
              <w:widowControl w:val="0"/>
              <w:spacing w:after="120"/>
              <w:jc w:val="left"/>
              <w:rPr>
                <w:rFonts w:ascii="Times New Roman" w:eastAsia="Times New Roman" w:hAnsi="Times New Roman" w:cs="Times New Roman"/>
                <w:b/>
                <w:i/>
              </w:rPr>
            </w:pPr>
            <w:r w:rsidRPr="000545F5">
              <w:rPr>
                <w:rFonts w:ascii="Times New Roman" w:eastAsia="Times New Roman" w:hAnsi="Times New Roman" w:cs="Times New Roman"/>
                <w:b/>
                <w:i/>
              </w:rPr>
              <w:t>(28a)</w:t>
            </w:r>
            <w:r w:rsidRPr="000545F5">
              <w:rPr>
                <w:rFonts w:ascii="Times New Roman" w:eastAsia="Times New Roman" w:hAnsi="Times New Roman" w:cs="Times New Roman"/>
                <w:b/>
                <w:i/>
              </w:rPr>
              <w:tab/>
              <w:t xml:space="preserve">In order to achieve the targets for the integration of recycled content referred to in this Regulation, the Commission </w:t>
            </w:r>
            <w:r>
              <w:rPr>
                <w:rFonts w:ascii="Times New Roman" w:eastAsia="Times New Roman" w:hAnsi="Times New Roman" w:cs="Times New Roman"/>
                <w:b/>
                <w:i/>
              </w:rPr>
              <w:t>should</w:t>
            </w:r>
            <w:r w:rsidRPr="000545F5">
              <w:rPr>
                <w:rFonts w:ascii="Times New Roman" w:eastAsia="Times New Roman" w:hAnsi="Times New Roman" w:cs="Times New Roman"/>
                <w:b/>
                <w:i/>
              </w:rPr>
              <w:t xml:space="preserve"> publish, no later than 31 December 2025, a report assessing the possibility of setting targets for the use of bio-based plastic raw materials in packaging in order to achieve the target up to a maximum of 50%, based on sustainability requirements.</w:t>
            </w:r>
          </w:p>
        </w:tc>
      </w:tr>
    </w:tbl>
    <w:p w14:paraId="59B95B85" w14:textId="44744AC3" w:rsidR="00313BE2" w:rsidRDefault="00313BE2" w:rsidP="00B7795F">
      <w:pPr>
        <w:rPr>
          <w:rFonts w:ascii="Times New Roman" w:hAnsi="Times New Roman" w:cs="Times New Roman"/>
          <w:color w:val="000000"/>
          <w:szCs w:val="24"/>
        </w:rPr>
      </w:pPr>
    </w:p>
    <w:p w14:paraId="3C64F414" w14:textId="77777777" w:rsidR="00313BE2" w:rsidRDefault="00313BE2" w:rsidP="00B7795F">
      <w:pPr>
        <w:rPr>
          <w:rFonts w:ascii="Times New Roman" w:hAnsi="Times New Roman" w:cs="Times New Roman"/>
          <w:color w:val="000000"/>
          <w:szCs w:val="24"/>
        </w:rPr>
      </w:pPr>
      <w:r>
        <w:rPr>
          <w:rFonts w:ascii="Times New Roman" w:hAnsi="Times New Roman" w:cs="Times New Roman"/>
          <w:color w:val="000000"/>
          <w:szCs w:val="24"/>
        </w:rPr>
        <w:br w:type="page"/>
      </w:r>
    </w:p>
    <w:p w14:paraId="0F72DC26" w14:textId="77777777" w:rsidR="00313BE2" w:rsidRPr="00313BE2" w:rsidRDefault="00313BE2" w:rsidP="00B7795F">
      <w:pPr>
        <w:rPr>
          <w:rFonts w:ascii="Times New Roman" w:hAnsi="Times New Roman" w:cs="Times New Roman"/>
          <w:color w:val="000000"/>
          <w:szCs w:val="24"/>
        </w:rPr>
      </w:pPr>
    </w:p>
    <w:p w14:paraId="3A1CA926" w14:textId="2FE0DE60" w:rsidR="002678A7" w:rsidRPr="000545F5" w:rsidRDefault="00DB445E" w:rsidP="00B7795F">
      <w:pPr>
        <w:keepNext/>
        <w:pBdr>
          <w:top w:val="single" w:sz="4" w:space="1" w:color="auto"/>
          <w:left w:val="single" w:sz="4" w:space="4" w:color="auto"/>
          <w:bottom w:val="single" w:sz="4" w:space="1" w:color="auto"/>
          <w:right w:val="single" w:sz="4" w:space="4" w:color="auto"/>
        </w:pBdr>
        <w:shd w:val="clear" w:color="auto" w:fill="E7E6E6" w:themeFill="background2"/>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jc w:val="center"/>
        <w:rPr>
          <w:rFonts w:ascii="Times New Roman" w:hAnsi="Times New Roman" w:cs="Times New Roman"/>
          <w:b/>
          <w:smallCaps/>
          <w:sz w:val="24"/>
          <w:szCs w:val="24"/>
          <w:lang w:val="en-AU"/>
        </w:rPr>
      </w:pPr>
      <w:r w:rsidRPr="000545F5">
        <w:rPr>
          <w:rFonts w:ascii="Times New Roman" w:hAnsi="Times New Roman" w:cs="Times New Roman"/>
          <w:b/>
          <w:smallCaps/>
          <w:sz w:val="24"/>
          <w:szCs w:val="24"/>
          <w:lang w:val="en-AU"/>
        </w:rPr>
        <w:t>C</w:t>
      </w:r>
      <w:r w:rsidR="001C3027" w:rsidRPr="000545F5">
        <w:rPr>
          <w:rFonts w:ascii="Times New Roman" w:hAnsi="Times New Roman" w:cs="Times New Roman"/>
          <w:b/>
          <w:smallCaps/>
          <w:sz w:val="24"/>
          <w:szCs w:val="24"/>
          <w:lang w:val="en-AU"/>
        </w:rPr>
        <w:t xml:space="preserve">ompromise </w:t>
      </w:r>
      <w:r w:rsidRPr="000545F5">
        <w:rPr>
          <w:rFonts w:ascii="Times New Roman" w:hAnsi="Times New Roman" w:cs="Times New Roman"/>
          <w:b/>
          <w:smallCaps/>
          <w:sz w:val="24"/>
          <w:szCs w:val="24"/>
          <w:lang w:val="en-AU"/>
        </w:rPr>
        <w:t>A</w:t>
      </w:r>
      <w:r w:rsidR="001C3027" w:rsidRPr="000545F5">
        <w:rPr>
          <w:rFonts w:ascii="Times New Roman" w:hAnsi="Times New Roman" w:cs="Times New Roman"/>
          <w:b/>
          <w:smallCaps/>
          <w:sz w:val="24"/>
          <w:szCs w:val="24"/>
          <w:lang w:val="en-AU"/>
        </w:rPr>
        <w:t>mendment 9 - a</w:t>
      </w:r>
      <w:r w:rsidRPr="000545F5">
        <w:rPr>
          <w:rFonts w:ascii="Times New Roman" w:hAnsi="Times New Roman" w:cs="Times New Roman"/>
          <w:b/>
          <w:smallCaps/>
          <w:sz w:val="24"/>
          <w:szCs w:val="24"/>
          <w:lang w:val="en-AU"/>
        </w:rPr>
        <w:t xml:space="preserve">rticle 8, </w:t>
      </w:r>
      <w:r w:rsidR="001C3027" w:rsidRPr="000545F5">
        <w:rPr>
          <w:rFonts w:ascii="Times New Roman" w:hAnsi="Times New Roman" w:cs="Times New Roman"/>
          <w:b/>
          <w:smallCaps/>
          <w:sz w:val="24"/>
          <w:szCs w:val="24"/>
          <w:lang w:val="en-AU"/>
        </w:rPr>
        <w:t>related d</w:t>
      </w:r>
      <w:r w:rsidRPr="000545F5">
        <w:rPr>
          <w:rFonts w:ascii="Times New Roman" w:hAnsi="Times New Roman" w:cs="Times New Roman"/>
          <w:b/>
          <w:smallCaps/>
          <w:sz w:val="24"/>
          <w:szCs w:val="24"/>
          <w:lang w:val="en-AU"/>
        </w:rPr>
        <w:t>efinition</w:t>
      </w:r>
      <w:r w:rsidR="001C3027" w:rsidRPr="000545F5">
        <w:rPr>
          <w:rFonts w:ascii="Times New Roman" w:hAnsi="Times New Roman" w:cs="Times New Roman"/>
          <w:b/>
          <w:smallCaps/>
          <w:sz w:val="24"/>
          <w:szCs w:val="24"/>
          <w:lang w:val="en-AU"/>
        </w:rPr>
        <w:t>s, Article 49, para 1, point f</w:t>
      </w:r>
      <w:r w:rsidRPr="000545F5">
        <w:rPr>
          <w:rFonts w:ascii="Times New Roman" w:hAnsi="Times New Roman" w:cs="Times New Roman"/>
          <w:b/>
          <w:smallCaps/>
          <w:sz w:val="24"/>
          <w:szCs w:val="24"/>
          <w:lang w:val="en-AU"/>
        </w:rPr>
        <w:t xml:space="preserve"> and Annex III - Compostable packaging</w:t>
      </w:r>
      <w:r w:rsidR="00C36A72">
        <w:rPr>
          <w:rFonts w:ascii="Times New Roman" w:hAnsi="Times New Roman" w:cs="Times New Roman"/>
          <w:b/>
          <w:smallCaps/>
          <w:sz w:val="24"/>
          <w:szCs w:val="24"/>
          <w:lang w:val="en-AU"/>
        </w:rPr>
        <w:br/>
      </w:r>
      <w:r w:rsidR="00C36A72" w:rsidRPr="00C36A72">
        <w:rPr>
          <w:rFonts w:ascii="Times New Roman" w:hAnsi="Times New Roman" w:cs="Times New Roman"/>
          <w:b/>
          <w:smallCaps/>
          <w:sz w:val="24"/>
          <w:szCs w:val="24"/>
        </w:rPr>
        <w:t xml:space="preserve">EPP, S&amp;D, RE, </w:t>
      </w:r>
      <w:r w:rsidR="00C36A72" w:rsidRPr="00C36A72">
        <w:rPr>
          <w:rFonts w:ascii="Times New Roman" w:hAnsi="Times New Roman" w:cs="Times New Roman"/>
          <w:b/>
          <w:sz w:val="24"/>
          <w:szCs w:val="24"/>
        </w:rPr>
        <w:t>Gr</w:t>
      </w:r>
      <w:r w:rsidR="00C36A72">
        <w:rPr>
          <w:rFonts w:ascii="Times New Roman" w:hAnsi="Times New Roman" w:cs="Times New Roman"/>
          <w:b/>
          <w:sz w:val="24"/>
          <w:szCs w:val="24"/>
        </w:rPr>
        <w:t xml:space="preserve">eens/EFA, </w:t>
      </w:r>
      <w:r w:rsidR="00C36A72" w:rsidRPr="00C36A72">
        <w:rPr>
          <w:rFonts w:ascii="Times New Roman" w:hAnsi="Times New Roman" w:cs="Times New Roman"/>
          <w:b/>
          <w:sz w:val="24"/>
          <w:szCs w:val="24"/>
        </w:rPr>
        <w:t>Left</w:t>
      </w:r>
    </w:p>
    <w:p w14:paraId="064D5422" w14:textId="6D22F3D5" w:rsidR="002A2AB3" w:rsidRDefault="00DB445E"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before="0"/>
        <w:jc w:val="center"/>
        <w:rPr>
          <w:rFonts w:ascii="Times New Roman" w:hAnsi="Times New Roman" w:cs="Times New Roman"/>
          <w:b w:val="0"/>
          <w:bCs/>
          <w:sz w:val="24"/>
          <w:szCs w:val="24"/>
          <w:lang w:val="en-AU"/>
        </w:rPr>
      </w:pPr>
      <w:r w:rsidRPr="000545F5">
        <w:rPr>
          <w:rFonts w:ascii="Times New Roman" w:eastAsiaTheme="majorEastAsia" w:hAnsi="Times New Roman" w:cs="Times New Roman"/>
          <w:b w:val="0"/>
          <w:noProof/>
          <w:vanish/>
          <w:color w:val="000080"/>
          <w:sz w:val="24"/>
          <w:szCs w:val="24"/>
          <w:lang w:val="en-AU"/>
        </w:rPr>
        <w:t>&lt;/RepeatBlock-By&gt;&lt;Compromise&gt;</w:t>
      </w:r>
      <w:r w:rsidRPr="000545F5">
        <w:rPr>
          <w:rFonts w:ascii="Times New Roman" w:hAnsi="Times New Roman" w:cs="Times New Roman"/>
          <w:b w:val="0"/>
          <w:sz w:val="24"/>
          <w:szCs w:val="24"/>
          <w:lang w:val="en-AU"/>
        </w:rPr>
        <w:t>replacing</w:t>
      </w:r>
      <w:r w:rsidR="001C3027" w:rsidRPr="000545F5">
        <w:rPr>
          <w:rFonts w:ascii="Times New Roman" w:hAnsi="Times New Roman" w:cs="Times New Roman"/>
          <w:b w:val="0"/>
          <w:sz w:val="24"/>
          <w:szCs w:val="24"/>
          <w:lang w:val="en-AU"/>
        </w:rPr>
        <w:t xml:space="preserve"> a</w:t>
      </w:r>
      <w:r w:rsidRPr="000545F5">
        <w:rPr>
          <w:rFonts w:ascii="Times New Roman" w:hAnsi="Times New Roman" w:cs="Times New Roman"/>
          <w:b w:val="0"/>
          <w:sz w:val="24"/>
          <w:szCs w:val="24"/>
          <w:lang w:val="en-AU"/>
        </w:rPr>
        <w:t xml:space="preserve">mendments 67, 118-121; 198; 199; </w:t>
      </w:r>
      <w:r w:rsidR="002A2AB3">
        <w:rPr>
          <w:rFonts w:ascii="Times New Roman" w:hAnsi="Times New Roman" w:cs="Times New Roman"/>
          <w:b w:val="0"/>
          <w:sz w:val="24"/>
          <w:szCs w:val="24"/>
          <w:lang w:val="en-AU"/>
        </w:rPr>
        <w:t xml:space="preserve">596-619; </w:t>
      </w:r>
      <w:r w:rsidRPr="000545F5">
        <w:rPr>
          <w:rFonts w:ascii="Times New Roman" w:hAnsi="Times New Roman" w:cs="Times New Roman"/>
          <w:b w:val="0"/>
          <w:sz w:val="24"/>
          <w:szCs w:val="24"/>
          <w:lang w:val="en-AU"/>
        </w:rPr>
        <w:t>752-756; 1340</w:t>
      </w:r>
      <w:r w:rsidR="00445642">
        <w:rPr>
          <w:rFonts w:ascii="Times New Roman" w:hAnsi="Times New Roman" w:cs="Times New Roman"/>
          <w:b w:val="0"/>
          <w:sz w:val="24"/>
          <w:szCs w:val="24"/>
          <w:lang w:val="en-AU"/>
        </w:rPr>
        <w:t>; 1341; 1343</w:t>
      </w:r>
      <w:r w:rsidRPr="000545F5">
        <w:rPr>
          <w:rFonts w:ascii="Times New Roman" w:hAnsi="Times New Roman" w:cs="Times New Roman"/>
          <w:b w:val="0"/>
          <w:sz w:val="24"/>
          <w:szCs w:val="24"/>
          <w:lang w:val="en-AU"/>
        </w:rPr>
        <w:t>-</w:t>
      </w:r>
      <w:r w:rsidR="00445642">
        <w:rPr>
          <w:rFonts w:ascii="Times New Roman" w:hAnsi="Times New Roman" w:cs="Times New Roman"/>
          <w:b w:val="0"/>
          <w:sz w:val="24"/>
          <w:szCs w:val="24"/>
          <w:lang w:val="en-AU"/>
        </w:rPr>
        <w:t>1395; 1397</w:t>
      </w:r>
      <w:r w:rsidRPr="000545F5">
        <w:rPr>
          <w:rFonts w:ascii="Times New Roman" w:hAnsi="Times New Roman" w:cs="Times New Roman"/>
          <w:b w:val="0"/>
          <w:sz w:val="24"/>
          <w:szCs w:val="24"/>
          <w:lang w:val="en-AU"/>
        </w:rPr>
        <w:t>; 2578-2594</w:t>
      </w:r>
      <w:r w:rsidR="002757E6" w:rsidRPr="000545F5">
        <w:rPr>
          <w:rFonts w:ascii="Times New Roman" w:hAnsi="Times New Roman" w:cs="Times New Roman"/>
          <w:b w:val="0"/>
          <w:sz w:val="24"/>
          <w:szCs w:val="24"/>
          <w:lang w:val="en-AU"/>
        </w:rPr>
        <w:t xml:space="preserve">; ITRE: 35-40; </w:t>
      </w:r>
      <w:r w:rsidR="00B71A94" w:rsidRPr="000545F5">
        <w:rPr>
          <w:rFonts w:ascii="Times New Roman" w:hAnsi="Times New Roman" w:cs="Times New Roman"/>
          <w:b w:val="0"/>
          <w:bCs/>
          <w:sz w:val="24"/>
          <w:szCs w:val="24"/>
          <w:lang w:val="en-AU"/>
        </w:rPr>
        <w:t xml:space="preserve">AGRI: </w:t>
      </w:r>
      <w:r w:rsidR="002A2AB3">
        <w:rPr>
          <w:rFonts w:ascii="Times New Roman" w:hAnsi="Times New Roman" w:cs="Times New Roman"/>
          <w:b w:val="0"/>
          <w:bCs/>
          <w:sz w:val="24"/>
          <w:szCs w:val="24"/>
          <w:lang w:val="en-AU"/>
        </w:rPr>
        <w:t xml:space="preserve">65; 66; </w:t>
      </w:r>
      <w:r w:rsidR="004444A9">
        <w:rPr>
          <w:rFonts w:ascii="Times New Roman" w:hAnsi="Times New Roman" w:cs="Times New Roman"/>
          <w:b w:val="0"/>
          <w:bCs/>
          <w:sz w:val="24"/>
          <w:szCs w:val="24"/>
          <w:lang w:val="en-AU"/>
        </w:rPr>
        <w:t>76;</w:t>
      </w:r>
      <w:r w:rsidR="00B71A94" w:rsidRPr="000545F5">
        <w:rPr>
          <w:rFonts w:ascii="Times New Roman" w:hAnsi="Times New Roman" w:cs="Times New Roman"/>
          <w:b w:val="0"/>
          <w:bCs/>
          <w:sz w:val="24"/>
          <w:szCs w:val="24"/>
          <w:lang w:val="en-AU"/>
        </w:rPr>
        <w:t>128-132</w:t>
      </w:r>
      <w:r w:rsidR="00A2607D" w:rsidRPr="000545F5">
        <w:rPr>
          <w:rFonts w:ascii="Times New Roman" w:hAnsi="Times New Roman" w:cs="Times New Roman"/>
          <w:b w:val="0"/>
          <w:bCs/>
          <w:sz w:val="24"/>
          <w:szCs w:val="24"/>
          <w:lang w:val="en-AU"/>
        </w:rPr>
        <w:t>; 229-230</w:t>
      </w:r>
    </w:p>
    <w:p w14:paraId="70F12F0F" w14:textId="77777777" w:rsidR="002A2AB3" w:rsidRPr="002A2AB3" w:rsidRDefault="002A2AB3" w:rsidP="00B7795F">
      <w:pPr>
        <w:pStyle w:val="AmNumberTabs"/>
        <w:keepNext/>
        <w:pBdr>
          <w:top w:val="single" w:sz="4" w:space="1" w:color="auto"/>
          <w:left w:val="single" w:sz="4" w:space="4" w:color="auto"/>
          <w:bottom w:val="single" w:sz="4" w:space="1" w:color="auto"/>
          <w:right w:val="single" w:sz="4" w:space="4" w:color="auto"/>
        </w:pBdr>
        <w:shd w:val="clear" w:color="auto" w:fill="E7E6E6" w:themeFill="background2"/>
        <w:spacing w:before="0"/>
        <w:jc w:val="center"/>
        <w:rPr>
          <w:rFonts w:ascii="Times New Roman" w:hAnsi="Times New Roman" w:cs="Times New Roman"/>
          <w:b w:val="0"/>
          <w:bCs/>
          <w:sz w:val="24"/>
          <w:szCs w:val="24"/>
          <w:lang w:val="en-AU"/>
        </w:rPr>
      </w:pPr>
    </w:p>
    <w:p w14:paraId="429934CA" w14:textId="77777777" w:rsidR="009C6375" w:rsidRPr="000545F5" w:rsidRDefault="009C6375" w:rsidP="00B7795F">
      <w:pPr>
        <w:pStyle w:val="AMNumberTabs0"/>
        <w:keepNext/>
        <w:rPr>
          <w:rFonts w:ascii="Times New Roman" w:hAnsi="Times New Roman" w:cs="Times New Roman"/>
          <w:caps/>
          <w:lang w:val="en-AU"/>
        </w:rPr>
      </w:pPr>
      <w:r w:rsidRPr="000545F5">
        <w:rPr>
          <w:rFonts w:ascii="Times New Roman" w:hAnsi="Times New Roman" w:cs="Times New Roman"/>
          <w:caps/>
          <w:lang w:val="en-AU"/>
        </w:rPr>
        <w:t xml:space="preserve">Article 8 </w:t>
      </w:r>
    </w:p>
    <w:p w14:paraId="0A8AFB82" w14:textId="77777777" w:rsidR="009C6375" w:rsidRPr="000545F5" w:rsidRDefault="009C6375"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0DF60B4"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8 – paragraph 1</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394858E7" w14:textId="77777777" w:rsidTr="00C373A8">
        <w:trPr>
          <w:jc w:val="center"/>
        </w:trPr>
        <w:tc>
          <w:tcPr>
            <w:tcW w:w="4876" w:type="dxa"/>
            <w:hideMark/>
          </w:tcPr>
          <w:p w14:paraId="5B07383A" w14:textId="77777777" w:rsidR="009C6375" w:rsidRPr="000545F5" w:rsidRDefault="009C6375" w:rsidP="00B7795F">
            <w:pPr>
              <w:pStyle w:val="ColumnHeading"/>
              <w:keepNext/>
              <w:rPr>
                <w:rFonts w:ascii="Times New Roman" w:hAnsi="Times New Roman" w:cs="Times New Roman"/>
                <w:lang w:val="en-AU" w:eastAsia="en-US"/>
              </w:rPr>
            </w:pPr>
            <w:r w:rsidRPr="000545F5">
              <w:rPr>
                <w:rFonts w:ascii="Times New Roman" w:hAnsi="Times New Roman" w:cs="Times New Roman"/>
                <w:lang w:val="en-AU" w:eastAsia="en-US"/>
              </w:rPr>
              <w:t>Text proposed by the Commission</w:t>
            </w:r>
          </w:p>
        </w:tc>
        <w:tc>
          <w:tcPr>
            <w:tcW w:w="4876" w:type="dxa"/>
            <w:hideMark/>
          </w:tcPr>
          <w:p w14:paraId="3F04E169" w14:textId="77777777" w:rsidR="009C6375" w:rsidRPr="000545F5" w:rsidRDefault="009C6375" w:rsidP="00B7795F">
            <w:pPr>
              <w:pStyle w:val="ColumnHeading"/>
              <w:keepNext/>
              <w:rPr>
                <w:rFonts w:ascii="Times New Roman" w:hAnsi="Times New Roman" w:cs="Times New Roman"/>
                <w:lang w:val="en-AU" w:eastAsia="en-US"/>
              </w:rPr>
            </w:pPr>
            <w:r w:rsidRPr="000545F5">
              <w:rPr>
                <w:rFonts w:ascii="Times New Roman" w:hAnsi="Times New Roman" w:cs="Times New Roman"/>
                <w:lang w:val="en-AU" w:eastAsia="en-US"/>
              </w:rPr>
              <w:t>Amendment</w:t>
            </w:r>
          </w:p>
        </w:tc>
      </w:tr>
      <w:tr w:rsidR="009C6375" w:rsidRPr="000545F5" w14:paraId="2FAC7A8B" w14:textId="77777777" w:rsidTr="00C373A8">
        <w:trPr>
          <w:jc w:val="center"/>
        </w:trPr>
        <w:tc>
          <w:tcPr>
            <w:tcW w:w="4876" w:type="dxa"/>
            <w:hideMark/>
          </w:tcPr>
          <w:p w14:paraId="27877501" w14:textId="77777777" w:rsidR="009C6375" w:rsidRPr="000545F5" w:rsidRDefault="009C6375" w:rsidP="00B7795F">
            <w:pPr>
              <w:pStyle w:val="Normal6"/>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 xml:space="preserve">By [OP: please insert the date = </w:t>
            </w:r>
            <w:r w:rsidRPr="000545F5">
              <w:rPr>
                <w:rFonts w:ascii="Times New Roman" w:hAnsi="Times New Roman" w:cs="Times New Roman"/>
                <w:b/>
                <w:i/>
                <w:lang w:val="en-AU"/>
              </w:rPr>
              <w:t>24</w:t>
            </w:r>
            <w:r w:rsidRPr="000545F5">
              <w:rPr>
                <w:rFonts w:ascii="Times New Roman" w:hAnsi="Times New Roman" w:cs="Times New Roman"/>
                <w:lang w:val="en-AU"/>
              </w:rPr>
              <w:t xml:space="preserve"> months from the entry into force of this Regulation], packaging referred to in Article 3(1), points (f)</w:t>
            </w:r>
            <w:r w:rsidRPr="000545F5">
              <w:rPr>
                <w:rFonts w:ascii="Times New Roman" w:hAnsi="Times New Roman" w:cs="Times New Roman"/>
                <w:b/>
                <w:i/>
                <w:lang w:val="en-AU"/>
              </w:rPr>
              <w:t xml:space="preserve"> and (g)</w:t>
            </w:r>
            <w:r w:rsidRPr="000545F5">
              <w:rPr>
                <w:rFonts w:ascii="Times New Roman" w:hAnsi="Times New Roman" w:cs="Times New Roman"/>
                <w:lang w:val="en-AU"/>
              </w:rPr>
              <w:t xml:space="preserve">, sticky labels attached to fruit and vegetables </w:t>
            </w:r>
            <w:r w:rsidRPr="000545F5">
              <w:rPr>
                <w:rFonts w:ascii="Times New Roman" w:hAnsi="Times New Roman" w:cs="Times New Roman"/>
                <w:b/>
                <w:i/>
                <w:lang w:val="en-AU"/>
              </w:rPr>
              <w:t>and very lightweight plastic carrier bags</w:t>
            </w:r>
            <w:r w:rsidRPr="000545F5">
              <w:rPr>
                <w:rFonts w:ascii="Times New Roman" w:hAnsi="Times New Roman" w:cs="Times New Roman"/>
                <w:lang w:val="en-AU"/>
              </w:rPr>
              <w:t xml:space="preserve"> shall be compostable in industrially controlled conditions in bio-waste treatment facilities.</w:t>
            </w:r>
          </w:p>
        </w:tc>
        <w:tc>
          <w:tcPr>
            <w:tcW w:w="4876" w:type="dxa"/>
            <w:hideMark/>
          </w:tcPr>
          <w:p w14:paraId="12A06E19" w14:textId="229D5D0A" w:rsidR="009C6375" w:rsidRPr="000545F5" w:rsidRDefault="009C6375" w:rsidP="00B7795F">
            <w:pPr>
              <w:pStyle w:val="Normal6"/>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 xml:space="preserve">By [OP: please insert the date = </w:t>
            </w:r>
            <w:r w:rsidRPr="000545F5">
              <w:rPr>
                <w:rFonts w:ascii="Times New Roman" w:hAnsi="Times New Roman" w:cs="Times New Roman"/>
                <w:b/>
                <w:i/>
                <w:lang w:val="en-AU"/>
              </w:rPr>
              <w:t xml:space="preserve">36 </w:t>
            </w:r>
            <w:r w:rsidRPr="000545F5">
              <w:rPr>
                <w:rFonts w:ascii="Times New Roman" w:hAnsi="Times New Roman" w:cs="Times New Roman"/>
                <w:lang w:val="en-AU"/>
              </w:rPr>
              <w:t xml:space="preserve">months from the entry into force of this Regulation], packaging referred to in Article 3(1), point (f), sticky labels attached to fruit and vegetables shall be compostable </w:t>
            </w:r>
            <w:r w:rsidRPr="000545F5">
              <w:rPr>
                <w:rFonts w:ascii="Times New Roman" w:hAnsi="Times New Roman" w:cs="Times New Roman"/>
                <w:b/>
                <w:i/>
                <w:lang w:val="en-AU"/>
              </w:rPr>
              <w:t>to home composting standards</w:t>
            </w:r>
            <w:r w:rsidR="0045681F" w:rsidRPr="000545F5">
              <w:rPr>
                <w:rFonts w:ascii="Times New Roman" w:hAnsi="Times New Roman" w:cs="Times New Roman"/>
                <w:lang w:val="en-AU"/>
              </w:rPr>
              <w:t xml:space="preserve"> or</w:t>
            </w:r>
            <w:r w:rsidR="005C17DC" w:rsidRPr="000545F5">
              <w:rPr>
                <w:rFonts w:ascii="Times New Roman" w:hAnsi="Times New Roman" w:cs="Times New Roman"/>
                <w:lang w:val="en-AU"/>
              </w:rPr>
              <w:t xml:space="preserve"> </w:t>
            </w:r>
            <w:r w:rsidR="0045681F" w:rsidRPr="000545F5">
              <w:rPr>
                <w:rFonts w:ascii="Times New Roman" w:hAnsi="Times New Roman" w:cs="Times New Roman"/>
                <w:lang w:val="en-AU"/>
              </w:rPr>
              <w:t>in industrially controlled conditions in bio-waste treatment facilities.</w:t>
            </w:r>
          </w:p>
        </w:tc>
      </w:tr>
      <w:tr w:rsidR="009C6375" w:rsidRPr="000545F5" w14:paraId="6FA32F0E" w14:textId="77777777" w:rsidTr="00C373A8">
        <w:trPr>
          <w:jc w:val="center"/>
        </w:trPr>
        <w:tc>
          <w:tcPr>
            <w:tcW w:w="4876" w:type="dxa"/>
          </w:tcPr>
          <w:p w14:paraId="06E5E896" w14:textId="67B87C83" w:rsidR="009C6375" w:rsidRPr="000545F5" w:rsidRDefault="009C6375" w:rsidP="00B7795F">
            <w:pPr>
              <w:pStyle w:val="Normal6"/>
              <w:rPr>
                <w:rFonts w:ascii="Times New Roman" w:hAnsi="Times New Roman" w:cs="Times New Roman"/>
                <w:lang w:val="en-AU"/>
              </w:rPr>
            </w:pPr>
          </w:p>
        </w:tc>
        <w:tc>
          <w:tcPr>
            <w:tcW w:w="4876" w:type="dxa"/>
          </w:tcPr>
          <w:p w14:paraId="3D187DE9" w14:textId="77777777" w:rsidR="009C6375" w:rsidRPr="000545F5" w:rsidRDefault="009C6375" w:rsidP="00B7795F">
            <w:pPr>
              <w:pStyle w:val="Normal6"/>
              <w:rPr>
                <w:rFonts w:ascii="Times New Roman" w:hAnsi="Times New Roman" w:cs="Times New Roman"/>
                <w:lang w:val="en-AU"/>
              </w:rPr>
            </w:pPr>
            <w:r w:rsidRPr="000545F5">
              <w:rPr>
                <w:rFonts w:ascii="Times New Roman" w:hAnsi="Times New Roman" w:cs="Times New Roman"/>
                <w:b/>
                <w:i/>
                <w:lang w:val="en-AU"/>
              </w:rPr>
              <w:t>1a. By [OP: please insert the date = 36 months from the entry into force of this Regulation], very lightweight plastic carrier bags required for loose food for hygiene reasons or provided as primary packaging for loose food when this helps to prevent food wastage, shall be compostable in industrially controlled conditions in bio-waste treatment facilities and therefore allowed to be collected in bio-waste receptacles.</w:t>
            </w:r>
          </w:p>
        </w:tc>
      </w:tr>
    </w:tbl>
    <w:p w14:paraId="62511D00" w14:textId="77777777" w:rsidR="009C6375" w:rsidRPr="000545F5" w:rsidRDefault="009C6375" w:rsidP="00B7795F">
      <w:pPr>
        <w:rPr>
          <w:rStyle w:val="HideTWBExt"/>
          <w:rFonts w:ascii="Times New Roman" w:hAnsi="Times New Roman" w:cs="Times New Roman"/>
          <w:vanish w:val="0"/>
          <w:lang w:val="en-AU"/>
        </w:rPr>
      </w:pPr>
      <w:r w:rsidRPr="000545F5">
        <w:rPr>
          <w:rStyle w:val="HideTWBExt"/>
          <w:rFonts w:ascii="Times New Roman" w:hAnsi="Times New Roman" w:cs="Times New Roman"/>
          <w:lang w:val="en-AU"/>
        </w:rPr>
        <w:t>&lt;/Amend&gt;</w:t>
      </w:r>
    </w:p>
    <w:p w14:paraId="5CD27F03" w14:textId="77777777" w:rsidR="009C6375" w:rsidRPr="000545F5" w:rsidRDefault="009C6375"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25F7327"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8 – paragraph 2</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20DA9952" w14:textId="77777777" w:rsidTr="00C373A8">
        <w:trPr>
          <w:jc w:val="center"/>
        </w:trPr>
        <w:tc>
          <w:tcPr>
            <w:tcW w:w="4876" w:type="dxa"/>
            <w:hideMark/>
          </w:tcPr>
          <w:p w14:paraId="3877D3F8" w14:textId="77777777" w:rsidR="009C6375" w:rsidRPr="000545F5" w:rsidRDefault="009C6375" w:rsidP="00B7795F">
            <w:pPr>
              <w:pStyle w:val="ColumnHeading"/>
              <w:keepNext/>
              <w:rPr>
                <w:rFonts w:ascii="Times New Roman" w:hAnsi="Times New Roman" w:cs="Times New Roman"/>
                <w:lang w:val="en-AU" w:eastAsia="en-US"/>
              </w:rPr>
            </w:pPr>
            <w:r w:rsidRPr="000545F5">
              <w:rPr>
                <w:rFonts w:ascii="Times New Roman" w:hAnsi="Times New Roman" w:cs="Times New Roman"/>
                <w:lang w:val="en-AU" w:eastAsia="en-US"/>
              </w:rPr>
              <w:t>Text proposed by the Commission</w:t>
            </w:r>
          </w:p>
        </w:tc>
        <w:tc>
          <w:tcPr>
            <w:tcW w:w="4876" w:type="dxa"/>
            <w:hideMark/>
          </w:tcPr>
          <w:p w14:paraId="680B9EDE" w14:textId="77777777" w:rsidR="009C6375" w:rsidRPr="000545F5" w:rsidRDefault="009C6375" w:rsidP="00B7795F">
            <w:pPr>
              <w:pStyle w:val="ColumnHeading"/>
              <w:keepNext/>
              <w:rPr>
                <w:rFonts w:ascii="Times New Roman" w:hAnsi="Times New Roman" w:cs="Times New Roman"/>
                <w:lang w:val="en-AU" w:eastAsia="en-US"/>
              </w:rPr>
            </w:pPr>
            <w:r w:rsidRPr="000545F5">
              <w:rPr>
                <w:rFonts w:ascii="Times New Roman" w:hAnsi="Times New Roman" w:cs="Times New Roman"/>
                <w:lang w:val="en-AU" w:eastAsia="en-US"/>
              </w:rPr>
              <w:t>Amendment</w:t>
            </w:r>
          </w:p>
        </w:tc>
      </w:tr>
      <w:tr w:rsidR="009C6375" w:rsidRPr="000545F5" w14:paraId="55D9927C" w14:textId="77777777" w:rsidTr="00C373A8">
        <w:trPr>
          <w:jc w:val="center"/>
        </w:trPr>
        <w:tc>
          <w:tcPr>
            <w:tcW w:w="4876" w:type="dxa"/>
            <w:hideMark/>
          </w:tcPr>
          <w:p w14:paraId="7D389D20" w14:textId="77777777" w:rsidR="009C6375" w:rsidRPr="000545F5" w:rsidRDefault="009C6375" w:rsidP="00B7795F">
            <w:pPr>
              <w:pStyle w:val="Normal6"/>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 xml:space="preserve">Where appropriate waste collection schemes and waste treatment infrastructure are available to ensure that packaging referred to in paragraph 1 enters the organic waste management stream, Member States </w:t>
            </w:r>
            <w:r w:rsidRPr="000545F5">
              <w:rPr>
                <w:rFonts w:ascii="Times New Roman" w:hAnsi="Times New Roman" w:cs="Times New Roman"/>
                <w:b/>
                <w:i/>
                <w:lang w:val="en-AU"/>
              </w:rPr>
              <w:t>are empowered to</w:t>
            </w:r>
            <w:r w:rsidRPr="000545F5">
              <w:rPr>
                <w:rFonts w:ascii="Times New Roman" w:hAnsi="Times New Roman" w:cs="Times New Roman"/>
                <w:lang w:val="en-AU"/>
              </w:rPr>
              <w:t xml:space="preserve"> require that lightweight plastic carrier bags shall be made available on their market for the first time only if it can be demonstrated that those lightweight plastic carrier bags </w:t>
            </w:r>
            <w:r w:rsidRPr="000545F5">
              <w:rPr>
                <w:rFonts w:ascii="Times New Roman" w:hAnsi="Times New Roman" w:cs="Times New Roman"/>
                <w:b/>
                <w:i/>
                <w:lang w:val="en-AU"/>
              </w:rPr>
              <w:t>have been entirely manufactured from biodegradable plastic polymers, which are compostable in industrially controlled conditions.</w:t>
            </w:r>
          </w:p>
        </w:tc>
        <w:tc>
          <w:tcPr>
            <w:tcW w:w="4876" w:type="dxa"/>
            <w:hideMark/>
          </w:tcPr>
          <w:p w14:paraId="7FF0D99F" w14:textId="4C25700F" w:rsidR="009C6375" w:rsidRPr="000545F5" w:rsidRDefault="009C6375" w:rsidP="00B7795F">
            <w:pPr>
              <w:pStyle w:val="Normal6"/>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Where appropriate waste collection schemes and waste treatment infrastructure are available to ensure that packaging referred to in paragraph 1 enters the organic waste management stream, Member States</w:t>
            </w:r>
            <w:r w:rsidRPr="000545F5">
              <w:rPr>
                <w:rFonts w:ascii="Times New Roman" w:hAnsi="Times New Roman" w:cs="Times New Roman"/>
                <w:b/>
                <w:i/>
                <w:lang w:val="en-AU"/>
              </w:rPr>
              <w:t xml:space="preserve"> </w:t>
            </w:r>
            <w:r w:rsidR="00FC0C68" w:rsidRPr="000545F5">
              <w:rPr>
                <w:rFonts w:ascii="Times New Roman" w:hAnsi="Times New Roman" w:cs="Times New Roman"/>
                <w:b/>
                <w:i/>
                <w:lang w:val="en-AU"/>
              </w:rPr>
              <w:t>having</w:t>
            </w:r>
            <w:r w:rsidRPr="000545F5">
              <w:rPr>
                <w:rFonts w:ascii="Times New Roman" w:hAnsi="Times New Roman" w:cs="Times New Roman"/>
                <w:b/>
                <w:i/>
                <w:lang w:val="en-AU"/>
              </w:rPr>
              <w:t xml:space="preserve"> implemented Article 22 of Directive 2008/98</w:t>
            </w:r>
            <w:r w:rsidRPr="000545F5">
              <w:rPr>
                <w:rFonts w:ascii="Times New Roman" w:hAnsi="Times New Roman" w:cs="Times New Roman"/>
                <w:lang w:val="en-AU"/>
              </w:rPr>
              <w:t xml:space="preserve"> </w:t>
            </w:r>
            <w:r w:rsidRPr="000545F5">
              <w:rPr>
                <w:rFonts w:ascii="Times New Roman" w:hAnsi="Times New Roman" w:cs="Times New Roman"/>
                <w:b/>
                <w:i/>
                <w:lang w:val="en-AU"/>
              </w:rPr>
              <w:t>may</w:t>
            </w:r>
            <w:r w:rsidRPr="000545F5">
              <w:rPr>
                <w:rFonts w:ascii="Times New Roman" w:hAnsi="Times New Roman" w:cs="Times New Roman"/>
                <w:lang w:val="en-AU"/>
              </w:rPr>
              <w:t xml:space="preserve"> require that lightweight plastic carrier bags shall be made available on their market for the first time only if it can be demonstrated that those lightweight plastic carrier bags </w:t>
            </w:r>
            <w:r w:rsidRPr="000545F5">
              <w:rPr>
                <w:rFonts w:ascii="Times New Roman" w:hAnsi="Times New Roman" w:cs="Times New Roman"/>
                <w:b/>
                <w:i/>
                <w:lang w:val="en-AU"/>
              </w:rPr>
              <w:t>are compostable</w:t>
            </w:r>
            <w:r w:rsidRPr="000545F5">
              <w:rPr>
                <w:rFonts w:ascii="Times New Roman" w:hAnsi="Times New Roman" w:cs="Times New Roman"/>
                <w:lang w:val="en-AU"/>
              </w:rPr>
              <w:t>.</w:t>
            </w:r>
          </w:p>
        </w:tc>
      </w:tr>
    </w:tbl>
    <w:p w14:paraId="16D58447" w14:textId="77777777" w:rsidR="009C6375" w:rsidRPr="000545F5" w:rsidRDefault="009C6375" w:rsidP="00B7795F">
      <w:pPr>
        <w:pStyle w:val="NormalBold"/>
        <w:rPr>
          <w:rFonts w:ascii="Times New Roman" w:hAnsi="Times New Roman" w:cs="Times New Roman"/>
          <w:lang w:val="en-AU"/>
        </w:rPr>
      </w:pPr>
    </w:p>
    <w:p w14:paraId="18405A7B"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77DBED7B"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8 – paragraph 3</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77959114" w14:textId="77777777" w:rsidTr="004F61CC">
        <w:trPr>
          <w:trHeight w:val="240"/>
          <w:jc w:val="center"/>
        </w:trPr>
        <w:tc>
          <w:tcPr>
            <w:tcW w:w="4876" w:type="dxa"/>
            <w:hideMark/>
          </w:tcPr>
          <w:p w14:paraId="0FC54CF0"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F255E0B"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6F372D16" w14:textId="77777777" w:rsidTr="004F61CC">
        <w:trPr>
          <w:jc w:val="center"/>
        </w:trPr>
        <w:tc>
          <w:tcPr>
            <w:tcW w:w="4876" w:type="dxa"/>
            <w:hideMark/>
          </w:tcPr>
          <w:p w14:paraId="3FEB983D"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 xml:space="preserve">By [OP: Please insert the date = </w:t>
            </w:r>
            <w:r w:rsidRPr="000545F5">
              <w:rPr>
                <w:rFonts w:ascii="Times New Roman" w:hAnsi="Times New Roman" w:cs="Times New Roman"/>
                <w:b/>
                <w:i/>
                <w:lang w:val="en-AU"/>
              </w:rPr>
              <w:t>24</w:t>
            </w:r>
            <w:r w:rsidRPr="000545F5">
              <w:rPr>
                <w:rFonts w:ascii="Times New Roman" w:hAnsi="Times New Roman" w:cs="Times New Roman"/>
                <w:lang w:val="en-AU"/>
              </w:rPr>
              <w:t xml:space="preserve"> months from the date of entry into force of this Regulation], packaging other than that referred to in paragraphs 1 and 2, including packaging made of biodegradable plastic polymers, shall allow material recycling without affecting the recyclability of other waste streams.</w:t>
            </w:r>
          </w:p>
        </w:tc>
        <w:tc>
          <w:tcPr>
            <w:tcW w:w="4876" w:type="dxa"/>
          </w:tcPr>
          <w:p w14:paraId="4C3C2C42"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 xml:space="preserve">3. </w:t>
            </w:r>
            <w:r w:rsidRPr="000545F5">
              <w:rPr>
                <w:rFonts w:ascii="Times New Roman" w:hAnsi="Times New Roman" w:cs="Times New Roman"/>
                <w:lang w:val="en-AU"/>
              </w:rPr>
              <w:tab/>
              <w:t>By [OP: Please insert the date</w:t>
            </w:r>
            <w:r w:rsidRPr="000545F5">
              <w:rPr>
                <w:rFonts w:ascii="Times New Roman" w:hAnsi="Times New Roman" w:cs="Times New Roman"/>
                <w:b/>
                <w:i/>
                <w:lang w:val="en-AU"/>
              </w:rPr>
              <w:t xml:space="preserve"> = 36 </w:t>
            </w:r>
            <w:r w:rsidRPr="000545F5">
              <w:rPr>
                <w:rFonts w:ascii="Times New Roman" w:hAnsi="Times New Roman" w:cs="Times New Roman"/>
                <w:lang w:val="en-AU"/>
              </w:rPr>
              <w:t>months from the date of entry into force of this Regulation], packaging other than that referred to in paragraphs 1 and 2,</w:t>
            </w:r>
            <w:r w:rsidRPr="000545F5">
              <w:rPr>
                <w:rFonts w:ascii="Times New Roman" w:hAnsi="Times New Roman" w:cs="Times New Roman"/>
                <w:b/>
                <w:i/>
                <w:lang w:val="en-AU"/>
              </w:rPr>
              <w:t xml:space="preserve"> </w:t>
            </w:r>
            <w:r w:rsidRPr="000545F5">
              <w:rPr>
                <w:rFonts w:ascii="Times New Roman" w:hAnsi="Times New Roman" w:cs="Times New Roman"/>
                <w:lang w:val="en-AU"/>
              </w:rPr>
              <w:t>including packaging made of biodegradable plastic polymers</w:t>
            </w:r>
            <w:r w:rsidRPr="000545F5">
              <w:rPr>
                <w:rFonts w:ascii="Times New Roman" w:hAnsi="Times New Roman" w:cs="Times New Roman"/>
                <w:b/>
                <w:i/>
                <w:lang w:val="en-AU"/>
              </w:rPr>
              <w:t xml:space="preserve"> and other biodegradable materials, </w:t>
            </w:r>
            <w:r w:rsidRPr="000545F5">
              <w:rPr>
                <w:rFonts w:ascii="Times New Roman" w:hAnsi="Times New Roman" w:cs="Times New Roman"/>
                <w:lang w:val="en-AU"/>
              </w:rPr>
              <w:t>shall allow material recycling,</w:t>
            </w:r>
            <w:r w:rsidRPr="000545F5">
              <w:rPr>
                <w:rFonts w:ascii="Times New Roman" w:hAnsi="Times New Roman" w:cs="Times New Roman"/>
                <w:b/>
                <w:i/>
                <w:lang w:val="en-AU"/>
              </w:rPr>
              <w:t xml:space="preserve"> in accordance with Article 6, and </w:t>
            </w:r>
            <w:r w:rsidRPr="000545F5">
              <w:rPr>
                <w:rFonts w:ascii="Times New Roman" w:hAnsi="Times New Roman" w:cs="Times New Roman"/>
                <w:lang w:val="en-AU"/>
              </w:rPr>
              <w:t>without affecting the recyclability of other waste streams.</w:t>
            </w:r>
          </w:p>
          <w:p w14:paraId="3B7AC07C"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b/>
                <w:i/>
                <w:lang w:val="en-AU"/>
              </w:rPr>
              <w:t xml:space="preserve">3a. </w:t>
            </w:r>
            <w:r w:rsidRPr="000545F5">
              <w:rPr>
                <w:rFonts w:ascii="Times New Roman" w:hAnsi="Times New Roman" w:cs="Times New Roman"/>
                <w:lang w:val="en-AU"/>
              </w:rPr>
              <w:tab/>
            </w:r>
            <w:r w:rsidRPr="000545F5">
              <w:rPr>
                <w:rFonts w:ascii="Times New Roman" w:hAnsi="Times New Roman" w:cs="Times New Roman"/>
                <w:b/>
                <w:i/>
                <w:lang w:val="en-AU"/>
              </w:rPr>
              <w:t>By way of derogation from Article 8(3), Member States are empowered to require that those packaging that are compostable in their territory may be processed under the bio-</w:t>
            </w:r>
            <w:r w:rsidR="002D213E" w:rsidRPr="000545F5">
              <w:rPr>
                <w:rFonts w:ascii="Times New Roman" w:hAnsi="Times New Roman" w:cs="Times New Roman"/>
                <w:b/>
                <w:i/>
                <w:lang w:val="en-AU"/>
              </w:rPr>
              <w:t xml:space="preserve">waste </w:t>
            </w:r>
            <w:r w:rsidRPr="000545F5">
              <w:rPr>
                <w:rFonts w:ascii="Times New Roman" w:hAnsi="Times New Roman" w:cs="Times New Roman"/>
                <w:b/>
                <w:i/>
                <w:lang w:val="en-AU"/>
              </w:rPr>
              <w:t>stream process.</w:t>
            </w:r>
          </w:p>
        </w:tc>
      </w:tr>
    </w:tbl>
    <w:p w14:paraId="044DBC90" w14:textId="77777777" w:rsidR="00DB445E" w:rsidRPr="000545F5" w:rsidRDefault="00DB445E" w:rsidP="00B7795F">
      <w:pPr>
        <w:keepNext/>
        <w:spacing w:before="240"/>
        <w:rPr>
          <w:rFonts w:ascii="Times New Roman" w:hAnsi="Times New Roman" w:cs="Times New Roman"/>
          <w:b/>
          <w:szCs w:val="24"/>
          <w:lang w:val="en-AU"/>
        </w:rPr>
      </w:pPr>
      <w:r w:rsidRPr="000545F5">
        <w:rPr>
          <w:rFonts w:ascii="Times New Roman" w:eastAsiaTheme="majorEastAsia" w:hAnsi="Times New Roman" w:cs="Times New Roman"/>
          <w:b/>
          <w:noProof/>
          <w:vanish/>
          <w:color w:val="000080"/>
          <w:sz w:val="20"/>
          <w:szCs w:val="24"/>
          <w:lang w:val="en-AU"/>
        </w:rPr>
        <w:t>&lt;DocAmend&gt;</w:t>
      </w:r>
      <w:r w:rsidRPr="000545F5">
        <w:rPr>
          <w:rFonts w:ascii="Times New Roman" w:hAnsi="Times New Roman" w:cs="Times New Roman"/>
          <w:b/>
          <w:szCs w:val="24"/>
          <w:lang w:val="en-AU"/>
        </w:rPr>
        <w:t>Proposal for a regulation</w:t>
      </w:r>
      <w:r w:rsidRPr="000545F5">
        <w:rPr>
          <w:rFonts w:ascii="Times New Roman" w:eastAsiaTheme="majorEastAsia" w:hAnsi="Times New Roman" w:cs="Times New Roman"/>
          <w:b/>
          <w:noProof/>
          <w:vanish/>
          <w:color w:val="000080"/>
          <w:sz w:val="20"/>
          <w:szCs w:val="24"/>
          <w:lang w:val="en-AU"/>
        </w:rPr>
        <w:t>&lt;/DocAmend&gt;</w:t>
      </w:r>
    </w:p>
    <w:p w14:paraId="3547A446" w14:textId="77777777" w:rsidR="00DB445E" w:rsidRPr="000545F5" w:rsidRDefault="00DB445E" w:rsidP="00B7795F">
      <w:pPr>
        <w:rPr>
          <w:rFonts w:ascii="Times New Roman" w:hAnsi="Times New Roman" w:cs="Times New Roman"/>
          <w:b/>
          <w:szCs w:val="24"/>
          <w:lang w:val="en-AU"/>
        </w:rPr>
      </w:pPr>
      <w:r w:rsidRPr="000545F5">
        <w:rPr>
          <w:rFonts w:ascii="Times New Roman" w:eastAsiaTheme="majorEastAsia" w:hAnsi="Times New Roman" w:cs="Times New Roman"/>
          <w:b/>
          <w:noProof/>
          <w:vanish/>
          <w:color w:val="000080"/>
          <w:sz w:val="20"/>
          <w:szCs w:val="24"/>
          <w:lang w:val="en-AU"/>
        </w:rPr>
        <w:t>&lt;Article&gt;</w:t>
      </w:r>
      <w:r w:rsidRPr="000545F5">
        <w:rPr>
          <w:rFonts w:ascii="Times New Roman" w:hAnsi="Times New Roman" w:cs="Times New Roman"/>
          <w:b/>
          <w:szCs w:val="24"/>
          <w:lang w:val="en-AU"/>
        </w:rPr>
        <w:t>Article 8 – paragraph 5</w:t>
      </w:r>
      <w:r w:rsidRPr="000545F5">
        <w:rPr>
          <w:rFonts w:ascii="Times New Roman" w:eastAsiaTheme="majorEastAsia" w:hAnsi="Times New Roman" w:cs="Times New Roman"/>
          <w:b/>
          <w:noProof/>
          <w:vanish/>
          <w:color w:val="000080"/>
          <w:sz w:val="20"/>
          <w:szCs w:val="24"/>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36559E6E" w14:textId="77777777" w:rsidTr="00C373A8">
        <w:trPr>
          <w:jc w:val="center"/>
        </w:trPr>
        <w:tc>
          <w:tcPr>
            <w:tcW w:w="4876" w:type="dxa"/>
            <w:hideMark/>
          </w:tcPr>
          <w:p w14:paraId="691BDB27" w14:textId="77777777" w:rsidR="00DB445E" w:rsidRPr="000545F5" w:rsidRDefault="00DB445E" w:rsidP="00B7795F">
            <w:pPr>
              <w:keepNext/>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hideMark/>
          </w:tcPr>
          <w:p w14:paraId="6CB351CA" w14:textId="77777777" w:rsidR="00DB445E" w:rsidRPr="000545F5" w:rsidRDefault="00DB445E" w:rsidP="00B7795F">
            <w:pPr>
              <w:keepNext/>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785D75C4" w14:textId="77777777" w:rsidTr="00C373A8">
        <w:trPr>
          <w:jc w:val="center"/>
        </w:trPr>
        <w:tc>
          <w:tcPr>
            <w:tcW w:w="4876" w:type="dxa"/>
            <w:hideMark/>
          </w:tcPr>
          <w:p w14:paraId="0DABB91B"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rPr>
              <w:t>5.</w:t>
            </w:r>
            <w:r w:rsidRPr="000545F5">
              <w:rPr>
                <w:rFonts w:ascii="Times New Roman" w:hAnsi="Times New Roman" w:cs="Times New Roman"/>
                <w:b/>
                <w:i/>
                <w:szCs w:val="24"/>
                <w:lang w:val="en-AU"/>
              </w:rPr>
              <w:tab/>
            </w:r>
            <w:r w:rsidRPr="000545F5">
              <w:rPr>
                <w:rFonts w:ascii="Times New Roman" w:hAnsi="Times New Roman" w:cs="Times New Roman"/>
                <w:szCs w:val="24"/>
                <w:lang w:val="en-AU"/>
              </w:rPr>
              <w:t>The Commission shall</w:t>
            </w:r>
            <w:r w:rsidRPr="000545F5">
              <w:rPr>
                <w:rFonts w:ascii="Times New Roman" w:hAnsi="Times New Roman" w:cs="Times New Roman"/>
                <w:b/>
                <w:i/>
                <w:szCs w:val="24"/>
                <w:lang w:val="en-AU"/>
              </w:rPr>
              <w:t xml:space="preserve"> </w:t>
            </w:r>
            <w:r w:rsidRPr="000545F5">
              <w:rPr>
                <w:rFonts w:ascii="Times New Roman" w:hAnsi="Times New Roman" w:cs="Times New Roman"/>
                <w:szCs w:val="24"/>
                <w:lang w:val="en-AU"/>
              </w:rPr>
              <w:t>be empowered to adopt delegated acts in accordance with Article 58 to amend paragraphs 1 and 2 of this Article by adding other types of packaging to the types of packaging covered by those paragraphs when it is justified and appropriate due to technological and regulatory developments impacting the disposal of compostable packaging and under the conditions set out in Annex III.</w:t>
            </w:r>
          </w:p>
        </w:tc>
        <w:tc>
          <w:tcPr>
            <w:tcW w:w="4876" w:type="dxa"/>
          </w:tcPr>
          <w:p w14:paraId="0FE8FDCE"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5.</w:t>
            </w:r>
            <w:r w:rsidRPr="000545F5">
              <w:rPr>
                <w:rFonts w:ascii="Times New Roman" w:hAnsi="Times New Roman" w:cs="Times New Roman"/>
                <w:b/>
                <w:i/>
                <w:szCs w:val="24"/>
                <w:lang w:val="en-AU"/>
              </w:rPr>
              <w:tab/>
              <w:t xml:space="preserve">After consultation of expert groups, </w:t>
            </w:r>
            <w:r w:rsidRPr="000545F5">
              <w:rPr>
                <w:rFonts w:ascii="Times New Roman" w:hAnsi="Times New Roman" w:cs="Times New Roman"/>
                <w:szCs w:val="24"/>
                <w:lang w:val="en-AU"/>
              </w:rPr>
              <w:t>the Commission shall be empowered to adopt delegated acts in accordance with Article 58 to amend paragraphs 1</w:t>
            </w:r>
            <w:r w:rsidRPr="000545F5">
              <w:rPr>
                <w:rFonts w:ascii="Times New Roman" w:hAnsi="Times New Roman" w:cs="Times New Roman"/>
                <w:b/>
                <w:i/>
                <w:szCs w:val="24"/>
                <w:lang w:val="en-AU"/>
              </w:rPr>
              <w:t>, 1a</w:t>
            </w:r>
            <w:r w:rsidRPr="000545F5">
              <w:rPr>
                <w:rFonts w:ascii="Times New Roman" w:hAnsi="Times New Roman" w:cs="Times New Roman"/>
                <w:szCs w:val="24"/>
                <w:lang w:val="en-AU"/>
              </w:rPr>
              <w:t xml:space="preserve"> and 2 of this Article by adding other types of packaging to the types of packaging covered by those paragraphs when it is justified and appropriate due to technological and regulatory developments</w:t>
            </w:r>
            <w:r w:rsidRPr="000545F5">
              <w:rPr>
                <w:rFonts w:ascii="Times New Roman" w:hAnsi="Times New Roman" w:cs="Times New Roman"/>
                <w:b/>
                <w:i/>
                <w:szCs w:val="24"/>
                <w:lang w:val="en-AU"/>
              </w:rPr>
              <w:t>, including on labelling of compostability,</w:t>
            </w:r>
            <w:r w:rsidRPr="000545F5">
              <w:rPr>
                <w:rFonts w:ascii="Times New Roman" w:hAnsi="Times New Roman" w:cs="Times New Roman"/>
                <w:szCs w:val="24"/>
                <w:lang w:val="en-AU"/>
              </w:rPr>
              <w:t xml:space="preserve"> impacting the disposal of compostable packaging and under the conditions set out in Annex III.</w:t>
            </w:r>
          </w:p>
        </w:tc>
      </w:tr>
    </w:tbl>
    <w:p w14:paraId="347BC74E" w14:textId="77777777" w:rsidR="00DB445E" w:rsidRPr="000545F5" w:rsidRDefault="00DB445E" w:rsidP="00B7795F">
      <w:pPr>
        <w:rPr>
          <w:rFonts w:ascii="Times New Roman" w:eastAsiaTheme="majorEastAsia" w:hAnsi="Times New Roman" w:cs="Times New Roman"/>
          <w:noProof/>
          <w:color w:val="000080"/>
          <w:sz w:val="20"/>
          <w:szCs w:val="24"/>
          <w:lang w:val="en-AU" w:eastAsia="en-US"/>
        </w:rPr>
      </w:pPr>
      <w:r w:rsidRPr="000545F5">
        <w:rPr>
          <w:rFonts w:ascii="Times New Roman" w:hAnsi="Times New Roman" w:cs="Times New Roman"/>
          <w:noProof/>
          <w:vanish/>
          <w:color w:val="000080"/>
          <w:sz w:val="20"/>
          <w:szCs w:val="24"/>
          <w:lang w:val="en-AU"/>
        </w:rPr>
        <w:t>&lt;/Amend&gt;</w:t>
      </w:r>
    </w:p>
    <w:p w14:paraId="0B99D2C8" w14:textId="77777777" w:rsidR="00DB445E" w:rsidRPr="000545F5" w:rsidRDefault="00DB445E" w:rsidP="00B7795F">
      <w:pPr>
        <w:keepNext/>
        <w:spacing w:before="240"/>
        <w:rPr>
          <w:rFonts w:ascii="Times New Roman" w:hAnsi="Times New Roman" w:cs="Times New Roman"/>
          <w:b/>
          <w:szCs w:val="24"/>
          <w:lang w:val="en-AU"/>
        </w:rPr>
      </w:pPr>
      <w:r w:rsidRPr="000545F5">
        <w:rPr>
          <w:rFonts w:ascii="Times New Roman" w:eastAsiaTheme="majorEastAsia" w:hAnsi="Times New Roman" w:cs="Times New Roman"/>
          <w:b/>
          <w:noProof/>
          <w:vanish/>
          <w:color w:val="000080"/>
          <w:sz w:val="20"/>
          <w:szCs w:val="24"/>
          <w:lang w:val="en-AU"/>
        </w:rPr>
        <w:t>&lt;DocAmend&gt;</w:t>
      </w:r>
      <w:r w:rsidRPr="000545F5">
        <w:rPr>
          <w:rFonts w:ascii="Times New Roman" w:hAnsi="Times New Roman" w:cs="Times New Roman"/>
          <w:b/>
          <w:szCs w:val="24"/>
          <w:lang w:val="en-AU"/>
        </w:rPr>
        <w:t>Proposal for a regulation</w:t>
      </w:r>
      <w:r w:rsidRPr="000545F5">
        <w:rPr>
          <w:rFonts w:ascii="Times New Roman" w:eastAsiaTheme="majorEastAsia" w:hAnsi="Times New Roman" w:cs="Times New Roman"/>
          <w:b/>
          <w:noProof/>
          <w:vanish/>
          <w:color w:val="000080"/>
          <w:sz w:val="20"/>
          <w:szCs w:val="24"/>
          <w:lang w:val="en-AU"/>
        </w:rPr>
        <w:t>&lt;/DocAmend&gt;</w:t>
      </w:r>
    </w:p>
    <w:p w14:paraId="2737F529" w14:textId="77777777" w:rsidR="00DB445E" w:rsidRPr="000545F5" w:rsidRDefault="00DB445E" w:rsidP="00B7795F">
      <w:pPr>
        <w:rPr>
          <w:rFonts w:ascii="Times New Roman" w:hAnsi="Times New Roman" w:cs="Times New Roman"/>
          <w:b/>
          <w:szCs w:val="24"/>
          <w:lang w:val="en-AU"/>
        </w:rPr>
      </w:pPr>
      <w:r w:rsidRPr="000545F5">
        <w:rPr>
          <w:rFonts w:ascii="Times New Roman" w:hAnsi="Times New Roman" w:cs="Times New Roman"/>
          <w:b/>
          <w:szCs w:val="24"/>
          <w:lang w:val="en-AU"/>
        </w:rPr>
        <w:t>Article 8 – paragraph 5 a (new)</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04D664B4" w14:textId="77777777" w:rsidTr="00C373A8">
        <w:trPr>
          <w:jc w:val="center"/>
        </w:trPr>
        <w:tc>
          <w:tcPr>
            <w:tcW w:w="4876" w:type="dxa"/>
            <w:hideMark/>
          </w:tcPr>
          <w:p w14:paraId="1DB587A1" w14:textId="77777777" w:rsidR="00DB445E" w:rsidRPr="000545F5" w:rsidRDefault="00DB445E" w:rsidP="00B7795F">
            <w:pPr>
              <w:keepNext/>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hideMark/>
          </w:tcPr>
          <w:p w14:paraId="5820FEA8" w14:textId="77777777" w:rsidR="00DB445E" w:rsidRPr="000545F5" w:rsidRDefault="00DB445E" w:rsidP="00B7795F">
            <w:pPr>
              <w:keepNext/>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7B625118" w14:textId="77777777" w:rsidTr="00C373A8">
        <w:trPr>
          <w:jc w:val="center"/>
        </w:trPr>
        <w:tc>
          <w:tcPr>
            <w:tcW w:w="4876" w:type="dxa"/>
          </w:tcPr>
          <w:p w14:paraId="2FE1EF8F" w14:textId="77777777" w:rsidR="00DB445E" w:rsidRPr="000545F5" w:rsidRDefault="00DB445E" w:rsidP="00B7795F">
            <w:pPr>
              <w:spacing w:after="120"/>
              <w:rPr>
                <w:rFonts w:ascii="Times New Roman" w:hAnsi="Times New Roman" w:cs="Times New Roman"/>
                <w:szCs w:val="24"/>
                <w:lang w:val="en-AU"/>
              </w:rPr>
            </w:pPr>
          </w:p>
        </w:tc>
        <w:tc>
          <w:tcPr>
            <w:tcW w:w="4876" w:type="dxa"/>
          </w:tcPr>
          <w:p w14:paraId="09B01433" w14:textId="0B44FBB8" w:rsidR="002D213E" w:rsidRPr="000545F5" w:rsidRDefault="00DB445E" w:rsidP="00B7795F">
            <w:pPr>
              <w:spacing w:after="120"/>
              <w:rPr>
                <w:rFonts w:ascii="Times New Roman" w:hAnsi="Times New Roman" w:cs="Times New Roman"/>
                <w:b/>
                <w:i/>
                <w:szCs w:val="24"/>
                <w:lang w:val="en-AU"/>
              </w:rPr>
            </w:pPr>
            <w:r w:rsidRPr="000545F5">
              <w:rPr>
                <w:rFonts w:ascii="Times New Roman" w:hAnsi="Times New Roman" w:cs="Times New Roman"/>
                <w:b/>
                <w:i/>
                <w:szCs w:val="24"/>
                <w:lang w:val="en-AU"/>
              </w:rPr>
              <w:t>5a.</w:t>
            </w:r>
            <w:r w:rsidRPr="000545F5">
              <w:rPr>
                <w:rFonts w:ascii="Times New Roman" w:hAnsi="Times New Roman" w:cs="Times New Roman"/>
                <w:b/>
                <w:i/>
                <w:szCs w:val="24"/>
                <w:lang w:val="en-AU"/>
              </w:rPr>
              <w:tab/>
              <w:t>By 31 May 202</w:t>
            </w:r>
            <w:r w:rsidR="002D213E" w:rsidRPr="000545F5">
              <w:rPr>
                <w:rFonts w:ascii="Times New Roman" w:hAnsi="Times New Roman" w:cs="Times New Roman"/>
                <w:b/>
                <w:i/>
                <w:szCs w:val="24"/>
                <w:lang w:val="en-AU"/>
              </w:rPr>
              <w:t>5</w:t>
            </w:r>
            <w:r w:rsidRPr="000545F5">
              <w:rPr>
                <w:rFonts w:ascii="Times New Roman" w:hAnsi="Times New Roman" w:cs="Times New Roman"/>
                <w:b/>
                <w:i/>
                <w:szCs w:val="24"/>
                <w:lang w:val="en-AU"/>
              </w:rPr>
              <w:t xml:space="preserve">, the Commission shall request the European standardisation organisations to update the harmonised standard </w:t>
            </w:r>
            <w:r w:rsidR="002D213E" w:rsidRPr="000545F5">
              <w:rPr>
                <w:rFonts w:ascii="Times New Roman" w:hAnsi="Times New Roman" w:cs="Times New Roman"/>
                <w:b/>
                <w:i/>
                <w:szCs w:val="24"/>
                <w:lang w:val="en-AU"/>
              </w:rPr>
              <w:t xml:space="preserve">(EN 13432) </w:t>
            </w:r>
            <w:r w:rsidRPr="000545F5">
              <w:rPr>
                <w:rFonts w:ascii="Times New Roman" w:hAnsi="Times New Roman" w:cs="Times New Roman"/>
                <w:b/>
                <w:i/>
                <w:szCs w:val="24"/>
                <w:lang w:val="en-AU"/>
              </w:rPr>
              <w:t xml:space="preserve">on the "Requirements for packaging recoverable through composting and biodegradation - testing schemes and evaluation criteria". </w:t>
            </w:r>
          </w:p>
          <w:p w14:paraId="4303946F" w14:textId="0E6A8711" w:rsidR="00DB445E" w:rsidRPr="000545F5" w:rsidRDefault="002D213E" w:rsidP="00B7795F">
            <w:pPr>
              <w:spacing w:after="120"/>
              <w:rPr>
                <w:rFonts w:ascii="Times New Roman" w:hAnsi="Times New Roman" w:cs="Times New Roman"/>
                <w:b/>
                <w:i/>
                <w:szCs w:val="24"/>
                <w:lang w:val="en-AU"/>
              </w:rPr>
            </w:pPr>
            <w:r w:rsidRPr="000545F5">
              <w:rPr>
                <w:rFonts w:ascii="Times New Roman" w:hAnsi="Times New Roman" w:cs="Times New Roman"/>
                <w:b/>
                <w:i/>
                <w:szCs w:val="24"/>
                <w:lang w:val="en-AU"/>
              </w:rPr>
              <w:t>By 31 may 2025, the Commission shall also request the European standardisation organisations to prepare harmonised standards laying down the detailed technical specifications of the requirements on home compostable packaging in this Article.</w:t>
            </w:r>
          </w:p>
        </w:tc>
      </w:tr>
    </w:tbl>
    <w:p w14:paraId="05CDFFB5"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noProof/>
          <w:vanish/>
          <w:color w:val="000080"/>
          <w:sz w:val="20"/>
          <w:szCs w:val="24"/>
          <w:lang w:val="en-AU"/>
        </w:rPr>
        <w:t>&lt;/Original&gt;</w:t>
      </w:r>
    </w:p>
    <w:p w14:paraId="4AD76B24" w14:textId="77777777" w:rsidR="008D3983" w:rsidRPr="000545F5" w:rsidRDefault="008D3983" w:rsidP="00B7795F">
      <w:pPr>
        <w:keepNext/>
        <w:spacing w:before="240"/>
        <w:rPr>
          <w:rFonts w:ascii="Times New Roman" w:eastAsiaTheme="majorEastAsia" w:hAnsi="Times New Roman" w:cs="Times New Roman"/>
          <w:b/>
          <w:noProof/>
          <w:sz w:val="20"/>
          <w:szCs w:val="24"/>
          <w:u w:val="single"/>
          <w:lang w:val="en-AU"/>
        </w:rPr>
      </w:pPr>
      <w:r w:rsidRPr="000545F5">
        <w:rPr>
          <w:rFonts w:ascii="Times New Roman" w:eastAsiaTheme="majorEastAsia" w:hAnsi="Times New Roman" w:cs="Times New Roman"/>
          <w:b/>
          <w:noProof/>
          <w:sz w:val="20"/>
          <w:szCs w:val="24"/>
          <w:u w:val="single"/>
          <w:lang w:val="en-AU"/>
        </w:rPr>
        <w:t>ARTICLE 49</w:t>
      </w:r>
    </w:p>
    <w:p w14:paraId="45361A3F" w14:textId="77777777" w:rsidR="00DB445E" w:rsidRPr="000545F5" w:rsidRDefault="00DB445E" w:rsidP="00B7795F">
      <w:pPr>
        <w:keepNext/>
        <w:spacing w:before="240"/>
        <w:rPr>
          <w:rFonts w:ascii="Times New Roman" w:hAnsi="Times New Roman" w:cs="Times New Roman"/>
          <w:b/>
          <w:szCs w:val="24"/>
          <w:lang w:val="en-AU"/>
        </w:rPr>
      </w:pPr>
      <w:r w:rsidRPr="000545F5">
        <w:rPr>
          <w:rFonts w:ascii="Times New Roman" w:eastAsiaTheme="majorEastAsia" w:hAnsi="Times New Roman" w:cs="Times New Roman"/>
          <w:b/>
          <w:noProof/>
          <w:vanish/>
          <w:color w:val="000080"/>
          <w:sz w:val="20"/>
          <w:szCs w:val="24"/>
          <w:lang w:val="en-AU"/>
        </w:rPr>
        <w:t>P&lt;DocAmend&gt;</w:t>
      </w:r>
      <w:r w:rsidRPr="000545F5">
        <w:rPr>
          <w:rFonts w:ascii="Times New Roman" w:hAnsi="Times New Roman" w:cs="Times New Roman"/>
          <w:b/>
          <w:szCs w:val="24"/>
          <w:lang w:val="en-AU"/>
        </w:rPr>
        <w:t>Proposal for a regulation</w:t>
      </w:r>
      <w:r w:rsidRPr="000545F5">
        <w:rPr>
          <w:rFonts w:ascii="Times New Roman" w:eastAsiaTheme="majorEastAsia" w:hAnsi="Times New Roman" w:cs="Times New Roman"/>
          <w:b/>
          <w:noProof/>
          <w:vanish/>
          <w:color w:val="000080"/>
          <w:sz w:val="20"/>
          <w:szCs w:val="24"/>
          <w:lang w:val="en-AU"/>
        </w:rPr>
        <w:t>&lt;/DocAmend&gt;</w:t>
      </w:r>
    </w:p>
    <w:p w14:paraId="4799B861" w14:textId="77777777" w:rsidR="00DB445E" w:rsidRPr="000545F5" w:rsidRDefault="00DB445E" w:rsidP="00B7795F">
      <w:pPr>
        <w:rPr>
          <w:rFonts w:ascii="Times New Roman" w:hAnsi="Times New Roman" w:cs="Times New Roman"/>
          <w:b/>
          <w:szCs w:val="24"/>
          <w:lang w:val="en-AU"/>
        </w:rPr>
      </w:pPr>
      <w:r w:rsidRPr="000545F5">
        <w:rPr>
          <w:rFonts w:ascii="Times New Roman" w:eastAsiaTheme="majorEastAsia" w:hAnsi="Times New Roman" w:cs="Times New Roman"/>
          <w:b/>
          <w:noProof/>
          <w:vanish/>
          <w:color w:val="000080"/>
          <w:sz w:val="20"/>
          <w:szCs w:val="24"/>
          <w:lang w:val="en-AU"/>
        </w:rPr>
        <w:t>&lt;Article&gt;</w:t>
      </w:r>
      <w:r w:rsidRPr="000545F5">
        <w:rPr>
          <w:rFonts w:ascii="Times New Roman" w:hAnsi="Times New Roman" w:cs="Times New Roman"/>
          <w:b/>
          <w:szCs w:val="24"/>
          <w:lang w:val="en-AU"/>
        </w:rPr>
        <w:t xml:space="preserve">Article 49 – paragraph 1 - point f </w:t>
      </w:r>
      <w:r w:rsidRPr="000545F5">
        <w:rPr>
          <w:rFonts w:ascii="Times New Roman" w:eastAsiaTheme="majorEastAsia" w:hAnsi="Times New Roman" w:cs="Times New Roman"/>
          <w:b/>
          <w:noProof/>
          <w:vanish/>
          <w:color w:val="000080"/>
          <w:sz w:val="20"/>
          <w:szCs w:val="24"/>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14CF9D86" w14:textId="77777777" w:rsidTr="00C373A8">
        <w:trPr>
          <w:jc w:val="center"/>
        </w:trPr>
        <w:tc>
          <w:tcPr>
            <w:tcW w:w="4876" w:type="dxa"/>
            <w:hideMark/>
          </w:tcPr>
          <w:p w14:paraId="5DA30F8C" w14:textId="77777777" w:rsidR="00DB445E" w:rsidRPr="000545F5" w:rsidRDefault="00DB445E" w:rsidP="00B7795F">
            <w:pPr>
              <w:keepNext/>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hideMark/>
          </w:tcPr>
          <w:p w14:paraId="53984D05" w14:textId="77777777" w:rsidR="00DB445E" w:rsidRPr="000545F5" w:rsidRDefault="00DB445E" w:rsidP="00B7795F">
            <w:pPr>
              <w:keepNext/>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077FC670" w14:textId="77777777" w:rsidTr="00C373A8">
        <w:trPr>
          <w:jc w:val="center"/>
        </w:trPr>
        <w:tc>
          <w:tcPr>
            <w:tcW w:w="4876" w:type="dxa"/>
          </w:tcPr>
          <w:p w14:paraId="7BDAD5F3"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color w:val="000000"/>
                <w:szCs w:val="24"/>
                <w:lang w:val="en-AU"/>
              </w:rPr>
              <w:t>(f) the composting properties and appropriate waste management options for compostable packaging.</w:t>
            </w:r>
          </w:p>
        </w:tc>
        <w:tc>
          <w:tcPr>
            <w:tcW w:w="4876" w:type="dxa"/>
          </w:tcPr>
          <w:p w14:paraId="154EB4EE"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 xml:space="preserve">(f) the composting properties and appropriate waste management options for compostable packaging, </w:t>
            </w:r>
            <w:r w:rsidRPr="000545F5">
              <w:rPr>
                <w:rFonts w:ascii="Times New Roman" w:hAnsi="Times New Roman" w:cs="Times New Roman"/>
                <w:b/>
                <w:i/>
                <w:szCs w:val="24"/>
                <w:lang w:val="en-AU"/>
              </w:rPr>
              <w:t xml:space="preserve">including information to consumers </w:t>
            </w:r>
            <w:r w:rsidRPr="000545F5">
              <w:rPr>
                <w:rFonts w:ascii="Times New Roman" w:hAnsi="Times New Roman" w:cs="Times New Roman"/>
                <w:b/>
                <w:bCs/>
                <w:i/>
                <w:szCs w:val="24"/>
                <w:lang w:val="en-AU"/>
              </w:rPr>
              <w:t>that compostable packaging that is compostable in industrially controlled conditions should not be thrown in home compost or nature.</w:t>
            </w:r>
          </w:p>
        </w:tc>
      </w:tr>
    </w:tbl>
    <w:p w14:paraId="45E2D3C0" w14:textId="11DA8D38" w:rsidR="00DB445E" w:rsidRPr="000545F5" w:rsidRDefault="00DB445E" w:rsidP="00B7795F">
      <w:pPr>
        <w:rPr>
          <w:rFonts w:ascii="Times New Roman" w:eastAsiaTheme="majorEastAsia" w:hAnsi="Times New Roman" w:cs="Times New Roman"/>
          <w:noProof/>
          <w:color w:val="000080"/>
          <w:sz w:val="20"/>
          <w:szCs w:val="24"/>
          <w:lang w:val="en-AU" w:eastAsia="en-US"/>
        </w:rPr>
      </w:pPr>
      <w:r w:rsidRPr="000545F5">
        <w:rPr>
          <w:rFonts w:ascii="Times New Roman" w:hAnsi="Times New Roman" w:cs="Times New Roman"/>
          <w:noProof/>
          <w:vanish/>
          <w:color w:val="000080"/>
          <w:sz w:val="20"/>
          <w:szCs w:val="24"/>
          <w:lang w:val="en-AU"/>
        </w:rPr>
        <w:t>&lt;/Amend&gt;</w:t>
      </w:r>
    </w:p>
    <w:p w14:paraId="29E25175" w14:textId="155E407D" w:rsidR="00DB445E" w:rsidRPr="000545F5" w:rsidRDefault="00DB445E" w:rsidP="00B7795F">
      <w:pPr>
        <w:rPr>
          <w:rFonts w:ascii="Times New Roman" w:hAnsi="Times New Roman" w:cs="Times New Roman"/>
          <w:b/>
          <w:szCs w:val="24"/>
          <w:lang w:val="en-AU"/>
        </w:rPr>
      </w:pPr>
      <w:r w:rsidRPr="000545F5">
        <w:rPr>
          <w:rFonts w:ascii="Times New Roman" w:hAnsi="Times New Roman" w:cs="Times New Roman"/>
          <w:b/>
          <w:szCs w:val="24"/>
          <w:u w:val="single"/>
          <w:lang w:val="en-AU"/>
        </w:rPr>
        <w:t>RELATED DEFINITIONS</w:t>
      </w:r>
      <w:r w:rsidR="00305C73" w:rsidRPr="000545F5">
        <w:rPr>
          <w:rFonts w:ascii="Times New Roman" w:hAnsi="Times New Roman" w:cs="Times New Roman"/>
          <w:b/>
          <w:szCs w:val="24"/>
          <w:lang w:val="en-AU"/>
        </w:rPr>
        <w:t xml:space="preserve"> </w:t>
      </w:r>
    </w:p>
    <w:p w14:paraId="6A5BADC6" w14:textId="77777777" w:rsidR="00DB445E" w:rsidRPr="000545F5" w:rsidRDefault="00DB445E" w:rsidP="00B7795F">
      <w:pPr>
        <w:rPr>
          <w:rFonts w:ascii="Times New Roman" w:hAnsi="Times New Roman" w:cs="Times New Roman"/>
          <w:b/>
          <w:szCs w:val="24"/>
          <w:lang w:val="en-AU"/>
        </w:rPr>
      </w:pPr>
    </w:p>
    <w:p w14:paraId="5A266E94" w14:textId="77777777" w:rsidR="00DB445E" w:rsidRPr="000545F5" w:rsidRDefault="00DB445E" w:rsidP="00B7795F">
      <w:pPr>
        <w:rPr>
          <w:rFonts w:ascii="Times New Roman" w:hAnsi="Times New Roman" w:cs="Times New Roman"/>
          <w:b/>
          <w:szCs w:val="24"/>
          <w:lang w:val="en-AU"/>
        </w:rPr>
      </w:pPr>
      <w:r w:rsidRPr="000545F5">
        <w:rPr>
          <w:rFonts w:ascii="Times New Roman" w:eastAsiaTheme="majorEastAsia" w:hAnsi="Times New Roman" w:cs="Times New Roman"/>
          <w:b/>
          <w:noProof/>
          <w:vanish/>
          <w:color w:val="000080"/>
          <w:sz w:val="20"/>
          <w:szCs w:val="24"/>
          <w:lang w:val="en-AU"/>
        </w:rPr>
        <w:t>&lt;DocAmend&gt;</w:t>
      </w:r>
      <w:r w:rsidRPr="000545F5">
        <w:rPr>
          <w:rFonts w:ascii="Times New Roman" w:hAnsi="Times New Roman" w:cs="Times New Roman"/>
          <w:b/>
          <w:szCs w:val="24"/>
          <w:lang w:val="en-AU"/>
        </w:rPr>
        <w:t>Proposal for a regulation</w:t>
      </w:r>
      <w:r w:rsidRPr="000545F5">
        <w:rPr>
          <w:rFonts w:ascii="Times New Roman" w:eastAsiaTheme="majorEastAsia" w:hAnsi="Times New Roman" w:cs="Times New Roman"/>
          <w:b/>
          <w:noProof/>
          <w:vanish/>
          <w:color w:val="000080"/>
          <w:sz w:val="20"/>
          <w:szCs w:val="24"/>
          <w:lang w:val="en-AU"/>
        </w:rPr>
        <w:t>&lt;/DocAmend&gt;</w:t>
      </w:r>
    </w:p>
    <w:p w14:paraId="0F6D01F4" w14:textId="77777777" w:rsidR="00DB445E" w:rsidRPr="000545F5" w:rsidRDefault="00DB445E" w:rsidP="00B7795F">
      <w:pPr>
        <w:rPr>
          <w:rFonts w:ascii="Times New Roman" w:hAnsi="Times New Roman" w:cs="Times New Roman"/>
          <w:b/>
          <w:szCs w:val="24"/>
          <w:lang w:val="fr-FR"/>
        </w:rPr>
      </w:pPr>
      <w:r w:rsidRPr="000545F5">
        <w:rPr>
          <w:rFonts w:ascii="Times New Roman" w:eastAsiaTheme="majorEastAsia" w:hAnsi="Times New Roman" w:cs="Times New Roman"/>
          <w:b/>
          <w:noProof/>
          <w:vanish/>
          <w:color w:val="000080"/>
          <w:sz w:val="20"/>
          <w:szCs w:val="24"/>
          <w:lang w:val="fr-FR"/>
        </w:rPr>
        <w:t>&lt;Article&gt;</w:t>
      </w:r>
      <w:r w:rsidRPr="000545F5">
        <w:rPr>
          <w:rFonts w:ascii="Times New Roman" w:hAnsi="Times New Roman" w:cs="Times New Roman"/>
          <w:b/>
          <w:szCs w:val="24"/>
          <w:lang w:val="fr-FR"/>
        </w:rPr>
        <w:t>Article 3 – paragraph 1 – point 1 – point f</w:t>
      </w:r>
      <w:r w:rsidRPr="000545F5">
        <w:rPr>
          <w:rFonts w:ascii="Times New Roman" w:eastAsiaTheme="majorEastAsia" w:hAnsi="Times New Roman" w:cs="Times New Roman"/>
          <w:b/>
          <w:noProof/>
          <w:vanish/>
          <w:color w:val="000080"/>
          <w:sz w:val="20"/>
          <w:szCs w:val="24"/>
          <w:lang w:val="fr-FR"/>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5105BA13" w14:textId="77777777" w:rsidTr="00C373A8">
        <w:trPr>
          <w:trHeight w:val="240"/>
          <w:jc w:val="center"/>
        </w:trPr>
        <w:tc>
          <w:tcPr>
            <w:tcW w:w="4876" w:type="dxa"/>
            <w:hideMark/>
          </w:tcPr>
          <w:p w14:paraId="537A7363"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Text proposed by the Commission</w:t>
            </w:r>
          </w:p>
        </w:tc>
        <w:tc>
          <w:tcPr>
            <w:tcW w:w="4876" w:type="dxa"/>
            <w:hideMark/>
          </w:tcPr>
          <w:p w14:paraId="1BA982A5"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Amendment</w:t>
            </w:r>
          </w:p>
        </w:tc>
      </w:tr>
      <w:tr w:rsidR="00DB445E" w:rsidRPr="000545F5" w14:paraId="0C801B2F" w14:textId="77777777" w:rsidTr="00C373A8">
        <w:trPr>
          <w:jc w:val="center"/>
        </w:trPr>
        <w:tc>
          <w:tcPr>
            <w:tcW w:w="4876" w:type="dxa"/>
            <w:hideMark/>
          </w:tcPr>
          <w:p w14:paraId="63C04557"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(f)</w:t>
            </w:r>
            <w:r w:rsidRPr="000545F5">
              <w:rPr>
                <w:rFonts w:ascii="Times New Roman" w:hAnsi="Times New Roman" w:cs="Times New Roman"/>
                <w:szCs w:val="24"/>
                <w:lang w:val="en-AU"/>
              </w:rPr>
              <w:tab/>
              <w:t xml:space="preserve">tea or coffee bags </w:t>
            </w:r>
            <w:r w:rsidRPr="000545F5">
              <w:rPr>
                <w:rFonts w:ascii="Times New Roman" w:hAnsi="Times New Roman" w:cs="Times New Roman"/>
                <w:b/>
                <w:i/>
                <w:szCs w:val="24"/>
                <w:lang w:val="en-AU"/>
              </w:rPr>
              <w:t>necessary to</w:t>
            </w:r>
            <w:r w:rsidRPr="000545F5">
              <w:rPr>
                <w:rFonts w:ascii="Times New Roman" w:hAnsi="Times New Roman" w:cs="Times New Roman"/>
                <w:szCs w:val="24"/>
                <w:lang w:val="en-AU"/>
              </w:rPr>
              <w:t xml:space="preserve"> contain a tea or coffee product and intended to be used and disposed of together with the product;</w:t>
            </w:r>
          </w:p>
        </w:tc>
        <w:tc>
          <w:tcPr>
            <w:tcW w:w="4876" w:type="dxa"/>
            <w:hideMark/>
          </w:tcPr>
          <w:p w14:paraId="6230FDA9"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(f)</w:t>
            </w:r>
            <w:r w:rsidRPr="000545F5">
              <w:rPr>
                <w:rFonts w:ascii="Times New Roman" w:hAnsi="Times New Roman" w:cs="Times New Roman"/>
                <w:szCs w:val="24"/>
                <w:lang w:val="en-AU"/>
              </w:rPr>
              <w:tab/>
            </w:r>
            <w:r w:rsidRPr="000545F5">
              <w:rPr>
                <w:rFonts w:ascii="Times New Roman" w:hAnsi="Times New Roman" w:cs="Times New Roman"/>
                <w:b/>
                <w:i/>
                <w:szCs w:val="24"/>
                <w:lang w:val="en-AU"/>
              </w:rPr>
              <w:t xml:space="preserve">permeable </w:t>
            </w:r>
            <w:r w:rsidRPr="000545F5">
              <w:rPr>
                <w:rFonts w:ascii="Times New Roman" w:hAnsi="Times New Roman" w:cs="Times New Roman"/>
                <w:szCs w:val="24"/>
                <w:lang w:val="en-AU"/>
              </w:rPr>
              <w:t xml:space="preserve">tea or coffee </w:t>
            </w:r>
            <w:r w:rsidRPr="000545F5">
              <w:rPr>
                <w:rFonts w:ascii="Times New Roman" w:hAnsi="Times New Roman" w:cs="Times New Roman"/>
                <w:b/>
                <w:i/>
                <w:szCs w:val="24"/>
                <w:lang w:val="en-AU"/>
              </w:rPr>
              <w:t>bags or soft after use system and single-serve units that</w:t>
            </w:r>
            <w:r w:rsidRPr="000545F5">
              <w:rPr>
                <w:rFonts w:ascii="Times New Roman" w:hAnsi="Times New Roman" w:cs="Times New Roman"/>
                <w:szCs w:val="24"/>
                <w:lang w:val="en-AU"/>
              </w:rPr>
              <w:t xml:space="preserve"> contain a tea or coffee product and </w:t>
            </w:r>
            <w:r w:rsidRPr="000545F5">
              <w:rPr>
                <w:rFonts w:ascii="Times New Roman" w:hAnsi="Times New Roman" w:cs="Times New Roman"/>
                <w:b/>
                <w:i/>
                <w:szCs w:val="24"/>
                <w:lang w:val="en-AU"/>
              </w:rPr>
              <w:t xml:space="preserve">are </w:t>
            </w:r>
            <w:r w:rsidRPr="000545F5">
              <w:rPr>
                <w:rFonts w:ascii="Times New Roman" w:hAnsi="Times New Roman" w:cs="Times New Roman"/>
                <w:szCs w:val="24"/>
                <w:lang w:val="en-AU"/>
              </w:rPr>
              <w:t>intended to be used and disposed of together with the product;</w:t>
            </w:r>
          </w:p>
        </w:tc>
      </w:tr>
    </w:tbl>
    <w:p w14:paraId="299F84EF" w14:textId="77777777" w:rsidR="00DB445E" w:rsidRPr="000545F5" w:rsidRDefault="00DB445E" w:rsidP="00B7795F">
      <w:pPr>
        <w:rPr>
          <w:rFonts w:ascii="Times New Roman" w:hAnsi="Times New Roman" w:cs="Times New Roman"/>
          <w:szCs w:val="24"/>
          <w:lang w:val="en-AU" w:eastAsia="en-US"/>
        </w:rPr>
      </w:pPr>
      <w:r w:rsidRPr="000545F5">
        <w:rPr>
          <w:rFonts w:ascii="Times New Roman" w:hAnsi="Times New Roman" w:cs="Times New Roman"/>
          <w:noProof/>
          <w:vanish/>
          <w:color w:val="000080"/>
          <w:sz w:val="20"/>
          <w:szCs w:val="24"/>
          <w:lang w:val="en-AU"/>
        </w:rPr>
        <w:t>&lt;/Amend&gt;</w:t>
      </w:r>
    </w:p>
    <w:p w14:paraId="67BB9AC4" w14:textId="77777777" w:rsidR="00DB445E" w:rsidRPr="000545F5" w:rsidRDefault="00DB445E" w:rsidP="00B7795F">
      <w:pPr>
        <w:rPr>
          <w:rFonts w:ascii="Times New Roman" w:hAnsi="Times New Roman" w:cs="Times New Roman"/>
          <w:b/>
          <w:szCs w:val="24"/>
          <w:lang w:val="en-AU"/>
        </w:rPr>
      </w:pPr>
      <w:r w:rsidRPr="000545F5">
        <w:rPr>
          <w:rFonts w:ascii="Times New Roman" w:eastAsiaTheme="majorEastAsia" w:hAnsi="Times New Roman" w:cs="Times New Roman"/>
          <w:b/>
          <w:noProof/>
          <w:vanish/>
          <w:color w:val="000080"/>
          <w:sz w:val="20"/>
          <w:szCs w:val="24"/>
          <w:lang w:val="en-AU"/>
        </w:rPr>
        <w:t>&lt;DocAmend&gt;</w:t>
      </w:r>
      <w:r w:rsidRPr="000545F5">
        <w:rPr>
          <w:rFonts w:ascii="Times New Roman" w:hAnsi="Times New Roman" w:cs="Times New Roman"/>
          <w:b/>
          <w:szCs w:val="24"/>
          <w:lang w:val="en-AU"/>
        </w:rPr>
        <w:t>Proposal for a regulation</w:t>
      </w:r>
      <w:r w:rsidRPr="000545F5">
        <w:rPr>
          <w:rFonts w:ascii="Times New Roman" w:eastAsiaTheme="majorEastAsia" w:hAnsi="Times New Roman" w:cs="Times New Roman"/>
          <w:b/>
          <w:noProof/>
          <w:vanish/>
          <w:color w:val="000080"/>
          <w:sz w:val="20"/>
          <w:szCs w:val="24"/>
          <w:lang w:val="en-AU"/>
        </w:rPr>
        <w:t>&lt;/DocAmend&gt;</w:t>
      </w:r>
    </w:p>
    <w:p w14:paraId="232D3828" w14:textId="77777777" w:rsidR="00DB445E" w:rsidRPr="000545F5" w:rsidRDefault="00DB445E" w:rsidP="00B7795F">
      <w:pPr>
        <w:rPr>
          <w:rFonts w:ascii="Times New Roman" w:hAnsi="Times New Roman" w:cs="Times New Roman"/>
          <w:b/>
          <w:szCs w:val="24"/>
          <w:lang w:val="en-AU"/>
        </w:rPr>
      </w:pPr>
      <w:r w:rsidRPr="000545F5">
        <w:rPr>
          <w:rFonts w:ascii="Times New Roman" w:eastAsiaTheme="majorEastAsia" w:hAnsi="Times New Roman" w:cs="Times New Roman"/>
          <w:b/>
          <w:noProof/>
          <w:vanish/>
          <w:color w:val="000080"/>
          <w:sz w:val="20"/>
          <w:szCs w:val="24"/>
          <w:lang w:val="en-AU"/>
        </w:rPr>
        <w:t>&lt;Article&gt;</w:t>
      </w:r>
      <w:r w:rsidRPr="000545F5">
        <w:rPr>
          <w:rFonts w:ascii="Times New Roman" w:hAnsi="Times New Roman" w:cs="Times New Roman"/>
          <w:b/>
          <w:szCs w:val="24"/>
          <w:lang w:val="en-AU"/>
        </w:rPr>
        <w:t>Article 3 – paragraph 1 – point 1 – point g</w:t>
      </w:r>
      <w:r w:rsidRPr="000545F5">
        <w:rPr>
          <w:rFonts w:ascii="Times New Roman" w:eastAsiaTheme="majorEastAsia" w:hAnsi="Times New Roman" w:cs="Times New Roman"/>
          <w:b/>
          <w:noProof/>
          <w:vanish/>
          <w:color w:val="000080"/>
          <w:sz w:val="20"/>
          <w:szCs w:val="24"/>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242A9ED1" w14:textId="77777777" w:rsidTr="00DB445E">
        <w:trPr>
          <w:trHeight w:val="240"/>
          <w:jc w:val="center"/>
        </w:trPr>
        <w:tc>
          <w:tcPr>
            <w:tcW w:w="4876" w:type="dxa"/>
            <w:hideMark/>
          </w:tcPr>
          <w:p w14:paraId="0EEB7E4D"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Text proposed by the Commission</w:t>
            </w:r>
          </w:p>
        </w:tc>
        <w:tc>
          <w:tcPr>
            <w:tcW w:w="4876" w:type="dxa"/>
            <w:hideMark/>
          </w:tcPr>
          <w:p w14:paraId="7B591940"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Amendment</w:t>
            </w:r>
          </w:p>
        </w:tc>
      </w:tr>
      <w:tr w:rsidR="00DB445E" w:rsidRPr="000545F5" w14:paraId="0B5E9EDB" w14:textId="77777777" w:rsidTr="00DB445E">
        <w:trPr>
          <w:jc w:val="center"/>
        </w:trPr>
        <w:tc>
          <w:tcPr>
            <w:tcW w:w="4876" w:type="dxa"/>
            <w:hideMark/>
          </w:tcPr>
          <w:p w14:paraId="121B876E"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(g)</w:t>
            </w:r>
            <w:r w:rsidRPr="000545F5">
              <w:rPr>
                <w:rFonts w:ascii="Times New Roman" w:hAnsi="Times New Roman" w:cs="Times New Roman"/>
                <w:szCs w:val="24"/>
                <w:lang w:val="en-AU"/>
              </w:rPr>
              <w:tab/>
              <w:t>coffee or tea system single-serve unit necessary to contain a coffee or tea product and intended to be used and disposed of together with the product;</w:t>
            </w:r>
          </w:p>
        </w:tc>
        <w:tc>
          <w:tcPr>
            <w:tcW w:w="4876" w:type="dxa"/>
            <w:hideMark/>
          </w:tcPr>
          <w:p w14:paraId="45272FB9"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(g)</w:t>
            </w:r>
            <w:r w:rsidRPr="000545F5">
              <w:rPr>
                <w:rFonts w:ascii="Times New Roman" w:hAnsi="Times New Roman" w:cs="Times New Roman"/>
                <w:szCs w:val="24"/>
                <w:lang w:val="en-AU"/>
              </w:rPr>
              <w:tab/>
            </w:r>
            <w:r w:rsidRPr="000545F5">
              <w:rPr>
                <w:rFonts w:ascii="Times New Roman" w:hAnsi="Times New Roman" w:cs="Times New Roman"/>
                <w:b/>
                <w:i/>
                <w:szCs w:val="24"/>
                <w:lang w:val="en-AU"/>
              </w:rPr>
              <w:t xml:space="preserve">non-permeable </w:t>
            </w:r>
            <w:r w:rsidRPr="000545F5">
              <w:rPr>
                <w:rFonts w:ascii="Times New Roman" w:hAnsi="Times New Roman" w:cs="Times New Roman"/>
                <w:szCs w:val="24"/>
                <w:lang w:val="en-AU"/>
              </w:rPr>
              <w:t>coffee or tea system single-serve unit necessary to contain a coffee or tea product and intended to be used and disposed of together with the product;</w:t>
            </w:r>
          </w:p>
        </w:tc>
      </w:tr>
    </w:tbl>
    <w:p w14:paraId="4800F872" w14:textId="77777777" w:rsidR="00DB445E" w:rsidRPr="000545F5" w:rsidRDefault="00DB445E" w:rsidP="00B7795F">
      <w:pPr>
        <w:rPr>
          <w:rFonts w:ascii="Times New Roman" w:hAnsi="Times New Roman" w:cs="Times New Roman"/>
          <w:szCs w:val="24"/>
          <w:lang w:val="en-AU" w:eastAsia="en-US"/>
        </w:rPr>
      </w:pPr>
      <w:r w:rsidRPr="000545F5">
        <w:rPr>
          <w:rFonts w:ascii="Times New Roman" w:hAnsi="Times New Roman" w:cs="Times New Roman"/>
          <w:noProof/>
          <w:vanish/>
          <w:color w:val="000080"/>
          <w:sz w:val="20"/>
          <w:szCs w:val="24"/>
          <w:lang w:val="en-AU"/>
        </w:rPr>
        <w:t>&lt;/Amend&gt;</w:t>
      </w:r>
    </w:p>
    <w:p w14:paraId="684812CA" w14:textId="77777777" w:rsidR="00DB445E" w:rsidRPr="000545F5" w:rsidRDefault="00DB445E" w:rsidP="00B7795F">
      <w:pPr>
        <w:rPr>
          <w:rFonts w:ascii="Times New Roman" w:hAnsi="Times New Roman" w:cs="Times New Roman"/>
          <w:b/>
          <w:szCs w:val="24"/>
          <w:lang w:val="en-AU"/>
        </w:rPr>
      </w:pPr>
      <w:r w:rsidRPr="000545F5">
        <w:rPr>
          <w:rFonts w:ascii="Times New Roman" w:hAnsi="Times New Roman" w:cs="Times New Roman"/>
          <w:b/>
          <w:noProof/>
          <w:vanish/>
          <w:color w:val="000080"/>
          <w:sz w:val="20"/>
          <w:szCs w:val="24"/>
          <w:lang w:val="en-AU"/>
        </w:rPr>
        <w:t>&lt;DocAmend&gt;</w:t>
      </w:r>
      <w:r w:rsidRPr="000545F5">
        <w:rPr>
          <w:rFonts w:ascii="Times New Roman" w:hAnsi="Times New Roman" w:cs="Times New Roman"/>
          <w:b/>
          <w:szCs w:val="24"/>
          <w:lang w:val="en-AU"/>
        </w:rPr>
        <w:t>Proposal for a regulation</w:t>
      </w:r>
      <w:r w:rsidRPr="000545F5">
        <w:rPr>
          <w:rFonts w:ascii="Times New Roman" w:hAnsi="Times New Roman" w:cs="Times New Roman"/>
          <w:b/>
          <w:noProof/>
          <w:vanish/>
          <w:color w:val="000080"/>
          <w:sz w:val="20"/>
          <w:szCs w:val="24"/>
          <w:lang w:val="en-AU"/>
        </w:rPr>
        <w:t>&lt;/DocAmend&gt;</w:t>
      </w:r>
    </w:p>
    <w:p w14:paraId="3005C65F" w14:textId="77777777" w:rsidR="00DB445E" w:rsidRPr="000545F5" w:rsidRDefault="00DB445E" w:rsidP="00B7795F">
      <w:pPr>
        <w:rPr>
          <w:rFonts w:ascii="Times New Roman" w:hAnsi="Times New Roman" w:cs="Times New Roman"/>
          <w:b/>
          <w:szCs w:val="24"/>
          <w:lang w:val="en-AU"/>
        </w:rPr>
      </w:pPr>
      <w:r w:rsidRPr="000545F5">
        <w:rPr>
          <w:rFonts w:ascii="Times New Roman" w:hAnsi="Times New Roman" w:cs="Times New Roman"/>
          <w:b/>
          <w:szCs w:val="24"/>
          <w:lang w:val="en-AU"/>
        </w:rPr>
        <w:t xml:space="preserve">Article 3 – </w:t>
      </w:r>
      <w:r w:rsidRPr="000545F5">
        <w:rPr>
          <w:rFonts w:ascii="Times New Roman" w:hAnsi="Times New Roman" w:cs="Times New Roman"/>
          <w:b/>
          <w:lang w:val="en-AU"/>
        </w:rPr>
        <w:t>paragraph 1 – point 41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7C012560" w14:textId="77777777" w:rsidTr="00C373A8">
        <w:trPr>
          <w:trHeight w:val="240"/>
          <w:jc w:val="center"/>
        </w:trPr>
        <w:tc>
          <w:tcPr>
            <w:tcW w:w="4876" w:type="dxa"/>
            <w:hideMark/>
          </w:tcPr>
          <w:p w14:paraId="5B6EF097"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Text proposed by the Commission</w:t>
            </w:r>
          </w:p>
        </w:tc>
        <w:tc>
          <w:tcPr>
            <w:tcW w:w="4876" w:type="dxa"/>
            <w:hideMark/>
          </w:tcPr>
          <w:p w14:paraId="4A10A7C6"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Amendment</w:t>
            </w:r>
          </w:p>
        </w:tc>
      </w:tr>
      <w:tr w:rsidR="00DB445E" w:rsidRPr="000545F5" w14:paraId="2962385F" w14:textId="77777777" w:rsidTr="00C373A8">
        <w:trPr>
          <w:jc w:val="center"/>
        </w:trPr>
        <w:tc>
          <w:tcPr>
            <w:tcW w:w="4876" w:type="dxa"/>
            <w:hideMark/>
          </w:tcPr>
          <w:p w14:paraId="5303DAE5"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(41)</w:t>
            </w:r>
            <w:r w:rsidRPr="000545F5">
              <w:rPr>
                <w:rFonts w:ascii="Times New Roman" w:hAnsi="Times New Roman" w:cs="Times New Roman"/>
                <w:szCs w:val="24"/>
                <w:lang w:val="en-AU"/>
              </w:rPr>
              <w:tab/>
              <w:t>‘compostable packaging’ means packaging capable of undergoing physical, chemical, thermal or biological decomposition such that most of the finished compost ultimately decomposes into carbon dioxide, mineral salts, biomass and water, according to Article 47</w:t>
            </w:r>
            <w:r w:rsidRPr="000545F5">
              <w:rPr>
                <w:rFonts w:ascii="Times New Roman" w:hAnsi="Times New Roman" w:cs="Times New Roman"/>
                <w:b/>
                <w:i/>
                <w:szCs w:val="24"/>
                <w:lang w:val="en-AU"/>
              </w:rPr>
              <w:t>(4),</w:t>
            </w:r>
            <w:r w:rsidRPr="000545F5">
              <w:rPr>
                <w:rFonts w:ascii="Times New Roman" w:hAnsi="Times New Roman" w:cs="Times New Roman"/>
                <w:szCs w:val="24"/>
                <w:lang w:val="en-AU"/>
              </w:rPr>
              <w:t xml:space="preserve"> and does not hinder the separate collection and the composting process or activity into which it is introduced in industrially controlled conditions</w:t>
            </w:r>
            <w:r w:rsidRPr="000545F5">
              <w:rPr>
                <w:rFonts w:ascii="Times New Roman" w:hAnsi="Times New Roman" w:cs="Times New Roman"/>
                <w:b/>
                <w:i/>
                <w:szCs w:val="24"/>
                <w:lang w:val="en-AU"/>
              </w:rPr>
              <w:t>;</w:t>
            </w:r>
          </w:p>
        </w:tc>
        <w:tc>
          <w:tcPr>
            <w:tcW w:w="4876" w:type="dxa"/>
            <w:hideMark/>
          </w:tcPr>
          <w:p w14:paraId="55F16951"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(41)</w:t>
            </w:r>
            <w:r w:rsidRPr="000545F5">
              <w:rPr>
                <w:rFonts w:ascii="Times New Roman" w:hAnsi="Times New Roman" w:cs="Times New Roman"/>
                <w:szCs w:val="24"/>
                <w:lang w:val="en-AU"/>
              </w:rPr>
              <w:tab/>
              <w:t>'compostable packaging’ means packaging capable of undergoing physical, chemical, thermal or biological decomposition such that most of the finished compost ultimately decomposes into carbon dioxide, mineral salts, biomass and water, according to Article 47(</w:t>
            </w:r>
            <w:r w:rsidRPr="000545F5">
              <w:rPr>
                <w:rFonts w:ascii="Times New Roman" w:hAnsi="Times New Roman" w:cs="Times New Roman"/>
                <w:b/>
                <w:i/>
                <w:szCs w:val="24"/>
                <w:lang w:val="en-AU"/>
              </w:rPr>
              <w:t>8</w:t>
            </w:r>
            <w:r w:rsidRPr="000545F5">
              <w:rPr>
                <w:rFonts w:ascii="Times New Roman" w:hAnsi="Times New Roman" w:cs="Times New Roman"/>
                <w:szCs w:val="24"/>
                <w:lang w:val="en-AU"/>
              </w:rPr>
              <w:t xml:space="preserve">), and does not hinder the separate collection and the composting </w:t>
            </w:r>
            <w:r w:rsidRPr="000545F5">
              <w:rPr>
                <w:rFonts w:ascii="Times New Roman" w:hAnsi="Times New Roman" w:cs="Times New Roman"/>
                <w:b/>
                <w:i/>
                <w:szCs w:val="24"/>
                <w:lang w:val="en-AU"/>
              </w:rPr>
              <w:t>or anaerobic digestion</w:t>
            </w:r>
            <w:r w:rsidRPr="000545F5">
              <w:rPr>
                <w:rFonts w:ascii="Times New Roman" w:hAnsi="Times New Roman" w:cs="Times New Roman"/>
                <w:szCs w:val="24"/>
                <w:lang w:val="en-AU"/>
              </w:rPr>
              <w:t xml:space="preserve">   process or activity into which it is introduced in industrially controlled conditions</w:t>
            </w:r>
            <w:r w:rsidRPr="000545F5">
              <w:rPr>
                <w:rFonts w:ascii="Times New Roman" w:hAnsi="Times New Roman" w:cs="Times New Roman"/>
                <w:b/>
                <w:i/>
                <w:szCs w:val="24"/>
                <w:lang w:val="en-AU"/>
              </w:rPr>
              <w:t>, in accordance with the applicable requirements laid down in the harmonised European standards EN 13432;</w:t>
            </w:r>
          </w:p>
        </w:tc>
      </w:tr>
    </w:tbl>
    <w:p w14:paraId="3819563A" w14:textId="77777777" w:rsidR="00DB445E" w:rsidRPr="000545F5" w:rsidRDefault="00DB445E" w:rsidP="00B7795F">
      <w:pPr>
        <w:keepNext/>
        <w:spacing w:before="240"/>
        <w:rPr>
          <w:rFonts w:ascii="Times New Roman" w:hAnsi="Times New Roman" w:cs="Times New Roman"/>
          <w:b/>
          <w:szCs w:val="24"/>
          <w:lang w:val="en-AU"/>
        </w:rPr>
      </w:pPr>
      <w:r w:rsidRPr="000545F5">
        <w:rPr>
          <w:rFonts w:ascii="Times New Roman" w:eastAsiaTheme="majorEastAsia" w:hAnsi="Times New Roman" w:cs="Times New Roman"/>
          <w:b/>
          <w:noProof/>
          <w:vanish/>
          <w:color w:val="000080"/>
          <w:sz w:val="20"/>
          <w:szCs w:val="24"/>
          <w:lang w:val="en-AU"/>
        </w:rPr>
        <w:t>&lt;DocAmend&gt;</w:t>
      </w:r>
      <w:r w:rsidRPr="000545F5">
        <w:rPr>
          <w:rFonts w:ascii="Times New Roman" w:hAnsi="Times New Roman" w:cs="Times New Roman"/>
          <w:b/>
          <w:szCs w:val="24"/>
          <w:lang w:val="en-AU"/>
        </w:rPr>
        <w:t>Proposal for a regulation</w:t>
      </w:r>
      <w:r w:rsidRPr="000545F5">
        <w:rPr>
          <w:rFonts w:ascii="Times New Roman" w:eastAsiaTheme="majorEastAsia" w:hAnsi="Times New Roman" w:cs="Times New Roman"/>
          <w:b/>
          <w:noProof/>
          <w:vanish/>
          <w:color w:val="000080"/>
          <w:sz w:val="20"/>
          <w:szCs w:val="24"/>
          <w:lang w:val="en-AU"/>
        </w:rPr>
        <w:t>&lt;/DocAmend&gt;</w:t>
      </w:r>
    </w:p>
    <w:p w14:paraId="3F0DAE03" w14:textId="58B842AC" w:rsidR="00DB445E" w:rsidRPr="000545F5" w:rsidRDefault="00DB445E" w:rsidP="00B7795F">
      <w:pPr>
        <w:keepNext/>
        <w:spacing w:before="240"/>
        <w:jc w:val="left"/>
        <w:rPr>
          <w:rFonts w:ascii="Times New Roman" w:hAnsi="Times New Roman" w:cs="Times New Roman"/>
          <w:b/>
          <w:szCs w:val="24"/>
          <w:lang w:val="en-AU"/>
        </w:rPr>
      </w:pPr>
      <w:r w:rsidRPr="000545F5">
        <w:rPr>
          <w:rFonts w:ascii="Times New Roman" w:eastAsiaTheme="majorEastAsia" w:hAnsi="Times New Roman" w:cs="Times New Roman"/>
          <w:b/>
          <w:noProof/>
          <w:vanish/>
          <w:color w:val="000080"/>
          <w:sz w:val="20"/>
          <w:szCs w:val="24"/>
          <w:lang w:val="en-AU"/>
        </w:rPr>
        <w:t>&lt;Article&gt;</w:t>
      </w:r>
      <w:r w:rsidRPr="000545F5">
        <w:rPr>
          <w:rFonts w:ascii="Times New Roman" w:hAnsi="Times New Roman" w:cs="Times New Roman"/>
          <w:b/>
          <w:szCs w:val="24"/>
          <w:lang w:val="en-AU"/>
        </w:rPr>
        <w:t xml:space="preserve">Article 3 – paragraph 1 – point 41 a (new) </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3A6EB75C" w14:textId="77777777" w:rsidTr="00DB445E">
        <w:trPr>
          <w:trHeight w:val="240"/>
          <w:jc w:val="center"/>
        </w:trPr>
        <w:tc>
          <w:tcPr>
            <w:tcW w:w="4876" w:type="dxa"/>
          </w:tcPr>
          <w:p w14:paraId="0AD972BF"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Text proposed by the Commission</w:t>
            </w:r>
          </w:p>
        </w:tc>
        <w:tc>
          <w:tcPr>
            <w:tcW w:w="4876" w:type="dxa"/>
          </w:tcPr>
          <w:p w14:paraId="5313D211"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Amendment</w:t>
            </w:r>
          </w:p>
        </w:tc>
      </w:tr>
      <w:tr w:rsidR="00DB445E" w:rsidRPr="000545F5" w14:paraId="7A5C7F8C" w14:textId="77777777" w:rsidTr="00DB445E">
        <w:trPr>
          <w:jc w:val="center"/>
        </w:trPr>
        <w:tc>
          <w:tcPr>
            <w:tcW w:w="4876" w:type="dxa"/>
          </w:tcPr>
          <w:p w14:paraId="447D0E73" w14:textId="77777777" w:rsidR="00DB445E" w:rsidRPr="000545F5" w:rsidRDefault="00DB445E" w:rsidP="00B7795F">
            <w:pPr>
              <w:spacing w:after="120"/>
              <w:rPr>
                <w:rFonts w:ascii="Times New Roman" w:hAnsi="Times New Roman" w:cs="Times New Roman"/>
                <w:szCs w:val="24"/>
                <w:lang w:val="en-AU"/>
              </w:rPr>
            </w:pPr>
          </w:p>
        </w:tc>
        <w:tc>
          <w:tcPr>
            <w:tcW w:w="4876" w:type="dxa"/>
          </w:tcPr>
          <w:p w14:paraId="0CA03D4E"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b/>
                <w:i/>
                <w:szCs w:val="24"/>
                <w:lang w:val="en-AU" w:eastAsia="en-US"/>
              </w:rPr>
              <w:t>(41a) ‘home compostable packaging’ means packaging that can also biodegrade in non-controlled conditions compared to industrial scale composting facilities and the composting process of which is performed by private individuals with the aim of producing compost for their own use.</w:t>
            </w:r>
          </w:p>
        </w:tc>
      </w:tr>
    </w:tbl>
    <w:p w14:paraId="49961020" w14:textId="77777777" w:rsidR="00DB445E" w:rsidRPr="000545F5" w:rsidRDefault="00DB445E" w:rsidP="00B7795F">
      <w:pPr>
        <w:rPr>
          <w:rFonts w:ascii="Times New Roman" w:hAnsi="Times New Roman" w:cs="Times New Roman"/>
          <w:b/>
          <w:szCs w:val="24"/>
          <w:lang w:val="en-AU"/>
        </w:rPr>
      </w:pPr>
    </w:p>
    <w:p w14:paraId="0FADE7A6" w14:textId="1FCBC2D3" w:rsidR="00DB445E" w:rsidRPr="000545F5" w:rsidRDefault="00DB445E" w:rsidP="00B7795F">
      <w:pPr>
        <w:rPr>
          <w:rFonts w:ascii="Times New Roman" w:eastAsiaTheme="minorHAnsi" w:hAnsi="Times New Roman" w:cs="Times New Roman"/>
          <w:b/>
          <w:szCs w:val="24"/>
          <w:u w:val="single"/>
          <w:lang w:val="en-AU"/>
        </w:rPr>
      </w:pPr>
      <w:r w:rsidRPr="000545F5">
        <w:rPr>
          <w:rFonts w:ascii="Times New Roman" w:hAnsi="Times New Roman" w:cs="Times New Roman"/>
          <w:b/>
          <w:szCs w:val="24"/>
          <w:u w:val="single"/>
          <w:lang w:val="en-AU"/>
        </w:rPr>
        <w:t>ANNEX III</w:t>
      </w:r>
    </w:p>
    <w:p w14:paraId="1D9C7617" w14:textId="77777777" w:rsidR="00DB445E" w:rsidRPr="000545F5" w:rsidRDefault="00DB445E" w:rsidP="00B7795F">
      <w:pPr>
        <w:rPr>
          <w:rFonts w:ascii="Times New Roman" w:hAnsi="Times New Roman" w:cs="Times New Roman"/>
          <w:b/>
          <w:szCs w:val="24"/>
          <w:lang w:val="en-AU"/>
        </w:rPr>
      </w:pPr>
      <w:r w:rsidRPr="000545F5">
        <w:rPr>
          <w:rFonts w:ascii="Times New Roman" w:hAnsi="Times New Roman" w:cs="Times New Roman"/>
          <w:b/>
          <w:noProof/>
          <w:vanish/>
          <w:color w:val="000080"/>
          <w:sz w:val="20"/>
          <w:szCs w:val="24"/>
          <w:lang w:val="en-AU"/>
        </w:rPr>
        <w:t>&lt;DocAmend&gt;</w:t>
      </w:r>
      <w:r w:rsidRPr="000545F5">
        <w:rPr>
          <w:rFonts w:ascii="Times New Roman" w:hAnsi="Times New Roman" w:cs="Times New Roman"/>
          <w:b/>
          <w:szCs w:val="24"/>
          <w:lang w:val="en-AU"/>
        </w:rPr>
        <w:t>Proposal for a regulation</w:t>
      </w:r>
      <w:r w:rsidRPr="000545F5">
        <w:rPr>
          <w:rFonts w:ascii="Times New Roman" w:hAnsi="Times New Roman" w:cs="Times New Roman"/>
          <w:b/>
          <w:noProof/>
          <w:vanish/>
          <w:color w:val="000080"/>
          <w:sz w:val="20"/>
          <w:szCs w:val="24"/>
          <w:lang w:val="en-AU"/>
        </w:rPr>
        <w:t>&lt;/DocAmend&gt;</w:t>
      </w:r>
    </w:p>
    <w:p w14:paraId="166B1F55" w14:textId="77777777" w:rsidR="00DB445E" w:rsidRPr="000545F5" w:rsidRDefault="00DB445E" w:rsidP="00B7795F">
      <w:pPr>
        <w:rPr>
          <w:rFonts w:ascii="Times New Roman" w:hAnsi="Times New Roman" w:cs="Times New Roman"/>
          <w:b/>
          <w:szCs w:val="24"/>
          <w:lang w:val="en-AU"/>
        </w:rPr>
      </w:pPr>
      <w:r w:rsidRPr="000545F5">
        <w:rPr>
          <w:rFonts w:ascii="Times New Roman" w:hAnsi="Times New Roman" w:cs="Times New Roman"/>
          <w:b/>
          <w:szCs w:val="24"/>
          <w:lang w:val="en-AU"/>
        </w:rPr>
        <w:t>Annex III – paragraph 1 – introductory part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2F9ED7DC" w14:textId="77777777" w:rsidTr="00DB445E">
        <w:trPr>
          <w:trHeight w:val="240"/>
          <w:jc w:val="center"/>
        </w:trPr>
        <w:tc>
          <w:tcPr>
            <w:tcW w:w="4876" w:type="dxa"/>
            <w:hideMark/>
          </w:tcPr>
          <w:p w14:paraId="4038B12D"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Text proposed by the Commission</w:t>
            </w:r>
          </w:p>
        </w:tc>
        <w:tc>
          <w:tcPr>
            <w:tcW w:w="4876" w:type="dxa"/>
            <w:hideMark/>
          </w:tcPr>
          <w:p w14:paraId="59F1E303"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Amendment</w:t>
            </w:r>
          </w:p>
        </w:tc>
      </w:tr>
      <w:tr w:rsidR="00DB445E" w:rsidRPr="000545F5" w14:paraId="5FCE5542" w14:textId="77777777" w:rsidTr="00DB445E">
        <w:trPr>
          <w:jc w:val="center"/>
        </w:trPr>
        <w:tc>
          <w:tcPr>
            <w:tcW w:w="4876" w:type="dxa"/>
            <w:hideMark/>
          </w:tcPr>
          <w:p w14:paraId="7BCBF0BB"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Conditions to be considered when mandating the use of compostable packaging format:</w:t>
            </w:r>
          </w:p>
        </w:tc>
        <w:tc>
          <w:tcPr>
            <w:tcW w:w="4876" w:type="dxa"/>
            <w:hideMark/>
          </w:tcPr>
          <w:p w14:paraId="59DF1FA8"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 xml:space="preserve">Conditions to be considered when mandating </w:t>
            </w:r>
            <w:r w:rsidRPr="000545F5">
              <w:rPr>
                <w:rFonts w:ascii="Times New Roman" w:hAnsi="Times New Roman" w:cs="Times New Roman"/>
                <w:b/>
                <w:i/>
                <w:szCs w:val="24"/>
                <w:lang w:val="en-AU"/>
              </w:rPr>
              <w:t>or introducing</w:t>
            </w:r>
            <w:r w:rsidRPr="000545F5">
              <w:rPr>
                <w:rFonts w:ascii="Times New Roman" w:hAnsi="Times New Roman" w:cs="Times New Roman"/>
                <w:szCs w:val="24"/>
                <w:lang w:val="en-AU"/>
              </w:rPr>
              <w:t xml:space="preserve"> the use of compostable packaging format:</w:t>
            </w:r>
          </w:p>
        </w:tc>
      </w:tr>
    </w:tbl>
    <w:p w14:paraId="09A9AE08" w14:textId="77777777" w:rsidR="00DB445E" w:rsidRPr="000545F5" w:rsidRDefault="00DB445E" w:rsidP="00B7795F">
      <w:pPr>
        <w:rPr>
          <w:rFonts w:ascii="Times New Roman" w:hAnsi="Times New Roman" w:cs="Times New Roman"/>
          <w:b/>
          <w:szCs w:val="24"/>
          <w:lang w:val="en-AU"/>
        </w:rPr>
      </w:pPr>
    </w:p>
    <w:p w14:paraId="4D860F58" w14:textId="77777777" w:rsidR="00DB445E" w:rsidRPr="000545F5" w:rsidRDefault="00DB445E" w:rsidP="00B7795F">
      <w:pPr>
        <w:rPr>
          <w:rFonts w:ascii="Times New Roman" w:hAnsi="Times New Roman" w:cs="Times New Roman"/>
          <w:b/>
          <w:szCs w:val="24"/>
          <w:lang w:val="en-AU"/>
        </w:rPr>
      </w:pPr>
      <w:r w:rsidRPr="000545F5">
        <w:rPr>
          <w:rFonts w:ascii="Times New Roman" w:hAnsi="Times New Roman" w:cs="Times New Roman"/>
          <w:b/>
          <w:noProof/>
          <w:vanish/>
          <w:color w:val="000080"/>
          <w:sz w:val="20"/>
          <w:szCs w:val="24"/>
          <w:lang w:val="en-AU"/>
        </w:rPr>
        <w:t>&lt;DocAmend&gt;</w:t>
      </w:r>
      <w:r w:rsidRPr="000545F5">
        <w:rPr>
          <w:rFonts w:ascii="Times New Roman" w:hAnsi="Times New Roman" w:cs="Times New Roman"/>
          <w:b/>
          <w:szCs w:val="24"/>
          <w:lang w:val="en-AU"/>
        </w:rPr>
        <w:t>Proposal for a regulation</w:t>
      </w:r>
      <w:r w:rsidRPr="000545F5">
        <w:rPr>
          <w:rFonts w:ascii="Times New Roman" w:hAnsi="Times New Roman" w:cs="Times New Roman"/>
          <w:b/>
          <w:noProof/>
          <w:vanish/>
          <w:color w:val="000080"/>
          <w:sz w:val="20"/>
          <w:szCs w:val="24"/>
          <w:lang w:val="en-AU"/>
        </w:rPr>
        <w:t>&lt;/DocAmend&gt;</w:t>
      </w:r>
    </w:p>
    <w:p w14:paraId="2B0783C7" w14:textId="77777777" w:rsidR="00DB445E" w:rsidRPr="000545F5" w:rsidRDefault="00DB445E" w:rsidP="00B7795F">
      <w:pPr>
        <w:rPr>
          <w:rFonts w:ascii="Times New Roman" w:hAnsi="Times New Roman" w:cs="Times New Roman"/>
          <w:b/>
          <w:szCs w:val="24"/>
          <w:lang w:val="en-AU"/>
        </w:rPr>
      </w:pPr>
      <w:r w:rsidRPr="000545F5">
        <w:rPr>
          <w:rFonts w:ascii="Times New Roman" w:hAnsi="Times New Roman" w:cs="Times New Roman"/>
          <w:b/>
          <w:szCs w:val="24"/>
          <w:lang w:val="en-AU"/>
        </w:rPr>
        <w:t>Annex III – paragraph 1 – point c</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63CAD2F0" w14:textId="77777777" w:rsidTr="00C373A8">
        <w:trPr>
          <w:trHeight w:val="240"/>
          <w:jc w:val="center"/>
        </w:trPr>
        <w:tc>
          <w:tcPr>
            <w:tcW w:w="4876" w:type="dxa"/>
            <w:hideMark/>
          </w:tcPr>
          <w:p w14:paraId="4C2A8680"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Text proposed by the Commission</w:t>
            </w:r>
          </w:p>
        </w:tc>
        <w:tc>
          <w:tcPr>
            <w:tcW w:w="4876" w:type="dxa"/>
            <w:hideMark/>
          </w:tcPr>
          <w:p w14:paraId="1676BA03"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Amendment</w:t>
            </w:r>
          </w:p>
        </w:tc>
      </w:tr>
      <w:tr w:rsidR="00DB445E" w:rsidRPr="000545F5" w14:paraId="1DC565E2" w14:textId="77777777" w:rsidTr="00C373A8">
        <w:trPr>
          <w:jc w:val="center"/>
        </w:trPr>
        <w:tc>
          <w:tcPr>
            <w:tcW w:w="4876" w:type="dxa"/>
            <w:hideMark/>
          </w:tcPr>
          <w:p w14:paraId="770B36D2"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(c)</w:t>
            </w:r>
            <w:r w:rsidRPr="000545F5">
              <w:rPr>
                <w:rFonts w:ascii="Times New Roman" w:hAnsi="Times New Roman" w:cs="Times New Roman"/>
                <w:szCs w:val="24"/>
                <w:lang w:val="en-AU"/>
              </w:rPr>
              <w:tab/>
              <w:t xml:space="preserve">it is of biodegradable nature </w:t>
            </w:r>
            <w:r w:rsidRPr="000545F5">
              <w:rPr>
                <w:rFonts w:ascii="Times New Roman" w:hAnsi="Times New Roman" w:cs="Times New Roman"/>
                <w:b/>
                <w:i/>
                <w:szCs w:val="24"/>
                <w:lang w:val="en-AU"/>
              </w:rPr>
              <w:t>allowing</w:t>
            </w:r>
            <w:r w:rsidRPr="000545F5">
              <w:rPr>
                <w:rFonts w:ascii="Times New Roman" w:hAnsi="Times New Roman" w:cs="Times New Roman"/>
                <w:szCs w:val="24"/>
                <w:lang w:val="en-AU"/>
              </w:rPr>
              <w:t xml:space="preserve"> the packaging to undergo physical, chemical, thermal or biological decomposition, including anaerobic digestion, resulting ultimately in conversion into carbon dioxide </w:t>
            </w:r>
            <w:r w:rsidRPr="000545F5">
              <w:rPr>
                <w:rFonts w:ascii="Times New Roman" w:hAnsi="Times New Roman" w:cs="Times New Roman"/>
                <w:b/>
                <w:i/>
                <w:szCs w:val="24"/>
                <w:lang w:val="en-AU"/>
              </w:rPr>
              <w:t>or methane</w:t>
            </w:r>
            <w:r w:rsidRPr="000545F5">
              <w:rPr>
                <w:rFonts w:ascii="Times New Roman" w:hAnsi="Times New Roman" w:cs="Times New Roman"/>
                <w:szCs w:val="24"/>
                <w:lang w:val="en-AU"/>
              </w:rPr>
              <w:t xml:space="preserve">, in the absence of oxygen, </w:t>
            </w:r>
            <w:r w:rsidRPr="000545F5">
              <w:rPr>
                <w:rFonts w:ascii="Times New Roman" w:hAnsi="Times New Roman" w:cs="Times New Roman"/>
                <w:b/>
                <w:i/>
                <w:szCs w:val="24"/>
                <w:lang w:val="en-AU"/>
              </w:rPr>
              <w:t>mineral salts</w:t>
            </w:r>
            <w:r w:rsidRPr="000545F5">
              <w:rPr>
                <w:rFonts w:ascii="Times New Roman" w:hAnsi="Times New Roman" w:cs="Times New Roman"/>
                <w:szCs w:val="24"/>
                <w:lang w:val="en-AU"/>
              </w:rPr>
              <w:t xml:space="preserve">, </w:t>
            </w:r>
            <w:r w:rsidRPr="000545F5">
              <w:rPr>
                <w:rFonts w:ascii="Times New Roman" w:hAnsi="Times New Roman" w:cs="Times New Roman"/>
                <w:b/>
                <w:i/>
                <w:szCs w:val="24"/>
                <w:lang w:val="en-AU"/>
              </w:rPr>
              <w:t>biomass and water,</w:t>
            </w:r>
          </w:p>
        </w:tc>
        <w:tc>
          <w:tcPr>
            <w:tcW w:w="4876" w:type="dxa"/>
            <w:hideMark/>
          </w:tcPr>
          <w:p w14:paraId="04431D3D"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(c)</w:t>
            </w:r>
            <w:r w:rsidRPr="000545F5">
              <w:rPr>
                <w:rFonts w:ascii="Times New Roman" w:hAnsi="Times New Roman" w:cs="Times New Roman"/>
                <w:szCs w:val="24"/>
                <w:lang w:val="en-AU"/>
              </w:rPr>
              <w:tab/>
              <w:t xml:space="preserve">it is of </w:t>
            </w:r>
            <w:r w:rsidRPr="000545F5">
              <w:rPr>
                <w:rFonts w:ascii="Times New Roman" w:hAnsi="Times New Roman" w:cs="Times New Roman"/>
                <w:b/>
                <w:i/>
                <w:szCs w:val="24"/>
                <w:lang w:val="en-AU"/>
              </w:rPr>
              <w:t>such</w:t>
            </w:r>
            <w:r w:rsidRPr="000545F5">
              <w:rPr>
                <w:rFonts w:ascii="Times New Roman" w:hAnsi="Times New Roman" w:cs="Times New Roman"/>
                <w:szCs w:val="24"/>
                <w:lang w:val="en-AU"/>
              </w:rPr>
              <w:t xml:space="preserve"> biodegradable nature </w:t>
            </w:r>
            <w:r w:rsidRPr="000545F5">
              <w:rPr>
                <w:rFonts w:ascii="Times New Roman" w:hAnsi="Times New Roman" w:cs="Times New Roman"/>
                <w:b/>
                <w:i/>
                <w:szCs w:val="24"/>
                <w:lang w:val="en-AU"/>
              </w:rPr>
              <w:t>that it allows</w:t>
            </w:r>
            <w:r w:rsidRPr="000545F5">
              <w:rPr>
                <w:rFonts w:ascii="Times New Roman" w:hAnsi="Times New Roman" w:cs="Times New Roman"/>
                <w:szCs w:val="24"/>
                <w:lang w:val="en-AU"/>
              </w:rPr>
              <w:t xml:space="preserve"> the packaging to undergo physical, chemical, thermal or biological decomposition, including anaerobic digestion, resulting ultimately in conversion into carbon dioxide </w:t>
            </w:r>
            <w:r w:rsidRPr="000545F5">
              <w:rPr>
                <w:rFonts w:ascii="Times New Roman" w:hAnsi="Times New Roman" w:cs="Times New Roman"/>
                <w:b/>
                <w:i/>
                <w:szCs w:val="24"/>
                <w:lang w:val="en-AU"/>
              </w:rPr>
              <w:t>and water, new microbial biomass, mineral salts, and</w:t>
            </w:r>
            <w:r w:rsidRPr="000545F5">
              <w:rPr>
                <w:rFonts w:ascii="Times New Roman" w:hAnsi="Times New Roman" w:cs="Times New Roman"/>
                <w:szCs w:val="24"/>
                <w:lang w:val="en-AU"/>
              </w:rPr>
              <w:t xml:space="preserve">, in the absence of oxygen, </w:t>
            </w:r>
            <w:r w:rsidRPr="000545F5">
              <w:rPr>
                <w:rFonts w:ascii="Times New Roman" w:hAnsi="Times New Roman" w:cs="Times New Roman"/>
                <w:b/>
                <w:i/>
                <w:szCs w:val="24"/>
                <w:lang w:val="en-AU"/>
              </w:rPr>
              <w:t>methane</w:t>
            </w:r>
            <w:r w:rsidRPr="000545F5">
              <w:rPr>
                <w:rFonts w:ascii="Times New Roman" w:hAnsi="Times New Roman" w:cs="Times New Roman"/>
                <w:szCs w:val="24"/>
                <w:lang w:val="en-AU"/>
              </w:rPr>
              <w:t>,</w:t>
            </w:r>
          </w:p>
        </w:tc>
      </w:tr>
    </w:tbl>
    <w:p w14:paraId="250F701F"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noProof/>
          <w:vanish/>
          <w:color w:val="000080"/>
          <w:sz w:val="20"/>
          <w:szCs w:val="24"/>
          <w:lang w:val="en-AU"/>
        </w:rPr>
        <w:t>&lt;/RepeatBlock-By&gt;</w:t>
      </w:r>
      <w:r w:rsidRPr="000545F5">
        <w:rPr>
          <w:rFonts w:ascii="Times New Roman" w:eastAsiaTheme="majorEastAsia" w:hAnsi="Times New Roman" w:cs="Times New Roman"/>
          <w:b/>
          <w:noProof/>
          <w:vanish/>
          <w:color w:val="000080"/>
          <w:sz w:val="20"/>
          <w:szCs w:val="24"/>
          <w:lang w:val="en-AU"/>
        </w:rPr>
        <w:t>&lt;DocAmend&gt;</w:t>
      </w:r>
      <w:r w:rsidRPr="000545F5">
        <w:rPr>
          <w:rFonts w:ascii="Times New Roman" w:hAnsi="Times New Roman" w:cs="Times New Roman"/>
          <w:b/>
          <w:szCs w:val="24"/>
          <w:lang w:val="en-AU"/>
        </w:rPr>
        <w:t>Proposal for a regulation</w:t>
      </w:r>
      <w:r w:rsidRPr="000545F5">
        <w:rPr>
          <w:rFonts w:ascii="Times New Roman" w:eastAsiaTheme="majorEastAsia" w:hAnsi="Times New Roman" w:cs="Times New Roman"/>
          <w:b/>
          <w:noProof/>
          <w:vanish/>
          <w:color w:val="000080"/>
          <w:sz w:val="20"/>
          <w:szCs w:val="24"/>
          <w:lang w:val="en-AU"/>
        </w:rPr>
        <w:t>&lt;/DocAmend&gt;</w:t>
      </w:r>
    </w:p>
    <w:p w14:paraId="5C4D1147" w14:textId="77777777" w:rsidR="00DB445E" w:rsidRPr="000545F5" w:rsidRDefault="00DB445E" w:rsidP="00B7795F">
      <w:pPr>
        <w:keepNext/>
        <w:rPr>
          <w:rFonts w:ascii="Times New Roman" w:hAnsi="Times New Roman" w:cs="Times New Roman"/>
          <w:b/>
          <w:szCs w:val="24"/>
          <w:lang w:val="en-AU"/>
        </w:rPr>
      </w:pPr>
      <w:r w:rsidRPr="000545F5">
        <w:rPr>
          <w:rFonts w:ascii="Times New Roman" w:hAnsi="Times New Roman" w:cs="Times New Roman"/>
          <w:b/>
          <w:szCs w:val="24"/>
          <w:lang w:val="en-AU"/>
        </w:rPr>
        <w:t>Annex III – point e</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0E1D630E" w14:textId="77777777" w:rsidTr="00C373A8">
        <w:trPr>
          <w:jc w:val="center"/>
        </w:trPr>
        <w:tc>
          <w:tcPr>
            <w:tcW w:w="4876" w:type="dxa"/>
            <w:hideMark/>
          </w:tcPr>
          <w:p w14:paraId="5A44C668" w14:textId="77777777" w:rsidR="00DB445E" w:rsidRPr="000545F5" w:rsidRDefault="00DB445E" w:rsidP="00B7795F">
            <w:pPr>
              <w:keepNext/>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Text proposed by the Commission</w:t>
            </w:r>
          </w:p>
        </w:tc>
        <w:tc>
          <w:tcPr>
            <w:tcW w:w="4876" w:type="dxa"/>
            <w:hideMark/>
          </w:tcPr>
          <w:p w14:paraId="1B7C6437" w14:textId="77777777" w:rsidR="00DB445E" w:rsidRPr="000545F5" w:rsidRDefault="00DB445E" w:rsidP="00B7795F">
            <w:pPr>
              <w:keepNext/>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Amendment</w:t>
            </w:r>
          </w:p>
        </w:tc>
      </w:tr>
      <w:tr w:rsidR="00DB445E" w:rsidRPr="000545F5" w14:paraId="4D31BEFA" w14:textId="77777777" w:rsidTr="00C373A8">
        <w:trPr>
          <w:jc w:val="center"/>
        </w:trPr>
        <w:tc>
          <w:tcPr>
            <w:tcW w:w="4876" w:type="dxa"/>
            <w:hideMark/>
          </w:tcPr>
          <w:p w14:paraId="186DD818"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(e)</w:t>
            </w:r>
            <w:r w:rsidRPr="000545F5">
              <w:rPr>
                <w:rFonts w:ascii="Times New Roman" w:hAnsi="Times New Roman" w:cs="Times New Roman"/>
                <w:b/>
                <w:i/>
                <w:szCs w:val="24"/>
                <w:lang w:val="en-AU"/>
              </w:rPr>
              <w:tab/>
            </w:r>
            <w:r w:rsidRPr="000545F5">
              <w:rPr>
                <w:rFonts w:ascii="Times New Roman" w:hAnsi="Times New Roman" w:cs="Times New Roman"/>
                <w:szCs w:val="24"/>
                <w:lang w:val="en-AU"/>
              </w:rPr>
              <w:t>its use significantly reduces the contamination of compost with non-compostable packaging;</w:t>
            </w:r>
          </w:p>
        </w:tc>
        <w:tc>
          <w:tcPr>
            <w:tcW w:w="4876" w:type="dxa"/>
            <w:hideMark/>
          </w:tcPr>
          <w:p w14:paraId="4907D98C" w14:textId="77777777" w:rsidR="00DB445E" w:rsidRPr="000545F5" w:rsidRDefault="00DB445E" w:rsidP="00B7795F">
            <w:pPr>
              <w:spacing w:after="120"/>
              <w:rPr>
                <w:rFonts w:ascii="Times New Roman" w:hAnsi="Times New Roman" w:cs="Times New Roman"/>
                <w:b/>
                <w:i/>
                <w:szCs w:val="24"/>
                <w:lang w:val="en-AU"/>
              </w:rPr>
            </w:pPr>
            <w:r w:rsidRPr="000545F5">
              <w:rPr>
                <w:rFonts w:ascii="Times New Roman" w:hAnsi="Times New Roman" w:cs="Times New Roman"/>
                <w:szCs w:val="24"/>
                <w:lang w:val="en-AU"/>
              </w:rPr>
              <w:t>(e)</w:t>
            </w:r>
            <w:r w:rsidRPr="000545F5">
              <w:rPr>
                <w:rFonts w:ascii="Times New Roman" w:hAnsi="Times New Roman" w:cs="Times New Roman"/>
                <w:b/>
                <w:i/>
                <w:szCs w:val="24"/>
                <w:lang w:val="en-AU"/>
              </w:rPr>
              <w:tab/>
            </w:r>
            <w:r w:rsidRPr="000545F5">
              <w:rPr>
                <w:rFonts w:ascii="Times New Roman" w:hAnsi="Times New Roman" w:cs="Times New Roman"/>
                <w:szCs w:val="24"/>
                <w:lang w:val="en-AU"/>
              </w:rPr>
              <w:t>its use significantly reduces the contamination of compost with non-compostable packaging</w:t>
            </w:r>
            <w:r w:rsidRPr="000545F5">
              <w:rPr>
                <w:rFonts w:ascii="Times New Roman" w:hAnsi="Times New Roman" w:cs="Times New Roman"/>
                <w:b/>
                <w:i/>
                <w:szCs w:val="24"/>
                <w:lang w:val="en-AU"/>
              </w:rPr>
              <w:t xml:space="preserve"> and does not cause any problems in bio</w:t>
            </w:r>
            <w:r w:rsidR="002D213E" w:rsidRPr="000545F5">
              <w:rPr>
                <w:rFonts w:ascii="Times New Roman" w:hAnsi="Times New Roman" w:cs="Times New Roman"/>
                <w:b/>
                <w:i/>
                <w:szCs w:val="24"/>
                <w:lang w:val="en-AU"/>
              </w:rPr>
              <w:t>-</w:t>
            </w:r>
            <w:r w:rsidRPr="000545F5">
              <w:rPr>
                <w:rFonts w:ascii="Times New Roman" w:hAnsi="Times New Roman" w:cs="Times New Roman"/>
                <w:b/>
                <w:i/>
                <w:szCs w:val="24"/>
                <w:lang w:val="en-AU"/>
              </w:rPr>
              <w:t>waste processing</w:t>
            </w:r>
            <w:r w:rsidRPr="000545F5">
              <w:rPr>
                <w:rFonts w:ascii="Times New Roman" w:hAnsi="Times New Roman" w:cs="Times New Roman"/>
                <w:szCs w:val="24"/>
                <w:lang w:val="en-AU"/>
              </w:rPr>
              <w:t>;</w:t>
            </w:r>
          </w:p>
        </w:tc>
      </w:tr>
    </w:tbl>
    <w:p w14:paraId="087864F9" w14:textId="77777777" w:rsidR="00DB445E" w:rsidRPr="000545F5" w:rsidRDefault="00DB445E" w:rsidP="00B7795F">
      <w:pPr>
        <w:rPr>
          <w:rFonts w:ascii="Times New Roman" w:hAnsi="Times New Roman" w:cs="Times New Roman"/>
          <w:b/>
          <w:noProof/>
          <w:color w:val="000080"/>
          <w:sz w:val="20"/>
          <w:szCs w:val="24"/>
          <w:lang w:val="en-AU" w:eastAsia="en-US"/>
        </w:rPr>
      </w:pPr>
    </w:p>
    <w:p w14:paraId="0DC66A5E" w14:textId="77777777" w:rsidR="00DB445E" w:rsidRPr="000545F5" w:rsidRDefault="00DB445E" w:rsidP="00B7795F">
      <w:pPr>
        <w:rPr>
          <w:rFonts w:ascii="Times New Roman" w:hAnsi="Times New Roman" w:cs="Times New Roman"/>
          <w:b/>
          <w:szCs w:val="24"/>
          <w:lang w:val="en-AU"/>
        </w:rPr>
      </w:pPr>
      <w:r w:rsidRPr="000545F5">
        <w:rPr>
          <w:rFonts w:ascii="Times New Roman" w:hAnsi="Times New Roman" w:cs="Times New Roman"/>
          <w:b/>
          <w:noProof/>
          <w:vanish/>
          <w:color w:val="000080"/>
          <w:sz w:val="20"/>
          <w:szCs w:val="24"/>
          <w:lang w:val="en-AU"/>
        </w:rPr>
        <w:t>&lt;DocAmend&gt;</w:t>
      </w:r>
      <w:r w:rsidRPr="000545F5">
        <w:rPr>
          <w:rFonts w:ascii="Times New Roman" w:hAnsi="Times New Roman" w:cs="Times New Roman"/>
          <w:b/>
          <w:szCs w:val="24"/>
          <w:lang w:val="en-AU"/>
        </w:rPr>
        <w:t>Proposal for a regulation</w:t>
      </w:r>
      <w:r w:rsidRPr="000545F5">
        <w:rPr>
          <w:rFonts w:ascii="Times New Roman" w:hAnsi="Times New Roman" w:cs="Times New Roman"/>
          <w:b/>
          <w:noProof/>
          <w:vanish/>
          <w:color w:val="000080"/>
          <w:sz w:val="20"/>
          <w:szCs w:val="24"/>
          <w:lang w:val="en-AU"/>
        </w:rPr>
        <w:t>&lt;/DocAmend&gt;</w:t>
      </w:r>
    </w:p>
    <w:p w14:paraId="0FEB5DAF" w14:textId="77777777" w:rsidR="00DB445E" w:rsidRPr="000545F5" w:rsidRDefault="00DB445E" w:rsidP="00B7795F">
      <w:pPr>
        <w:rPr>
          <w:rFonts w:ascii="Times New Roman" w:hAnsi="Times New Roman" w:cs="Times New Roman"/>
          <w:b/>
          <w:szCs w:val="24"/>
          <w:lang w:val="en-AU"/>
        </w:rPr>
      </w:pPr>
      <w:r w:rsidRPr="000545F5">
        <w:rPr>
          <w:rFonts w:ascii="Times New Roman" w:hAnsi="Times New Roman" w:cs="Times New Roman"/>
          <w:b/>
          <w:szCs w:val="24"/>
          <w:lang w:val="en-AU"/>
        </w:rPr>
        <w:t>Annex III – paragraph 1 – point f</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14BF7496" w14:textId="77777777" w:rsidTr="00C373A8">
        <w:trPr>
          <w:trHeight w:val="240"/>
          <w:jc w:val="center"/>
        </w:trPr>
        <w:tc>
          <w:tcPr>
            <w:tcW w:w="4876" w:type="dxa"/>
            <w:hideMark/>
          </w:tcPr>
          <w:p w14:paraId="68923697"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Text proposed by the Commission</w:t>
            </w:r>
          </w:p>
        </w:tc>
        <w:tc>
          <w:tcPr>
            <w:tcW w:w="4876" w:type="dxa"/>
            <w:hideMark/>
          </w:tcPr>
          <w:p w14:paraId="4C452C40" w14:textId="77777777" w:rsidR="00DB445E" w:rsidRPr="000545F5" w:rsidRDefault="00DB445E" w:rsidP="00B7795F">
            <w:pPr>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Amendment</w:t>
            </w:r>
          </w:p>
        </w:tc>
      </w:tr>
      <w:tr w:rsidR="00DB445E" w:rsidRPr="000545F5" w14:paraId="12E8A954" w14:textId="77777777" w:rsidTr="00C373A8">
        <w:trPr>
          <w:jc w:val="center"/>
        </w:trPr>
        <w:tc>
          <w:tcPr>
            <w:tcW w:w="4876" w:type="dxa"/>
            <w:hideMark/>
          </w:tcPr>
          <w:p w14:paraId="0FE85019"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(f)</w:t>
            </w:r>
            <w:r w:rsidRPr="000545F5">
              <w:rPr>
                <w:rFonts w:ascii="Times New Roman" w:hAnsi="Times New Roman" w:cs="Times New Roman"/>
                <w:szCs w:val="24"/>
                <w:lang w:val="en-AU"/>
              </w:rPr>
              <w:tab/>
              <w:t>its use does not increase the contamination of non-compostable packaging waste streams.</w:t>
            </w:r>
          </w:p>
        </w:tc>
        <w:tc>
          <w:tcPr>
            <w:tcW w:w="4876" w:type="dxa"/>
            <w:hideMark/>
          </w:tcPr>
          <w:p w14:paraId="5E558BFF" w14:textId="77777777" w:rsidR="00DB445E" w:rsidRPr="000545F5" w:rsidRDefault="00DB445E" w:rsidP="00B7795F">
            <w:pPr>
              <w:spacing w:after="120"/>
              <w:rPr>
                <w:rFonts w:ascii="Times New Roman" w:hAnsi="Times New Roman" w:cs="Times New Roman"/>
                <w:szCs w:val="24"/>
                <w:lang w:val="en-AU"/>
              </w:rPr>
            </w:pPr>
            <w:r w:rsidRPr="000545F5">
              <w:rPr>
                <w:rFonts w:ascii="Times New Roman" w:hAnsi="Times New Roman" w:cs="Times New Roman"/>
                <w:szCs w:val="24"/>
                <w:lang w:val="en-AU"/>
              </w:rPr>
              <w:t>(f)</w:t>
            </w:r>
            <w:r w:rsidRPr="000545F5">
              <w:rPr>
                <w:rFonts w:ascii="Times New Roman" w:hAnsi="Times New Roman" w:cs="Times New Roman"/>
                <w:szCs w:val="24"/>
                <w:lang w:val="en-AU"/>
              </w:rPr>
              <w:tab/>
              <w:t xml:space="preserve">its use does not increase the contamination of non-compostable packaging waste streams. </w:t>
            </w:r>
          </w:p>
        </w:tc>
      </w:tr>
    </w:tbl>
    <w:p w14:paraId="02B4C061" w14:textId="77777777" w:rsidR="00DB445E" w:rsidRPr="000545F5" w:rsidRDefault="00DB445E" w:rsidP="00B7795F">
      <w:pPr>
        <w:spacing w:before="240" w:after="240"/>
        <w:rPr>
          <w:rFonts w:ascii="Times New Roman" w:hAnsi="Times New Roman" w:cs="Times New Roman"/>
          <w:szCs w:val="24"/>
          <w:lang w:val="en-AU"/>
        </w:rPr>
      </w:pPr>
      <w:r w:rsidRPr="000545F5">
        <w:rPr>
          <w:rFonts w:ascii="Times New Roman" w:hAnsi="Times New Roman" w:cs="Times New Roman"/>
          <w:noProof/>
          <w:vanish/>
          <w:color w:val="000080"/>
          <w:sz w:val="20"/>
          <w:szCs w:val="24"/>
          <w:lang w:val="en-AU"/>
        </w:rPr>
        <w:t>&lt;/Original&gt;&lt;/Amend&gt;</w:t>
      </w:r>
    </w:p>
    <w:p w14:paraId="50356EF0" w14:textId="77777777" w:rsidR="001C3027" w:rsidRPr="000545F5" w:rsidRDefault="001C3027" w:rsidP="00B7795F">
      <w:pPr>
        <w:rPr>
          <w:rFonts w:ascii="Times New Roman" w:hAnsi="Times New Roman" w:cs="Times New Roman"/>
          <w:color w:val="000080"/>
          <w:sz w:val="20"/>
          <w:szCs w:val="24"/>
          <w:lang w:val="en-AU" w:eastAsia="en-US"/>
        </w:rPr>
      </w:pPr>
      <w:r w:rsidRPr="000545F5">
        <w:rPr>
          <w:rFonts w:ascii="Times New Roman" w:hAnsi="Times New Roman" w:cs="Times New Roman"/>
          <w:color w:val="000080"/>
          <w:sz w:val="20"/>
          <w:szCs w:val="24"/>
          <w:lang w:val="en-AU" w:eastAsia="en-US"/>
        </w:rPr>
        <w:br w:type="page"/>
      </w:r>
    </w:p>
    <w:p w14:paraId="2C31922E" w14:textId="77777777" w:rsidR="008F278F" w:rsidRPr="000545F5" w:rsidRDefault="008F278F"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mallCaps/>
          <w:sz w:val="24"/>
          <w:szCs w:val="24"/>
          <w:lang w:val="en-AU" w:eastAsia="en-US"/>
        </w:rPr>
      </w:pPr>
    </w:p>
    <w:p w14:paraId="15715B07" w14:textId="77777777" w:rsidR="006E7E39" w:rsidRDefault="00DB445E"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mallCaps/>
          <w:sz w:val="24"/>
          <w:szCs w:val="24"/>
          <w:lang w:val="en-AU" w:eastAsia="en-US"/>
        </w:rPr>
      </w:pPr>
      <w:r w:rsidRPr="000545F5">
        <w:rPr>
          <w:rFonts w:ascii="Times New Roman" w:hAnsi="Times New Roman" w:cs="Times New Roman"/>
          <w:b/>
          <w:smallCaps/>
          <w:sz w:val="24"/>
          <w:szCs w:val="24"/>
          <w:lang w:val="en-AU" w:eastAsia="en-US"/>
        </w:rPr>
        <w:t>C</w:t>
      </w:r>
      <w:r w:rsidR="002678A7" w:rsidRPr="000545F5">
        <w:rPr>
          <w:rFonts w:ascii="Times New Roman" w:hAnsi="Times New Roman" w:cs="Times New Roman"/>
          <w:b/>
          <w:smallCaps/>
          <w:sz w:val="24"/>
          <w:szCs w:val="24"/>
          <w:lang w:val="en-AU" w:eastAsia="en-US"/>
        </w:rPr>
        <w:t>omprom</w:t>
      </w:r>
      <w:r w:rsidR="00496244" w:rsidRPr="000545F5">
        <w:rPr>
          <w:rFonts w:ascii="Times New Roman" w:hAnsi="Times New Roman" w:cs="Times New Roman"/>
          <w:b/>
          <w:smallCaps/>
          <w:sz w:val="24"/>
          <w:szCs w:val="24"/>
          <w:lang w:val="en-AU" w:eastAsia="en-US"/>
        </w:rPr>
        <w:t>ise</w:t>
      </w:r>
      <w:r w:rsidR="001C3027" w:rsidRPr="000545F5">
        <w:rPr>
          <w:rFonts w:ascii="Times New Roman" w:hAnsi="Times New Roman" w:cs="Times New Roman"/>
          <w:b/>
          <w:smallCaps/>
          <w:sz w:val="24"/>
          <w:szCs w:val="24"/>
          <w:lang w:val="en-AU" w:eastAsia="en-US"/>
        </w:rPr>
        <w:t xml:space="preserve"> amendment 1</w:t>
      </w:r>
      <w:r w:rsidRPr="000545F5">
        <w:rPr>
          <w:rFonts w:ascii="Times New Roman" w:hAnsi="Times New Roman" w:cs="Times New Roman"/>
          <w:b/>
          <w:smallCaps/>
          <w:sz w:val="24"/>
          <w:szCs w:val="24"/>
          <w:lang w:val="en-AU" w:eastAsia="en-US"/>
        </w:rPr>
        <w:t xml:space="preserve">0 </w:t>
      </w:r>
      <w:r w:rsidR="003D70E7" w:rsidRPr="000545F5">
        <w:rPr>
          <w:rFonts w:ascii="Times New Roman" w:hAnsi="Times New Roman" w:cs="Times New Roman"/>
          <w:b/>
          <w:smallCaps/>
          <w:sz w:val="24"/>
          <w:szCs w:val="24"/>
          <w:lang w:val="en-AU" w:eastAsia="en-US"/>
        </w:rPr>
        <w:t>- Reusable packaging (</w:t>
      </w:r>
      <w:r w:rsidR="00A52A4D" w:rsidRPr="000545F5">
        <w:rPr>
          <w:rFonts w:ascii="Times New Roman" w:hAnsi="Times New Roman" w:cs="Times New Roman"/>
          <w:b/>
          <w:smallCaps/>
          <w:sz w:val="24"/>
          <w:szCs w:val="24"/>
          <w:lang w:val="en-AU" w:eastAsia="en-US"/>
        </w:rPr>
        <w:t>Articles 10, 23) and Reuse and R</w:t>
      </w:r>
      <w:r w:rsidR="003D70E7" w:rsidRPr="000545F5">
        <w:rPr>
          <w:rFonts w:ascii="Times New Roman" w:hAnsi="Times New Roman" w:cs="Times New Roman"/>
          <w:b/>
          <w:smallCaps/>
          <w:sz w:val="24"/>
          <w:szCs w:val="24"/>
          <w:lang w:val="en-AU" w:eastAsia="en-US"/>
        </w:rPr>
        <w:t>efill (Articles 24 - 28, 45)</w:t>
      </w:r>
      <w:r w:rsidR="008F278F" w:rsidRPr="000545F5">
        <w:rPr>
          <w:rFonts w:ascii="Times New Roman" w:hAnsi="Times New Roman" w:cs="Times New Roman"/>
          <w:b/>
          <w:smallCaps/>
          <w:sz w:val="24"/>
          <w:szCs w:val="24"/>
          <w:lang w:val="en-AU" w:eastAsia="en-US"/>
        </w:rPr>
        <w:t xml:space="preserve"> and </w:t>
      </w:r>
      <w:r w:rsidR="00870A1A" w:rsidRPr="000545F5">
        <w:rPr>
          <w:rFonts w:ascii="Times New Roman" w:hAnsi="Times New Roman" w:cs="Times New Roman"/>
          <w:b/>
          <w:smallCaps/>
          <w:sz w:val="24"/>
          <w:szCs w:val="24"/>
          <w:lang w:val="en-AU" w:eastAsia="en-US"/>
        </w:rPr>
        <w:t>related</w:t>
      </w:r>
      <w:r w:rsidR="008F278F" w:rsidRPr="000545F5">
        <w:rPr>
          <w:rFonts w:ascii="Times New Roman" w:hAnsi="Times New Roman" w:cs="Times New Roman"/>
          <w:b/>
          <w:smallCaps/>
          <w:sz w:val="24"/>
          <w:szCs w:val="24"/>
          <w:lang w:val="en-AU" w:eastAsia="en-US"/>
        </w:rPr>
        <w:t xml:space="preserve"> </w:t>
      </w:r>
      <w:r w:rsidR="00CF6292" w:rsidRPr="000545F5">
        <w:rPr>
          <w:rFonts w:ascii="Times New Roman" w:hAnsi="Times New Roman" w:cs="Times New Roman"/>
          <w:b/>
          <w:smallCaps/>
          <w:sz w:val="24"/>
          <w:szCs w:val="24"/>
          <w:lang w:val="en-AU" w:eastAsia="en-US"/>
        </w:rPr>
        <w:t>definitions</w:t>
      </w:r>
    </w:p>
    <w:p w14:paraId="2CEDDC9B" w14:textId="762F99EE" w:rsidR="003D70E7" w:rsidRPr="000545F5" w:rsidRDefault="006E7E39"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mallCaps/>
          <w:sz w:val="24"/>
          <w:szCs w:val="24"/>
          <w:lang w:val="en-AU" w:eastAsia="en-US"/>
        </w:rPr>
      </w:pPr>
      <w:r w:rsidRPr="006E7E39">
        <w:rPr>
          <w:rFonts w:ascii="Times New Roman" w:hAnsi="Times New Roman" w:cs="Times New Roman"/>
          <w:b/>
          <w:smallCaps/>
          <w:sz w:val="24"/>
          <w:szCs w:val="24"/>
        </w:rPr>
        <w:t xml:space="preserve">S&amp;D, RE, </w:t>
      </w:r>
      <w:r w:rsidRPr="006E7E39">
        <w:rPr>
          <w:rFonts w:ascii="Times New Roman" w:hAnsi="Times New Roman" w:cs="Times New Roman"/>
          <w:b/>
          <w:sz w:val="24"/>
          <w:szCs w:val="24"/>
        </w:rPr>
        <w:t>Gr</w:t>
      </w:r>
      <w:r>
        <w:rPr>
          <w:rFonts w:ascii="Times New Roman" w:hAnsi="Times New Roman" w:cs="Times New Roman"/>
          <w:b/>
          <w:sz w:val="24"/>
          <w:szCs w:val="24"/>
        </w:rPr>
        <w:t>eens/EFA</w:t>
      </w:r>
    </w:p>
    <w:p w14:paraId="241FA4B8" w14:textId="390B965E" w:rsidR="002A2AB3" w:rsidRPr="00EB3E1F" w:rsidRDefault="00DB445E"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z w:val="24"/>
          <w:szCs w:val="24"/>
          <w:lang w:val="en-AU" w:eastAsia="en-US"/>
        </w:rPr>
      </w:pPr>
      <w:r w:rsidRPr="00EB3E1F">
        <w:rPr>
          <w:rFonts w:ascii="Times New Roman" w:hAnsi="Times New Roman" w:cs="Times New Roman"/>
          <w:sz w:val="24"/>
          <w:szCs w:val="24"/>
          <w:lang w:val="en-AU" w:eastAsia="en-US"/>
        </w:rPr>
        <w:t xml:space="preserve">replacing AMs </w:t>
      </w:r>
      <w:r w:rsidR="002A2AB3" w:rsidRPr="00EB3E1F">
        <w:rPr>
          <w:rFonts w:ascii="Times New Roman" w:hAnsi="Times New Roman" w:cs="Times New Roman"/>
          <w:sz w:val="24"/>
          <w:szCs w:val="24"/>
          <w:lang w:val="en-AU" w:eastAsia="en-US"/>
        </w:rPr>
        <w:t xml:space="preserve">59-61; </w:t>
      </w:r>
      <w:r w:rsidR="00EB3E1F" w:rsidRPr="00EB3E1F">
        <w:rPr>
          <w:rFonts w:ascii="Times New Roman" w:hAnsi="Times New Roman" w:cs="Times New Roman"/>
          <w:sz w:val="24"/>
          <w:szCs w:val="24"/>
          <w:lang w:val="en-AU" w:eastAsia="en-US"/>
        </w:rPr>
        <w:t xml:space="preserve">122; </w:t>
      </w:r>
      <w:r w:rsidR="0052316D" w:rsidRPr="00EB3E1F">
        <w:rPr>
          <w:rFonts w:ascii="Times New Roman" w:hAnsi="Times New Roman" w:cs="Times New Roman"/>
          <w:sz w:val="24"/>
          <w:szCs w:val="24"/>
          <w:lang w:val="en-AU" w:eastAsia="en-US"/>
        </w:rPr>
        <w:t>133 - 167</w:t>
      </w:r>
      <w:r w:rsidR="0052316D">
        <w:rPr>
          <w:rFonts w:ascii="Times New Roman" w:hAnsi="Times New Roman" w:cs="Times New Roman"/>
          <w:sz w:val="24"/>
          <w:szCs w:val="24"/>
          <w:lang w:val="en-AU" w:eastAsia="en-US"/>
        </w:rPr>
        <w:t xml:space="preserve">; </w:t>
      </w:r>
      <w:r w:rsidR="00EB3E1F" w:rsidRPr="00EB3E1F">
        <w:rPr>
          <w:rFonts w:ascii="Times New Roman" w:hAnsi="Times New Roman" w:cs="Times New Roman"/>
          <w:sz w:val="24"/>
          <w:szCs w:val="24"/>
          <w:lang w:val="en-AU" w:eastAsia="en-US"/>
        </w:rPr>
        <w:t xml:space="preserve">646-649; 652; </w:t>
      </w:r>
      <w:r w:rsidR="00EB3E1F" w:rsidRPr="00EB3E1F">
        <w:rPr>
          <w:rFonts w:ascii="Times New Roman" w:hAnsi="Times New Roman" w:cs="Times New Roman"/>
          <w:szCs w:val="24"/>
          <w:lang w:val="en-AU"/>
        </w:rPr>
        <w:t xml:space="preserve">655-667; </w:t>
      </w:r>
      <w:r w:rsidR="0052316D" w:rsidRPr="00EB3E1F">
        <w:rPr>
          <w:rFonts w:ascii="Times New Roman" w:hAnsi="Times New Roman" w:cs="Times New Roman"/>
          <w:sz w:val="24"/>
          <w:szCs w:val="24"/>
          <w:lang w:val="en-AU" w:eastAsia="en-US"/>
        </w:rPr>
        <w:t>777</w:t>
      </w:r>
      <w:r w:rsidR="0052316D">
        <w:rPr>
          <w:rFonts w:ascii="Times New Roman" w:hAnsi="Times New Roman" w:cs="Times New Roman"/>
          <w:sz w:val="24"/>
          <w:szCs w:val="24"/>
          <w:lang w:val="en-AU" w:eastAsia="en-US"/>
        </w:rPr>
        <w:t xml:space="preserve">; </w:t>
      </w:r>
      <w:r w:rsidRPr="00EB3E1F">
        <w:rPr>
          <w:rFonts w:ascii="Times New Roman" w:hAnsi="Times New Roman" w:cs="Times New Roman"/>
          <w:sz w:val="24"/>
          <w:szCs w:val="24"/>
          <w:lang w:val="en-AU" w:eastAsia="en-US"/>
        </w:rPr>
        <w:t>1459-1494, 1757-</w:t>
      </w:r>
      <w:r w:rsidR="003D70E7" w:rsidRPr="00EB3E1F">
        <w:rPr>
          <w:rFonts w:ascii="Times New Roman" w:hAnsi="Times New Roman" w:cs="Times New Roman"/>
          <w:sz w:val="24"/>
          <w:szCs w:val="24"/>
          <w:lang w:val="en-AU" w:eastAsia="en-US"/>
        </w:rPr>
        <w:t xml:space="preserve"> 2183 and 2448-2465</w:t>
      </w:r>
      <w:r w:rsidR="002757E6" w:rsidRPr="00EB3E1F">
        <w:rPr>
          <w:rFonts w:ascii="Times New Roman" w:hAnsi="Times New Roman" w:cs="Times New Roman"/>
          <w:sz w:val="24"/>
          <w:szCs w:val="24"/>
          <w:lang w:val="en-AU" w:eastAsia="en-US"/>
        </w:rPr>
        <w:t>; ITRE: 57-78</w:t>
      </w:r>
      <w:r w:rsidR="00B71A94" w:rsidRPr="00EB3E1F">
        <w:rPr>
          <w:rFonts w:ascii="Times New Roman" w:hAnsi="Times New Roman" w:cs="Times New Roman"/>
          <w:sz w:val="24"/>
          <w:szCs w:val="24"/>
          <w:lang w:val="en-AU" w:eastAsia="en-US"/>
        </w:rPr>
        <w:t xml:space="preserve">; AGRI: </w:t>
      </w:r>
      <w:r w:rsidR="00EB3E1F" w:rsidRPr="00EB3E1F">
        <w:rPr>
          <w:rFonts w:ascii="Times New Roman" w:hAnsi="Times New Roman" w:cs="Times New Roman"/>
          <w:sz w:val="24"/>
          <w:szCs w:val="24"/>
          <w:lang w:val="en-AU" w:eastAsia="en-US"/>
        </w:rPr>
        <w:t xml:space="preserve">71; </w:t>
      </w:r>
      <w:r w:rsidR="00B71A94" w:rsidRPr="00EB3E1F">
        <w:rPr>
          <w:rFonts w:ascii="Times New Roman" w:hAnsi="Times New Roman" w:cs="Times New Roman"/>
          <w:sz w:val="24"/>
          <w:szCs w:val="24"/>
          <w:lang w:val="en-AU" w:eastAsia="en-US"/>
        </w:rPr>
        <w:t>146-148; 166-204</w:t>
      </w:r>
    </w:p>
    <w:p w14:paraId="4E3B9176" w14:textId="77777777" w:rsidR="008F278F" w:rsidRPr="000545F5" w:rsidRDefault="008F278F"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zCs w:val="24"/>
          <w:lang w:val="en-AU" w:eastAsia="en-US"/>
        </w:rPr>
      </w:pPr>
    </w:p>
    <w:p w14:paraId="58E61CE1" w14:textId="77777777" w:rsidR="00DB445E" w:rsidRPr="000545F5" w:rsidRDefault="00DB445E" w:rsidP="00B7795F">
      <w:pPr>
        <w:keepNext/>
        <w:tabs>
          <w:tab w:val="left" w:pos="860"/>
          <w:tab w:val="left" w:pos="920"/>
          <w:tab w:val="left" w:pos="1020"/>
          <w:tab w:val="left" w:pos="1060"/>
          <w:tab w:val="left" w:pos="1120"/>
          <w:tab w:val="left" w:pos="1180"/>
          <w:tab w:val="left" w:pos="1240"/>
          <w:tab w:val="left" w:pos="1300"/>
          <w:tab w:val="left" w:pos="1360"/>
          <w:tab w:val="left" w:pos="1400"/>
          <w:tab w:val="left" w:pos="1460"/>
          <w:tab w:val="left" w:pos="1520"/>
          <w:tab w:val="left" w:pos="1580"/>
          <w:tab w:val="left" w:pos="1640"/>
          <w:tab w:val="left" w:pos="1700"/>
          <w:tab w:val="left" w:pos="1740"/>
          <w:tab w:val="left" w:pos="1800"/>
          <w:tab w:val="left" w:pos="1860"/>
          <w:tab w:val="left" w:pos="2060"/>
          <w:tab w:val="left" w:pos="2120"/>
          <w:tab w:val="left" w:pos="3360"/>
          <w:tab w:val="left" w:pos="3420"/>
        </w:tabs>
        <w:spacing w:before="240"/>
        <w:rPr>
          <w:rFonts w:ascii="Times New Roman" w:hAnsi="Times New Roman" w:cs="Times New Roman"/>
          <w:b/>
          <w:szCs w:val="24"/>
          <w:lang w:val="en-AU" w:eastAsia="en-US"/>
        </w:rPr>
      </w:pPr>
      <w:r w:rsidRPr="000545F5">
        <w:rPr>
          <w:rFonts w:ascii="Times New Roman" w:hAnsi="Times New Roman" w:cs="Times New Roman"/>
          <w:vanish/>
          <w:color w:val="000080"/>
          <w:sz w:val="20"/>
          <w:szCs w:val="24"/>
          <w:lang w:val="en-AU" w:eastAsia="en-US"/>
        </w:rPr>
        <w:t>&lt;/NumAm&gt;</w:t>
      </w:r>
      <w:r w:rsidRPr="000545F5">
        <w:rPr>
          <w:rFonts w:ascii="Times New Roman" w:hAnsi="Times New Roman" w:cs="Times New Roman"/>
          <w:b/>
          <w:vanish/>
          <w:color w:val="000080"/>
          <w:sz w:val="20"/>
          <w:szCs w:val="24"/>
          <w:lang w:val="en-AU" w:eastAsia="en-US"/>
        </w:rPr>
        <w:t>&lt;/RepeatBlock-By&gt;&lt;Compromise&gt;&lt;/Compromise&gt;</w:t>
      </w:r>
    </w:p>
    <w:p w14:paraId="0EEED123" w14:textId="77777777" w:rsidR="00DB445E" w:rsidRPr="000545F5" w:rsidRDefault="00DB445E" w:rsidP="00B7795F">
      <w:pPr>
        <w:rPr>
          <w:rFonts w:ascii="Times New Roman" w:hAnsi="Times New Roman" w:cs="Times New Roman"/>
          <w:b/>
          <w:szCs w:val="24"/>
          <w:u w:val="single"/>
          <w:lang w:val="en-AU" w:eastAsia="en-US"/>
        </w:rPr>
      </w:pPr>
      <w:r w:rsidRPr="000545F5">
        <w:rPr>
          <w:rFonts w:ascii="Times New Roman" w:hAnsi="Times New Roman" w:cs="Times New Roman"/>
          <w:b/>
          <w:szCs w:val="24"/>
          <w:u w:val="single"/>
          <w:lang w:val="en-AU" w:eastAsia="en-US"/>
        </w:rPr>
        <w:t>ARTICLE 10</w:t>
      </w:r>
    </w:p>
    <w:p w14:paraId="7AD9E6AE" w14:textId="77777777" w:rsidR="008D3983" w:rsidRPr="000545F5" w:rsidRDefault="008D3983" w:rsidP="00B7795F">
      <w:pPr>
        <w:rPr>
          <w:rFonts w:ascii="Times New Roman" w:hAnsi="Times New Roman" w:cs="Times New Roman"/>
          <w:b/>
          <w:szCs w:val="24"/>
          <w:u w:val="single"/>
          <w:lang w:val="en-AU" w:eastAsia="en-US"/>
        </w:rPr>
      </w:pPr>
    </w:p>
    <w:p w14:paraId="14739F8B"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32BC5490"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10 – paragraph 1 – introductory part</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6C621770" w14:textId="77777777" w:rsidTr="00C373A8">
        <w:trPr>
          <w:trHeight w:val="240"/>
          <w:jc w:val="center"/>
        </w:trPr>
        <w:tc>
          <w:tcPr>
            <w:tcW w:w="4876" w:type="dxa"/>
          </w:tcPr>
          <w:p w14:paraId="0BD0547F"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52464216"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6427EBCA" w14:textId="77777777" w:rsidTr="00C373A8">
        <w:trPr>
          <w:jc w:val="center"/>
        </w:trPr>
        <w:tc>
          <w:tcPr>
            <w:tcW w:w="4876" w:type="dxa"/>
          </w:tcPr>
          <w:p w14:paraId="0A2A0E8A"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1.</w:t>
            </w:r>
            <w:r w:rsidRPr="000545F5">
              <w:rPr>
                <w:rFonts w:ascii="Times New Roman" w:hAnsi="Times New Roman" w:cs="Times New Roman"/>
                <w:szCs w:val="24"/>
                <w:lang w:val="en-AU" w:eastAsia="en-US"/>
              </w:rPr>
              <w:tab/>
              <w:t>Packaging shall be considered reusable where if fulfils the following conditions:</w:t>
            </w:r>
          </w:p>
        </w:tc>
        <w:tc>
          <w:tcPr>
            <w:tcW w:w="4876" w:type="dxa"/>
          </w:tcPr>
          <w:p w14:paraId="0A7C7883" w14:textId="24245720"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1.</w:t>
            </w:r>
            <w:r w:rsidRPr="000545F5">
              <w:rPr>
                <w:rFonts w:ascii="Times New Roman" w:hAnsi="Times New Roman" w:cs="Times New Roman"/>
                <w:szCs w:val="24"/>
                <w:lang w:val="en-AU" w:eastAsia="en-US"/>
              </w:rPr>
              <w:tab/>
              <w:t xml:space="preserve">Packaging </w:t>
            </w:r>
            <w:r w:rsidRPr="000545F5">
              <w:rPr>
                <w:rFonts w:ascii="Times New Roman" w:hAnsi="Times New Roman" w:cs="Times New Roman"/>
                <w:b/>
                <w:i/>
                <w:szCs w:val="24"/>
                <w:lang w:val="en-AU" w:eastAsia="en-US"/>
              </w:rPr>
              <w:t xml:space="preserve">placed on the market </w:t>
            </w:r>
            <w:r w:rsidRPr="000545F5">
              <w:rPr>
                <w:rFonts w:ascii="Times New Roman" w:hAnsi="Times New Roman" w:cs="Times New Roman"/>
                <w:szCs w:val="24"/>
                <w:lang w:val="en-AU" w:eastAsia="en-US"/>
              </w:rPr>
              <w:t>shall be considered reusable where if fulfils the following conditions:</w:t>
            </w:r>
          </w:p>
        </w:tc>
      </w:tr>
    </w:tbl>
    <w:p w14:paraId="6A8D990B"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55353414"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751BD17B"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10 – paragraph 1 – point a</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7D839208" w14:textId="77777777" w:rsidTr="00C373A8">
        <w:trPr>
          <w:jc w:val="center"/>
        </w:trPr>
        <w:tc>
          <w:tcPr>
            <w:tcW w:w="4876" w:type="dxa"/>
            <w:hideMark/>
          </w:tcPr>
          <w:p w14:paraId="6DD0FC05"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056136E5"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5B9873ED" w14:textId="77777777" w:rsidTr="00C373A8">
        <w:trPr>
          <w:jc w:val="center"/>
        </w:trPr>
        <w:tc>
          <w:tcPr>
            <w:tcW w:w="4876" w:type="dxa"/>
            <w:hideMark/>
          </w:tcPr>
          <w:p w14:paraId="3B862881"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(a)</w:t>
            </w:r>
            <w:r w:rsidRPr="000545F5">
              <w:rPr>
                <w:rFonts w:ascii="Times New Roman" w:eastAsia="Calibri" w:hAnsi="Times New Roman" w:cs="Times New Roman"/>
                <w:lang w:val="en-AU" w:eastAsia="en-US"/>
              </w:rPr>
              <w:tab/>
              <w:t xml:space="preserve">it has been conceived, designed and placed on the market with the objective to be re-used </w:t>
            </w:r>
            <w:r w:rsidRPr="000545F5">
              <w:rPr>
                <w:rFonts w:ascii="Times New Roman" w:eastAsia="Calibri" w:hAnsi="Times New Roman" w:cs="Times New Roman"/>
                <w:b/>
                <w:i/>
                <w:lang w:val="en-AU" w:eastAsia="en-US"/>
              </w:rPr>
              <w:t>or refilled</w:t>
            </w:r>
            <w:r w:rsidRPr="000545F5">
              <w:rPr>
                <w:rFonts w:ascii="Times New Roman" w:eastAsia="Calibri" w:hAnsi="Times New Roman" w:cs="Times New Roman"/>
                <w:lang w:val="en-AU" w:eastAsia="en-US"/>
              </w:rPr>
              <w:t>;</w:t>
            </w:r>
          </w:p>
        </w:tc>
        <w:tc>
          <w:tcPr>
            <w:tcW w:w="4876" w:type="dxa"/>
            <w:hideMark/>
          </w:tcPr>
          <w:p w14:paraId="24CCB069"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(a)</w:t>
            </w:r>
            <w:r w:rsidRPr="000545F5">
              <w:rPr>
                <w:rFonts w:ascii="Times New Roman" w:eastAsia="Calibri" w:hAnsi="Times New Roman" w:cs="Times New Roman"/>
                <w:lang w:val="en-AU" w:eastAsia="en-US"/>
              </w:rPr>
              <w:tab/>
              <w:t xml:space="preserve">it has been conceived, designed and placed on the market with the objective to be re-used </w:t>
            </w:r>
            <w:r w:rsidRPr="000545F5">
              <w:rPr>
                <w:rFonts w:ascii="Times New Roman" w:eastAsia="Calibri" w:hAnsi="Times New Roman" w:cs="Times New Roman"/>
                <w:b/>
                <w:i/>
                <w:lang w:val="en-AU" w:eastAsia="en-US"/>
              </w:rPr>
              <w:t>for multiple times</w:t>
            </w:r>
            <w:r w:rsidRPr="000545F5">
              <w:rPr>
                <w:rFonts w:ascii="Times New Roman" w:eastAsia="Calibri" w:hAnsi="Times New Roman" w:cs="Times New Roman"/>
                <w:lang w:val="en-AU" w:eastAsia="en-US"/>
              </w:rPr>
              <w:t>;</w:t>
            </w:r>
          </w:p>
        </w:tc>
      </w:tr>
    </w:tbl>
    <w:p w14:paraId="02A42564"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&lt;/Amend&gt;</w:t>
      </w:r>
    </w:p>
    <w:p w14:paraId="6E3B1C15" w14:textId="77777777" w:rsidR="00DB445E" w:rsidRPr="000545F5" w:rsidRDefault="00DB445E" w:rsidP="00B7795F">
      <w:pPr>
        <w:rPr>
          <w:rFonts w:ascii="Times New Roman" w:eastAsia="Calibri" w:hAnsi="Times New Roman" w:cs="Times New Roman"/>
          <w:szCs w:val="24"/>
          <w:lang w:val="en-AU" w:eastAsia="en-US"/>
        </w:rPr>
      </w:pPr>
    </w:p>
    <w:p w14:paraId="5D7071D3" w14:textId="77777777" w:rsidR="00CF6292"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p>
    <w:p w14:paraId="6CB138A8" w14:textId="09780BFC" w:rsidR="00DB445E" w:rsidRPr="000545F5" w:rsidRDefault="00DB445E" w:rsidP="00B7795F">
      <w:pPr>
        <w:rPr>
          <w:rFonts w:ascii="Times New Roman" w:hAnsi="Times New Roman" w:cs="Times New Roman"/>
          <w:b/>
          <w:noProof/>
          <w:vanish/>
          <w:color w:val="000080"/>
          <w:sz w:val="20"/>
          <w:szCs w:val="24"/>
          <w:lang w:val="en-AU" w:eastAsia="en-US"/>
        </w:rPr>
      </w:pPr>
      <w:r w:rsidRPr="000545F5">
        <w:rPr>
          <w:rFonts w:ascii="Times New Roman" w:hAnsi="Times New Roman" w:cs="Times New Roman"/>
          <w:b/>
          <w:vanish/>
          <w:color w:val="000080"/>
          <w:sz w:val="20"/>
          <w:szCs w:val="24"/>
          <w:lang w:val="en-AU" w:eastAsia="en-US"/>
        </w:rPr>
        <w:t>&lt;/DocAmend&gt;</w:t>
      </w:r>
    </w:p>
    <w:p w14:paraId="65D76C81"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10 – paragraph 1 – point b</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6950F5CC" w14:textId="77777777" w:rsidTr="00DB445E">
        <w:trPr>
          <w:trHeight w:val="240"/>
          <w:jc w:val="center"/>
        </w:trPr>
        <w:tc>
          <w:tcPr>
            <w:tcW w:w="4876" w:type="dxa"/>
          </w:tcPr>
          <w:p w14:paraId="01D4BCC1"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5959E91D"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0A9C9F3C" w14:textId="77777777" w:rsidTr="00DB445E">
        <w:trPr>
          <w:jc w:val="center"/>
        </w:trPr>
        <w:tc>
          <w:tcPr>
            <w:tcW w:w="4876" w:type="dxa"/>
          </w:tcPr>
          <w:p w14:paraId="61F2720B"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(b)</w:t>
            </w:r>
            <w:r w:rsidRPr="000545F5">
              <w:rPr>
                <w:rFonts w:ascii="Times New Roman" w:hAnsi="Times New Roman" w:cs="Times New Roman"/>
                <w:szCs w:val="24"/>
                <w:lang w:val="en-AU" w:eastAsia="en-US"/>
              </w:rPr>
              <w:tab/>
              <w:t xml:space="preserve">it has been conceived and designed to accomplish as many </w:t>
            </w:r>
            <w:r w:rsidRPr="000545F5">
              <w:rPr>
                <w:rFonts w:ascii="Times New Roman" w:hAnsi="Times New Roman" w:cs="Times New Roman"/>
                <w:b/>
                <w:i/>
                <w:szCs w:val="24"/>
                <w:lang w:val="en-AU" w:eastAsia="en-US"/>
              </w:rPr>
              <w:t>trips</w:t>
            </w:r>
            <w:r w:rsidRPr="000545F5">
              <w:rPr>
                <w:rFonts w:ascii="Times New Roman" w:hAnsi="Times New Roman" w:cs="Times New Roman"/>
                <w:szCs w:val="24"/>
                <w:lang w:val="en-AU" w:eastAsia="en-US"/>
              </w:rPr>
              <w:t xml:space="preserve"> </w:t>
            </w:r>
            <w:r w:rsidRPr="000545F5">
              <w:rPr>
                <w:rFonts w:ascii="Times New Roman" w:hAnsi="Times New Roman" w:cs="Times New Roman"/>
                <w:b/>
                <w:i/>
                <w:szCs w:val="24"/>
                <w:lang w:val="en-AU" w:eastAsia="en-US"/>
              </w:rPr>
              <w:t>or</w:t>
            </w:r>
            <w:r w:rsidRPr="000545F5">
              <w:rPr>
                <w:rFonts w:ascii="Times New Roman" w:hAnsi="Times New Roman" w:cs="Times New Roman"/>
                <w:szCs w:val="24"/>
                <w:lang w:val="en-AU" w:eastAsia="en-US"/>
              </w:rPr>
              <w:t xml:space="preserve"> rotations as possible in normally predictable conditions of use;</w:t>
            </w:r>
          </w:p>
        </w:tc>
        <w:tc>
          <w:tcPr>
            <w:tcW w:w="4876" w:type="dxa"/>
          </w:tcPr>
          <w:p w14:paraId="2D0DEF28" w14:textId="25457E8C"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(b)</w:t>
            </w:r>
            <w:r w:rsidRPr="000545F5">
              <w:rPr>
                <w:rFonts w:ascii="Times New Roman" w:hAnsi="Times New Roman" w:cs="Times New Roman"/>
                <w:szCs w:val="24"/>
                <w:lang w:val="en-AU" w:eastAsia="en-US"/>
              </w:rPr>
              <w:tab/>
              <w:t>it has been conceived and d</w:t>
            </w:r>
            <w:r w:rsidR="008F278F" w:rsidRPr="000545F5">
              <w:rPr>
                <w:rFonts w:ascii="Times New Roman" w:hAnsi="Times New Roman" w:cs="Times New Roman"/>
                <w:szCs w:val="24"/>
                <w:lang w:val="en-AU" w:eastAsia="en-US"/>
              </w:rPr>
              <w:t>esigned to accomplish as many</w:t>
            </w:r>
            <w:r w:rsidRPr="000545F5">
              <w:rPr>
                <w:rFonts w:ascii="Times New Roman" w:hAnsi="Times New Roman" w:cs="Times New Roman"/>
                <w:szCs w:val="24"/>
                <w:lang w:val="en-AU" w:eastAsia="en-US"/>
              </w:rPr>
              <w:t xml:space="preserve"> rotations</w:t>
            </w:r>
            <w:r w:rsidR="00C61985" w:rsidRPr="000545F5">
              <w:rPr>
                <w:rFonts w:ascii="Times New Roman" w:hAnsi="Times New Roman" w:cs="Times New Roman"/>
                <w:szCs w:val="24"/>
                <w:lang w:val="en-AU" w:eastAsia="en-US"/>
              </w:rPr>
              <w:t xml:space="preserve"> as possible</w:t>
            </w:r>
            <w:r w:rsidRPr="000545F5">
              <w:rPr>
                <w:rFonts w:ascii="Times New Roman" w:hAnsi="Times New Roman" w:cs="Times New Roman"/>
                <w:szCs w:val="24"/>
                <w:lang w:val="en-AU" w:eastAsia="en-US"/>
              </w:rPr>
              <w:t xml:space="preserve"> in normally predictable conditions of use</w:t>
            </w:r>
            <w:r w:rsidRPr="000545F5">
              <w:rPr>
                <w:rFonts w:ascii="Times New Roman" w:hAnsi="Times New Roman" w:cs="Times New Roman"/>
                <w:b/>
                <w:i/>
                <w:szCs w:val="24"/>
                <w:lang w:val="en-AU" w:eastAsia="en-US"/>
              </w:rPr>
              <w:t xml:space="preserve"> </w:t>
            </w:r>
          </w:p>
        </w:tc>
      </w:tr>
      <w:tr w:rsidR="00DB445E" w:rsidRPr="000545F5" w14:paraId="0E210B9C" w14:textId="77777777" w:rsidTr="00DB445E">
        <w:trPr>
          <w:jc w:val="center"/>
        </w:trPr>
        <w:tc>
          <w:tcPr>
            <w:tcW w:w="4876" w:type="dxa"/>
          </w:tcPr>
          <w:p w14:paraId="35958223" w14:textId="77777777" w:rsidR="00DB445E" w:rsidRPr="000545F5" w:rsidRDefault="00DB445E" w:rsidP="00B7795F">
            <w:pPr>
              <w:spacing w:after="120"/>
              <w:rPr>
                <w:rFonts w:ascii="Times New Roman" w:hAnsi="Times New Roman" w:cs="Times New Roman"/>
                <w:szCs w:val="24"/>
                <w:lang w:val="en-AU" w:eastAsia="en-US"/>
              </w:rPr>
            </w:pPr>
          </w:p>
        </w:tc>
        <w:tc>
          <w:tcPr>
            <w:tcW w:w="4876" w:type="dxa"/>
          </w:tcPr>
          <w:p w14:paraId="43AE3B2D"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b/>
                <w:i/>
                <w:szCs w:val="24"/>
                <w:lang w:val="en-AU" w:eastAsia="en-US"/>
              </w:rPr>
              <w:t>By [OP: Please insert the date = the date 24 months after the entry into force of this Regulation] the Commission shall adopt delegated act setting a minimum number of rotations for reusable packaging in different and relevant material and packaging categories.</w:t>
            </w:r>
          </w:p>
        </w:tc>
      </w:tr>
    </w:tbl>
    <w:p w14:paraId="24C7267B"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071C091D"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59965B80"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10 – paragraph 1 – point d</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0A430973" w14:textId="77777777" w:rsidTr="00C373A8">
        <w:trPr>
          <w:trHeight w:val="240"/>
          <w:jc w:val="center"/>
        </w:trPr>
        <w:tc>
          <w:tcPr>
            <w:tcW w:w="4876" w:type="dxa"/>
          </w:tcPr>
          <w:p w14:paraId="3C9C051F"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487D4EC0"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42CE0548" w14:textId="77777777" w:rsidTr="00C373A8">
        <w:trPr>
          <w:jc w:val="center"/>
        </w:trPr>
        <w:tc>
          <w:tcPr>
            <w:tcW w:w="4876" w:type="dxa"/>
          </w:tcPr>
          <w:p w14:paraId="48CE3141"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(d)</w:t>
            </w:r>
            <w:r w:rsidRPr="000545F5">
              <w:rPr>
                <w:rFonts w:ascii="Times New Roman" w:hAnsi="Times New Roman" w:cs="Times New Roman"/>
                <w:szCs w:val="24"/>
                <w:lang w:val="en-AU" w:eastAsia="en-US"/>
              </w:rPr>
              <w:tab/>
              <w:t>it is capable of being emptied, unloaded, refilled or reloaded while ensuring compliance with the applicable safety and hygiene requirements;</w:t>
            </w:r>
          </w:p>
        </w:tc>
        <w:tc>
          <w:tcPr>
            <w:tcW w:w="4876" w:type="dxa"/>
          </w:tcPr>
          <w:p w14:paraId="29447876"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(d)</w:t>
            </w:r>
            <w:r w:rsidRPr="000545F5">
              <w:rPr>
                <w:rFonts w:ascii="Times New Roman" w:hAnsi="Times New Roman" w:cs="Times New Roman"/>
                <w:szCs w:val="24"/>
                <w:lang w:val="en-AU" w:eastAsia="en-US"/>
              </w:rPr>
              <w:tab/>
              <w:t>it is capable of being emptied, unloaded, refilled or reloaded while ensuring compliance with the applicable safety and hygiene requirements;</w:t>
            </w:r>
          </w:p>
        </w:tc>
      </w:tr>
    </w:tbl>
    <w:p w14:paraId="74AD80C2"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67D59CFF"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08F4CC4A"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10 – paragraph 1 – point e</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23900F28" w14:textId="77777777" w:rsidTr="00C373A8">
        <w:trPr>
          <w:trHeight w:val="240"/>
          <w:jc w:val="center"/>
        </w:trPr>
        <w:tc>
          <w:tcPr>
            <w:tcW w:w="4876" w:type="dxa"/>
          </w:tcPr>
          <w:p w14:paraId="7EA854C3"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1AC8C73C"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79E4CC10" w14:textId="77777777" w:rsidTr="00C373A8">
        <w:trPr>
          <w:jc w:val="center"/>
        </w:trPr>
        <w:tc>
          <w:tcPr>
            <w:tcW w:w="4876" w:type="dxa"/>
          </w:tcPr>
          <w:p w14:paraId="68A23A82"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(e)</w:t>
            </w:r>
            <w:r w:rsidRPr="000545F5">
              <w:rPr>
                <w:rFonts w:ascii="Times New Roman" w:hAnsi="Times New Roman" w:cs="Times New Roman"/>
                <w:szCs w:val="24"/>
                <w:lang w:val="en-AU" w:eastAsia="en-US"/>
              </w:rPr>
              <w:tab/>
              <w:t>it is capable of being reconditioned in accordance with Part B of Annex VI, whilst maintaining its ability to perform its intended function;</w:t>
            </w:r>
          </w:p>
        </w:tc>
        <w:tc>
          <w:tcPr>
            <w:tcW w:w="4876" w:type="dxa"/>
          </w:tcPr>
          <w:p w14:paraId="32AB8A48"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(e)</w:t>
            </w:r>
            <w:r w:rsidRPr="000545F5">
              <w:rPr>
                <w:rFonts w:ascii="Times New Roman" w:hAnsi="Times New Roman" w:cs="Times New Roman"/>
                <w:szCs w:val="24"/>
                <w:lang w:val="en-AU" w:eastAsia="en-US"/>
              </w:rPr>
              <w:tab/>
              <w:t xml:space="preserve">it is capable of being reconditioned in accordance with Part B of Annex VI, whilst maintaining its ability to perform its intended function; </w:t>
            </w:r>
          </w:p>
        </w:tc>
      </w:tr>
    </w:tbl>
    <w:p w14:paraId="40379076" w14:textId="3A30DECA"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&lt;/Amend&gt;&lt;/Amend&gt;</w:t>
      </w:r>
    </w:p>
    <w:p w14:paraId="5E87A79D"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15361E76"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10 – paragraph 1 – point f</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466E4440" w14:textId="77777777" w:rsidTr="00C373A8">
        <w:trPr>
          <w:trHeight w:val="240"/>
          <w:jc w:val="center"/>
        </w:trPr>
        <w:tc>
          <w:tcPr>
            <w:tcW w:w="4876" w:type="dxa"/>
          </w:tcPr>
          <w:p w14:paraId="75102942"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080BC416"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3D382A5D" w14:textId="77777777" w:rsidTr="00C373A8">
        <w:trPr>
          <w:jc w:val="center"/>
        </w:trPr>
        <w:tc>
          <w:tcPr>
            <w:tcW w:w="4876" w:type="dxa"/>
          </w:tcPr>
          <w:p w14:paraId="0F3D374D"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(f)</w:t>
            </w:r>
            <w:r w:rsidRPr="000545F5">
              <w:rPr>
                <w:rFonts w:ascii="Times New Roman" w:hAnsi="Times New Roman" w:cs="Times New Roman"/>
                <w:szCs w:val="24"/>
                <w:lang w:val="en-AU" w:eastAsia="en-US"/>
              </w:rPr>
              <w:tab/>
              <w:t>it can be emptied, unloaded, refilled or reloaded while maintaining the quality and safety of the packaged product and allowing for the attachment of labelling, and the provision of information on the properties of that product and on the packaging itself, including any relevant instructions and information for ensuring safety, adequate use, traceability and shelf-life of the product;</w:t>
            </w:r>
          </w:p>
        </w:tc>
        <w:tc>
          <w:tcPr>
            <w:tcW w:w="4876" w:type="dxa"/>
          </w:tcPr>
          <w:p w14:paraId="3A7F359A"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(f)</w:t>
            </w:r>
            <w:r w:rsidRPr="000545F5">
              <w:rPr>
                <w:rFonts w:ascii="Times New Roman" w:hAnsi="Times New Roman" w:cs="Times New Roman"/>
                <w:szCs w:val="24"/>
                <w:lang w:val="en-AU" w:eastAsia="en-US"/>
              </w:rPr>
              <w:tab/>
              <w:t>it can be emptied, unloaded, refilled or reloaded while maintaining the quality and safety of the packaged product and allowing for the attachment of labelling, and the provision of information on the properties of that product and on the packaging itself, including any relevant instructions and information for ensuring safety, adequate use, traceability and shelf-life of the product;</w:t>
            </w:r>
          </w:p>
        </w:tc>
      </w:tr>
    </w:tbl>
    <w:p w14:paraId="2EBE0E53"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25E7B191"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4493BD06"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10 – paragraph 1 – point g</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619C38B3" w14:textId="77777777" w:rsidTr="00C373A8">
        <w:trPr>
          <w:trHeight w:val="240"/>
          <w:jc w:val="center"/>
        </w:trPr>
        <w:tc>
          <w:tcPr>
            <w:tcW w:w="4876" w:type="dxa"/>
          </w:tcPr>
          <w:p w14:paraId="7EDF3094"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53579281"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76E2F71D" w14:textId="77777777" w:rsidTr="00C373A8">
        <w:trPr>
          <w:jc w:val="center"/>
        </w:trPr>
        <w:tc>
          <w:tcPr>
            <w:tcW w:w="4876" w:type="dxa"/>
          </w:tcPr>
          <w:p w14:paraId="41382310"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(g)</w:t>
            </w:r>
            <w:r w:rsidRPr="000545F5">
              <w:rPr>
                <w:rFonts w:ascii="Times New Roman" w:hAnsi="Times New Roman" w:cs="Times New Roman"/>
                <w:szCs w:val="24"/>
                <w:lang w:val="en-AU" w:eastAsia="en-US"/>
              </w:rPr>
              <w:tab/>
              <w:t>it can be emptied, unloaded, refilled or reloaded without risk to the health and safety of those responsible for doing so;</w:t>
            </w:r>
          </w:p>
        </w:tc>
        <w:tc>
          <w:tcPr>
            <w:tcW w:w="4876" w:type="dxa"/>
          </w:tcPr>
          <w:p w14:paraId="21A5F634"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(g)</w:t>
            </w:r>
            <w:r w:rsidRPr="000545F5">
              <w:rPr>
                <w:rFonts w:ascii="Times New Roman" w:hAnsi="Times New Roman" w:cs="Times New Roman"/>
                <w:szCs w:val="24"/>
                <w:lang w:val="en-AU" w:eastAsia="en-US"/>
              </w:rPr>
              <w:tab/>
              <w:t>it can be emptied, unloaded, refilled or reloaded without risk to the health and safety of those responsible for doing so;</w:t>
            </w:r>
          </w:p>
        </w:tc>
      </w:tr>
    </w:tbl>
    <w:p w14:paraId="7C2F05A6"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32F8A3B9" w14:textId="77777777" w:rsidR="00DB445E" w:rsidRPr="000545F5" w:rsidRDefault="00DB445E" w:rsidP="00B7795F">
      <w:pPr>
        <w:rPr>
          <w:rFonts w:ascii="Times New Roman" w:eastAsia="Calibri" w:hAnsi="Times New Roman" w:cs="Times New Roman"/>
          <w:szCs w:val="24"/>
          <w:lang w:val="en-AU" w:eastAsia="en-US"/>
        </w:rPr>
      </w:pPr>
    </w:p>
    <w:p w14:paraId="07ADB1C6"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2D89A9EF"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10 – paragraph 1 – point h a (new)</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61EE515F" w14:textId="77777777" w:rsidTr="00C373A8">
        <w:trPr>
          <w:trHeight w:val="240"/>
          <w:jc w:val="center"/>
        </w:trPr>
        <w:tc>
          <w:tcPr>
            <w:tcW w:w="4876" w:type="dxa"/>
          </w:tcPr>
          <w:p w14:paraId="557082F0"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585C246D"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1F465281" w14:textId="77777777" w:rsidTr="00C373A8">
        <w:trPr>
          <w:jc w:val="center"/>
        </w:trPr>
        <w:tc>
          <w:tcPr>
            <w:tcW w:w="4876" w:type="dxa"/>
          </w:tcPr>
          <w:p w14:paraId="0EB4994F" w14:textId="77777777" w:rsidR="00DB445E" w:rsidRPr="000545F5" w:rsidRDefault="00DB445E" w:rsidP="00B7795F">
            <w:pPr>
              <w:spacing w:after="120"/>
              <w:rPr>
                <w:rFonts w:ascii="Times New Roman" w:hAnsi="Times New Roman" w:cs="Times New Roman"/>
                <w:szCs w:val="24"/>
                <w:lang w:val="en-AU" w:eastAsia="en-US"/>
              </w:rPr>
            </w:pPr>
          </w:p>
        </w:tc>
        <w:tc>
          <w:tcPr>
            <w:tcW w:w="4876" w:type="dxa"/>
          </w:tcPr>
          <w:p w14:paraId="416A1F7A"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b/>
                <w:i/>
                <w:szCs w:val="24"/>
                <w:lang w:val="en-AU" w:eastAsia="en-US"/>
              </w:rPr>
              <w:t>(ha)</w:t>
            </w:r>
            <w:r w:rsidRPr="000545F5">
              <w:rPr>
                <w:rFonts w:ascii="Times New Roman" w:hAnsi="Times New Roman" w:cs="Times New Roman"/>
                <w:szCs w:val="24"/>
                <w:lang w:val="en-AU" w:eastAsia="en-US"/>
              </w:rPr>
              <w:tab/>
            </w:r>
            <w:r w:rsidRPr="000545F5">
              <w:rPr>
                <w:rFonts w:ascii="Times New Roman" w:hAnsi="Times New Roman" w:cs="Times New Roman"/>
                <w:b/>
                <w:i/>
                <w:szCs w:val="24"/>
                <w:lang w:val="en-AU" w:eastAsia="en-US"/>
              </w:rPr>
              <w:t>it fulfils the requirements regarding consumer health, safety and hygiene</w:t>
            </w:r>
            <w:r w:rsidR="002D213E" w:rsidRPr="000545F5">
              <w:rPr>
                <w:rFonts w:ascii="Times New Roman" w:hAnsi="Times New Roman" w:cs="Times New Roman"/>
                <w:b/>
                <w:i/>
                <w:szCs w:val="24"/>
                <w:lang w:val="en-AU" w:eastAsia="en-US"/>
              </w:rPr>
              <w:t>;</w:t>
            </w:r>
          </w:p>
        </w:tc>
      </w:tr>
    </w:tbl>
    <w:p w14:paraId="67D7E7C4"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09263AEA"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1AAEE94B"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10 – paragraph 2</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374A0F31" w14:textId="77777777" w:rsidTr="00C373A8">
        <w:trPr>
          <w:trHeight w:val="240"/>
          <w:jc w:val="center"/>
        </w:trPr>
        <w:tc>
          <w:tcPr>
            <w:tcW w:w="4876" w:type="dxa"/>
          </w:tcPr>
          <w:p w14:paraId="472EEEEB"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6E90779F"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165742D1" w14:textId="77777777" w:rsidTr="00C373A8">
        <w:trPr>
          <w:jc w:val="center"/>
        </w:trPr>
        <w:tc>
          <w:tcPr>
            <w:tcW w:w="4876" w:type="dxa"/>
          </w:tcPr>
          <w:p w14:paraId="2F358B2A"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2.</w:t>
            </w:r>
            <w:r w:rsidRPr="000545F5">
              <w:rPr>
                <w:rFonts w:ascii="Times New Roman" w:hAnsi="Times New Roman" w:cs="Times New Roman"/>
                <w:szCs w:val="24"/>
                <w:lang w:val="en-AU" w:eastAsia="en-US"/>
              </w:rPr>
              <w:tab/>
              <w:t>Compliance with the requirements set out in paragraph 1 shall be demonstrated in the technical information concerning the packaging referred to in Annex VII.</w:t>
            </w:r>
          </w:p>
        </w:tc>
        <w:tc>
          <w:tcPr>
            <w:tcW w:w="4876" w:type="dxa"/>
          </w:tcPr>
          <w:p w14:paraId="3428A539" w14:textId="3E3E1F7F"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2.</w:t>
            </w:r>
            <w:r w:rsidRPr="000545F5">
              <w:rPr>
                <w:rFonts w:ascii="Times New Roman" w:hAnsi="Times New Roman" w:cs="Times New Roman"/>
                <w:szCs w:val="24"/>
                <w:lang w:val="en-AU" w:eastAsia="en-US"/>
              </w:rPr>
              <w:tab/>
              <w:t>Compliance with the requirements set out in paragraph 1 shall be demonstrated in the technical information concerning the packaging referred to in Annex VII.</w:t>
            </w:r>
          </w:p>
        </w:tc>
      </w:tr>
    </w:tbl>
    <w:p w14:paraId="393FAB21" w14:textId="751131DB"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1F7A27C0" w14:textId="77777777" w:rsidR="00DB445E" w:rsidRPr="000545F5" w:rsidRDefault="00DB445E" w:rsidP="00B7795F">
      <w:pPr>
        <w:rPr>
          <w:rFonts w:ascii="Times New Roman" w:eastAsia="Calibri" w:hAnsi="Times New Roman" w:cs="Times New Roman"/>
          <w:b/>
          <w:szCs w:val="24"/>
          <w:u w:val="single"/>
          <w:lang w:val="en-AU" w:eastAsia="en-US"/>
        </w:rPr>
      </w:pPr>
      <w:r w:rsidRPr="000545F5">
        <w:rPr>
          <w:rFonts w:ascii="Times New Roman" w:eastAsia="Calibri" w:hAnsi="Times New Roman" w:cs="Times New Roman"/>
          <w:b/>
          <w:szCs w:val="24"/>
          <w:u w:val="single"/>
          <w:lang w:val="en-AU" w:eastAsia="en-US"/>
        </w:rPr>
        <w:t>ARTICLE 23</w:t>
      </w:r>
    </w:p>
    <w:p w14:paraId="1F547C4E"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0731871E"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23 – paragraph 1</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594598BB" w14:textId="77777777" w:rsidTr="00DB445E">
        <w:trPr>
          <w:jc w:val="center"/>
        </w:trPr>
        <w:tc>
          <w:tcPr>
            <w:tcW w:w="4876" w:type="dxa"/>
          </w:tcPr>
          <w:p w14:paraId="560BCD7C"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1.</w:t>
            </w:r>
            <w:r w:rsidRPr="000545F5">
              <w:rPr>
                <w:rFonts w:ascii="Times New Roman" w:hAnsi="Times New Roman" w:cs="Times New Roman"/>
                <w:szCs w:val="24"/>
                <w:lang w:val="en-AU" w:eastAsia="en-US"/>
              </w:rPr>
              <w:tab/>
              <w:t>Economic operators who place reusable packaging on the market shall ensure that a system for re-use of such packaging is in place, which meets the requirements laid down in Article 24 and Annex VI.</w:t>
            </w:r>
          </w:p>
        </w:tc>
        <w:tc>
          <w:tcPr>
            <w:tcW w:w="4876" w:type="dxa"/>
          </w:tcPr>
          <w:p w14:paraId="1DD6ECC2" w14:textId="0454A6FF" w:rsidR="00DB445E" w:rsidRPr="000545F5" w:rsidRDefault="00DB445E" w:rsidP="00B7795F">
            <w:pPr>
              <w:spacing w:after="120"/>
              <w:rPr>
                <w:rFonts w:ascii="Times New Roman" w:hAnsi="Times New Roman" w:cs="Times New Roman"/>
                <w:b/>
                <w:i/>
                <w:szCs w:val="24"/>
                <w:lang w:val="en-AU" w:eastAsia="en-US"/>
              </w:rPr>
            </w:pPr>
            <w:r w:rsidRPr="000545F5">
              <w:rPr>
                <w:rFonts w:ascii="Times New Roman" w:hAnsi="Times New Roman" w:cs="Times New Roman"/>
                <w:szCs w:val="24"/>
                <w:lang w:val="en-AU" w:eastAsia="en-US"/>
              </w:rPr>
              <w:t>1.</w:t>
            </w:r>
            <w:r w:rsidRPr="000545F5">
              <w:rPr>
                <w:rFonts w:ascii="Times New Roman" w:hAnsi="Times New Roman" w:cs="Times New Roman"/>
                <w:szCs w:val="24"/>
                <w:lang w:val="en-AU" w:eastAsia="en-US"/>
              </w:rPr>
              <w:tab/>
              <w:t>Economic operators who place reusable packaging on the market shall ensure that a system for re-use of such packaging is in place</w:t>
            </w:r>
            <w:r w:rsidRPr="000545F5">
              <w:rPr>
                <w:rFonts w:ascii="Times New Roman" w:hAnsi="Times New Roman" w:cs="Times New Roman"/>
                <w:b/>
                <w:i/>
                <w:szCs w:val="24"/>
                <w:lang w:val="en-AU" w:eastAsia="en-US"/>
              </w:rPr>
              <w:t>, including an incentive to ensure collection</w:t>
            </w:r>
            <w:r w:rsidRPr="000545F5">
              <w:rPr>
                <w:rFonts w:ascii="Times New Roman" w:hAnsi="Times New Roman" w:cs="Times New Roman"/>
                <w:i/>
                <w:szCs w:val="24"/>
                <w:lang w:val="en-AU" w:eastAsia="en-US"/>
              </w:rPr>
              <w:t>,</w:t>
            </w:r>
            <w:r w:rsidRPr="000545F5">
              <w:rPr>
                <w:rFonts w:ascii="Times New Roman" w:hAnsi="Times New Roman" w:cs="Times New Roman"/>
                <w:szCs w:val="24"/>
                <w:lang w:val="en-AU" w:eastAsia="en-US"/>
              </w:rPr>
              <w:t xml:space="preserve"> which meets the requirements laid down in Article 24 and Annex VI</w:t>
            </w:r>
            <w:r w:rsidRPr="000545F5">
              <w:rPr>
                <w:rFonts w:ascii="Times New Roman" w:hAnsi="Times New Roman" w:cs="Times New Roman"/>
                <w:b/>
                <w:i/>
                <w:szCs w:val="24"/>
                <w:lang w:val="en-AU" w:eastAsia="en-US"/>
              </w:rPr>
              <w:t>. This provision can be considered fulfilled by existing systems for reuse already in place in the Member States.</w:t>
            </w:r>
          </w:p>
        </w:tc>
      </w:tr>
    </w:tbl>
    <w:p w14:paraId="6B027836" w14:textId="77777777" w:rsidR="00DB445E" w:rsidRPr="000545F5" w:rsidRDefault="00B71A94" w:rsidP="00B7795F">
      <w:pPr>
        <w:rPr>
          <w:rFonts w:ascii="Times New Roman" w:eastAsia="Calibri" w:hAnsi="Times New Roman" w:cs="Times New Roman"/>
          <w:b/>
          <w:szCs w:val="24"/>
          <w:u w:val="single"/>
          <w:lang w:val="en-AU" w:eastAsia="en-US"/>
        </w:rPr>
      </w:pPr>
      <w:r w:rsidRPr="000545F5">
        <w:rPr>
          <w:rFonts w:ascii="Times New Roman" w:eastAsia="Calibri" w:hAnsi="Times New Roman" w:cs="Times New Roman"/>
          <w:b/>
          <w:szCs w:val="24"/>
          <w:u w:val="single"/>
          <w:lang w:val="en-AU" w:eastAsia="en-US"/>
        </w:rPr>
        <w:t xml:space="preserve">ARTICLE </w:t>
      </w:r>
      <w:r w:rsidR="00DB445E" w:rsidRPr="000545F5">
        <w:rPr>
          <w:rFonts w:ascii="Times New Roman" w:eastAsia="Calibri" w:hAnsi="Times New Roman" w:cs="Times New Roman"/>
          <w:b/>
          <w:szCs w:val="24"/>
          <w:u w:val="single"/>
          <w:lang w:val="en-AU" w:eastAsia="en-US"/>
        </w:rPr>
        <w:t>24</w:t>
      </w:r>
    </w:p>
    <w:p w14:paraId="70DC5313"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4F6BE774"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24 – paragraph 2</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0028684E" w14:textId="77777777" w:rsidTr="00C373A8">
        <w:trPr>
          <w:trHeight w:val="240"/>
          <w:jc w:val="center"/>
        </w:trPr>
        <w:tc>
          <w:tcPr>
            <w:tcW w:w="4876" w:type="dxa"/>
          </w:tcPr>
          <w:p w14:paraId="3D191559"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0654D97E"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02B9F1B3" w14:textId="77777777" w:rsidTr="00C373A8">
        <w:trPr>
          <w:jc w:val="center"/>
        </w:trPr>
        <w:tc>
          <w:tcPr>
            <w:tcW w:w="4876" w:type="dxa"/>
          </w:tcPr>
          <w:p w14:paraId="29362E49"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2.</w:t>
            </w:r>
            <w:r w:rsidRPr="000545F5">
              <w:rPr>
                <w:rFonts w:ascii="Times New Roman" w:hAnsi="Times New Roman" w:cs="Times New Roman"/>
                <w:szCs w:val="24"/>
                <w:lang w:val="en-AU" w:eastAsia="en-US"/>
              </w:rPr>
              <w:tab/>
              <w:t>Economic operators making use of reusable packaging shall recondition such packaging in compliance with Part B of Annex VI, prior to offering it again for use by end users.</w:t>
            </w:r>
          </w:p>
        </w:tc>
        <w:tc>
          <w:tcPr>
            <w:tcW w:w="4876" w:type="dxa"/>
          </w:tcPr>
          <w:p w14:paraId="41E4D486" w14:textId="6A2C3B3A"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2.</w:t>
            </w:r>
            <w:r w:rsidRPr="000545F5">
              <w:rPr>
                <w:rFonts w:ascii="Times New Roman" w:hAnsi="Times New Roman" w:cs="Times New Roman"/>
                <w:szCs w:val="24"/>
                <w:lang w:val="en-AU" w:eastAsia="en-US"/>
              </w:rPr>
              <w:tab/>
              <w:t xml:space="preserve">Economic operators making use of reusable packaging shall recondition such packaging in compliance with Part B of Annex VI, prior to offering it again for use by end users. </w:t>
            </w:r>
          </w:p>
        </w:tc>
      </w:tr>
    </w:tbl>
    <w:p w14:paraId="0F149B82"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249E84F9"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24 – paragraph 2 a (new</w:t>
      </w:r>
      <w:r w:rsidR="003D70E7" w:rsidRPr="000545F5">
        <w:rPr>
          <w:rFonts w:ascii="Times New Roman" w:hAnsi="Times New Roman" w:cs="Times New Roman"/>
          <w:b/>
          <w:szCs w:val="24"/>
          <w:lang w:val="en-AU" w:eastAsia="en-US"/>
        </w:rPr>
        <w: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180AB25B" w14:textId="77777777" w:rsidTr="00C373A8">
        <w:trPr>
          <w:trHeight w:val="240"/>
          <w:jc w:val="center"/>
        </w:trPr>
        <w:tc>
          <w:tcPr>
            <w:tcW w:w="4876" w:type="dxa"/>
          </w:tcPr>
          <w:p w14:paraId="2AC0B3F0"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3DC3B52F"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78556FEF" w14:textId="77777777" w:rsidTr="00C373A8">
        <w:trPr>
          <w:jc w:val="center"/>
        </w:trPr>
        <w:tc>
          <w:tcPr>
            <w:tcW w:w="4876" w:type="dxa"/>
          </w:tcPr>
          <w:p w14:paraId="6D68FE36" w14:textId="77777777" w:rsidR="00DB445E" w:rsidRPr="000545F5" w:rsidRDefault="00DB445E" w:rsidP="00B7795F">
            <w:pPr>
              <w:spacing w:after="120"/>
              <w:rPr>
                <w:rFonts w:ascii="Times New Roman" w:hAnsi="Times New Roman" w:cs="Times New Roman"/>
                <w:szCs w:val="24"/>
                <w:lang w:val="en-AU" w:eastAsia="en-US"/>
              </w:rPr>
            </w:pPr>
          </w:p>
        </w:tc>
        <w:tc>
          <w:tcPr>
            <w:tcW w:w="4876" w:type="dxa"/>
          </w:tcPr>
          <w:p w14:paraId="6FED3D73" w14:textId="77777777" w:rsidR="00DB445E" w:rsidRPr="000545F5" w:rsidRDefault="00DB445E" w:rsidP="00B7795F">
            <w:pPr>
              <w:spacing w:after="120"/>
              <w:rPr>
                <w:rFonts w:ascii="Times New Roman" w:hAnsi="Times New Roman" w:cs="Times New Roman"/>
                <w:b/>
                <w:i/>
                <w:szCs w:val="24"/>
                <w:lang w:val="en-AU" w:eastAsia="en-US"/>
              </w:rPr>
            </w:pPr>
            <w:r w:rsidRPr="000545F5">
              <w:rPr>
                <w:rFonts w:ascii="Times New Roman" w:hAnsi="Times New Roman" w:cs="Times New Roman"/>
                <w:b/>
                <w:i/>
                <w:szCs w:val="24"/>
                <w:lang w:val="en-AU" w:eastAsia="en-US"/>
              </w:rPr>
              <w:t>2a. Economic operators making use of reusable packaging can designate third parties responsible of one or more mutualised systems for re-use.</w:t>
            </w:r>
            <w:r w:rsidRPr="000545F5">
              <w:rPr>
                <w:rFonts w:ascii="Times New Roman" w:hAnsi="Times New Roman" w:cs="Times New Roman"/>
                <w:szCs w:val="24"/>
                <w:lang w:val="en-AU" w:eastAsia="en-US"/>
              </w:rPr>
              <w:t xml:space="preserve"> </w:t>
            </w:r>
            <w:r w:rsidRPr="000545F5">
              <w:rPr>
                <w:rFonts w:ascii="Times New Roman" w:hAnsi="Times New Roman" w:cs="Times New Roman"/>
                <w:b/>
                <w:i/>
                <w:szCs w:val="24"/>
                <w:lang w:val="en-AU" w:eastAsia="en-US"/>
              </w:rPr>
              <w:t>The appointed third parties ensure that the systems for reuse, which the reusable packaging is part of, comply with the requirements laid down in Part A of Annex VI.</w:t>
            </w:r>
          </w:p>
          <w:p w14:paraId="7B5B4AE7" w14:textId="40258C8A"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b/>
                <w:i/>
                <w:szCs w:val="24"/>
                <w:lang w:val="en-AU" w:eastAsia="en-US"/>
              </w:rPr>
              <w:t>Where economic operators have appointed a third party as referred in paragraph 2</w:t>
            </w:r>
            <w:r w:rsidR="00D27BAE" w:rsidRPr="000545F5">
              <w:rPr>
                <w:rFonts w:ascii="Times New Roman" w:hAnsi="Times New Roman" w:cs="Times New Roman"/>
                <w:b/>
                <w:i/>
                <w:szCs w:val="24"/>
                <w:lang w:val="en-AU" w:eastAsia="en-US"/>
              </w:rPr>
              <w:t>a</w:t>
            </w:r>
            <w:r w:rsidRPr="000545F5">
              <w:rPr>
                <w:rFonts w:ascii="Times New Roman" w:hAnsi="Times New Roman" w:cs="Times New Roman"/>
                <w:b/>
                <w:i/>
                <w:szCs w:val="24"/>
                <w:lang w:val="en-AU" w:eastAsia="en-US"/>
              </w:rPr>
              <w:t>, the obligations set out in this Article shall be met by the third parties on their behalf.</w:t>
            </w:r>
          </w:p>
        </w:tc>
      </w:tr>
    </w:tbl>
    <w:p w14:paraId="2F63922C" w14:textId="77777777" w:rsidR="00B71A94" w:rsidRPr="000545F5" w:rsidRDefault="00B71A94" w:rsidP="00B7795F">
      <w:pPr>
        <w:rPr>
          <w:rFonts w:ascii="Times New Roman" w:eastAsia="Calibri" w:hAnsi="Times New Roman" w:cs="Times New Roman"/>
          <w:b/>
          <w:szCs w:val="24"/>
          <w:u w:val="single"/>
          <w:lang w:val="en-AU" w:eastAsia="en-US"/>
        </w:rPr>
      </w:pPr>
      <w:r w:rsidRPr="000545F5">
        <w:rPr>
          <w:rFonts w:ascii="Times New Roman" w:eastAsia="Calibri" w:hAnsi="Times New Roman" w:cs="Times New Roman"/>
          <w:b/>
          <w:szCs w:val="24"/>
          <w:u w:val="single"/>
          <w:lang w:val="en-AU" w:eastAsia="en-US"/>
        </w:rPr>
        <w:t>ARTICLE 25</w:t>
      </w:r>
    </w:p>
    <w:p w14:paraId="780A45A1"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3D1E3267"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25 – paragraph 2</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0FD8B089" w14:textId="77777777" w:rsidTr="00C373A8">
        <w:trPr>
          <w:trHeight w:val="240"/>
          <w:jc w:val="center"/>
        </w:trPr>
        <w:tc>
          <w:tcPr>
            <w:tcW w:w="4876" w:type="dxa"/>
          </w:tcPr>
          <w:p w14:paraId="643814D1"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56838D83"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25886735" w14:textId="77777777" w:rsidTr="00C373A8">
        <w:trPr>
          <w:jc w:val="center"/>
        </w:trPr>
        <w:tc>
          <w:tcPr>
            <w:tcW w:w="4876" w:type="dxa"/>
          </w:tcPr>
          <w:p w14:paraId="06F9385D"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2.</w:t>
            </w:r>
            <w:r w:rsidRPr="000545F5">
              <w:rPr>
                <w:rFonts w:ascii="Times New Roman" w:hAnsi="Times New Roman" w:cs="Times New Roman"/>
                <w:szCs w:val="24"/>
                <w:lang w:val="en-AU" w:eastAsia="en-US"/>
              </w:rPr>
              <w:tab/>
              <w:t>Economic operators enabling refill shall ensure that refill stations comply with the requirements laid down in Part C of Annex VI and with any requirements set in other Union legislation for the sale of products through refill.</w:t>
            </w:r>
          </w:p>
        </w:tc>
        <w:tc>
          <w:tcPr>
            <w:tcW w:w="4876" w:type="dxa"/>
          </w:tcPr>
          <w:p w14:paraId="21F3EAEE" w14:textId="78119C29"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2.</w:t>
            </w:r>
            <w:r w:rsidRPr="000545F5">
              <w:rPr>
                <w:rFonts w:ascii="Times New Roman" w:hAnsi="Times New Roman" w:cs="Times New Roman"/>
                <w:szCs w:val="24"/>
                <w:lang w:val="en-AU" w:eastAsia="en-US"/>
              </w:rPr>
              <w:tab/>
              <w:t>Economic operators enabling refill shall ensure that refill stations comply with the requirements laid down in Part C of Annex VI and with any requirements set in other Union legislation for the sale of products through refill.</w:t>
            </w:r>
          </w:p>
        </w:tc>
      </w:tr>
    </w:tbl>
    <w:p w14:paraId="7CEC1F50" w14:textId="77777777" w:rsidR="00DB445E" w:rsidRPr="000545F5" w:rsidRDefault="00DB445E" w:rsidP="00B7795F">
      <w:pPr>
        <w:keepNext/>
        <w:numPr>
          <w:ilvl w:val="0"/>
          <w:numId w:val="41"/>
        </w:numPr>
        <w:tabs>
          <w:tab w:val="clear" w:pos="850"/>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ind w:left="0" w:firstLine="0"/>
        <w:rPr>
          <w:rFonts w:ascii="Times New Roman" w:hAnsi="Times New Roman" w:cs="Times New Roman"/>
          <w:b/>
          <w:lang w:val="en-AU"/>
        </w:rPr>
      </w:pPr>
      <w:r w:rsidRPr="000545F5">
        <w:rPr>
          <w:rFonts w:ascii="Times New Roman" w:hAnsi="Times New Roman" w:cs="Times New Roman"/>
          <w:b/>
          <w:vanish/>
          <w:color w:val="000080"/>
          <w:sz w:val="20"/>
          <w:lang w:val="en-AU"/>
        </w:rPr>
        <w: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097A2FB6"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25 – paragraph 3</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69ED505F" w14:textId="77777777" w:rsidTr="00C373A8">
        <w:trPr>
          <w:jc w:val="center"/>
        </w:trPr>
        <w:tc>
          <w:tcPr>
            <w:tcW w:w="4876" w:type="dxa"/>
            <w:hideMark/>
          </w:tcPr>
          <w:p w14:paraId="337D33E6"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653CD612"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2BB787B8" w14:textId="77777777" w:rsidTr="00C373A8">
        <w:trPr>
          <w:jc w:val="center"/>
        </w:trPr>
        <w:tc>
          <w:tcPr>
            <w:tcW w:w="4876" w:type="dxa"/>
            <w:hideMark/>
          </w:tcPr>
          <w:p w14:paraId="50313290"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3.</w:t>
            </w:r>
            <w:r w:rsidRPr="000545F5">
              <w:rPr>
                <w:rFonts w:ascii="Times New Roman" w:eastAsia="Calibri" w:hAnsi="Times New Roman" w:cs="Times New Roman"/>
                <w:lang w:val="en-AU" w:eastAsia="en-US"/>
              </w:rPr>
              <w:tab/>
              <w:t>Economic operators enabling refill shall ensure that packaging offered to the end users at the refill stations is not provided free of charge or is provided as a part of a deposit and return system.</w:t>
            </w:r>
          </w:p>
        </w:tc>
        <w:tc>
          <w:tcPr>
            <w:tcW w:w="4876" w:type="dxa"/>
            <w:hideMark/>
          </w:tcPr>
          <w:p w14:paraId="0A6DA74A"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3.</w:t>
            </w:r>
            <w:r w:rsidRPr="000545F5">
              <w:rPr>
                <w:rFonts w:ascii="Times New Roman" w:eastAsia="Calibri" w:hAnsi="Times New Roman" w:cs="Times New Roman"/>
                <w:lang w:val="en-AU" w:eastAsia="en-US"/>
              </w:rPr>
              <w:tab/>
              <w:t xml:space="preserve">Economic operators enabling refill shall ensure that </w:t>
            </w:r>
            <w:r w:rsidRPr="000545F5">
              <w:rPr>
                <w:rFonts w:ascii="Times New Roman" w:eastAsia="Calibri" w:hAnsi="Times New Roman" w:cs="Times New Roman"/>
                <w:b/>
                <w:i/>
                <w:lang w:val="en-AU" w:eastAsia="en-US"/>
              </w:rPr>
              <w:t>if a</w:t>
            </w:r>
            <w:r w:rsidRPr="000545F5">
              <w:rPr>
                <w:rFonts w:ascii="Times New Roman" w:eastAsia="Calibri" w:hAnsi="Times New Roman" w:cs="Times New Roman"/>
                <w:lang w:val="en-AU" w:eastAsia="en-US"/>
              </w:rPr>
              <w:t xml:space="preserve"> packaging </w:t>
            </w:r>
            <w:r w:rsidRPr="000545F5">
              <w:rPr>
                <w:rFonts w:ascii="Times New Roman" w:eastAsia="Calibri" w:hAnsi="Times New Roman" w:cs="Times New Roman"/>
                <w:b/>
                <w:i/>
                <w:lang w:val="en-AU" w:eastAsia="en-US"/>
              </w:rPr>
              <w:t>is</w:t>
            </w:r>
            <w:r w:rsidRPr="000545F5">
              <w:rPr>
                <w:rFonts w:ascii="Times New Roman" w:eastAsia="Calibri" w:hAnsi="Times New Roman" w:cs="Times New Roman"/>
                <w:lang w:val="en-AU" w:eastAsia="en-US"/>
              </w:rPr>
              <w:t xml:space="preserve"> offered to the end users at the refill stations</w:t>
            </w:r>
            <w:r w:rsidRPr="000545F5">
              <w:rPr>
                <w:rFonts w:ascii="Times New Roman" w:eastAsia="Calibri" w:hAnsi="Times New Roman" w:cs="Times New Roman"/>
                <w:b/>
                <w:i/>
                <w:lang w:val="en-AU" w:eastAsia="en-US"/>
              </w:rPr>
              <w:t>, it</w:t>
            </w:r>
            <w:r w:rsidRPr="000545F5">
              <w:rPr>
                <w:rFonts w:ascii="Times New Roman" w:eastAsia="Calibri" w:hAnsi="Times New Roman" w:cs="Times New Roman"/>
                <w:lang w:val="en-AU" w:eastAsia="en-US"/>
              </w:rPr>
              <w:t xml:space="preserve"> is not provided free of charge or is provided as a part of a deposit and return system. </w:t>
            </w:r>
          </w:p>
        </w:tc>
      </w:tr>
    </w:tbl>
    <w:p w14:paraId="7F8BF551"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374F2813" w14:textId="77777777" w:rsidR="00DB445E" w:rsidRPr="000545F5" w:rsidRDefault="00DB445E" w:rsidP="00B7795F">
      <w:pPr>
        <w:rPr>
          <w:rFonts w:ascii="Times New Roman" w:hAnsi="Times New Roman" w:cs="Times New Roman"/>
          <w:b/>
          <w:vanish/>
          <w:color w:val="000080"/>
          <w:sz w:val="20"/>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 xml:space="preserve">Article 25 – paragraph 4 </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7FF8D6FD" w14:textId="77777777" w:rsidTr="00DB445E">
        <w:trPr>
          <w:trHeight w:val="240"/>
          <w:jc w:val="center"/>
        </w:trPr>
        <w:tc>
          <w:tcPr>
            <w:tcW w:w="4876" w:type="dxa"/>
          </w:tcPr>
          <w:p w14:paraId="02068DF7"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50810064"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58F3E41C" w14:textId="77777777" w:rsidTr="00DB445E">
        <w:trPr>
          <w:jc w:val="center"/>
        </w:trPr>
        <w:tc>
          <w:tcPr>
            <w:tcW w:w="4876" w:type="dxa"/>
          </w:tcPr>
          <w:p w14:paraId="085CB6E1"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4.</w:t>
            </w:r>
            <w:r w:rsidRPr="000545F5">
              <w:rPr>
                <w:rFonts w:ascii="Times New Roman" w:hAnsi="Times New Roman" w:cs="Times New Roman"/>
                <w:szCs w:val="24"/>
                <w:lang w:val="en-AU" w:eastAsia="en-US"/>
              </w:rPr>
              <w:tab/>
              <w:t>Economic operators may refuse to refill a container provided by the end user, if the end user does not abide with the requirements communicated by the economic operator in accordance with paragraph 1.</w:t>
            </w:r>
          </w:p>
        </w:tc>
        <w:tc>
          <w:tcPr>
            <w:tcW w:w="4876" w:type="dxa"/>
          </w:tcPr>
          <w:p w14:paraId="67E078BA" w14:textId="5305AA23"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4.</w:t>
            </w:r>
            <w:r w:rsidRPr="000545F5">
              <w:rPr>
                <w:rFonts w:ascii="Times New Roman" w:hAnsi="Times New Roman" w:cs="Times New Roman"/>
                <w:b/>
                <w:i/>
                <w:szCs w:val="24"/>
                <w:lang w:val="en-AU" w:eastAsia="en-US"/>
              </w:rPr>
              <w:t xml:space="preserve"> </w:t>
            </w:r>
            <w:r w:rsidRPr="000545F5">
              <w:rPr>
                <w:rFonts w:ascii="Times New Roman" w:hAnsi="Times New Roman" w:cs="Times New Roman"/>
                <w:b/>
                <w:i/>
                <w:szCs w:val="24"/>
                <w:lang w:val="en-AU" w:eastAsia="en-US"/>
              </w:rPr>
              <w:tab/>
            </w:r>
            <w:r w:rsidRPr="000545F5">
              <w:rPr>
                <w:rFonts w:ascii="Times New Roman" w:hAnsi="Times New Roman" w:cs="Times New Roman"/>
                <w:szCs w:val="24"/>
                <w:lang w:val="en-AU" w:eastAsia="en-US"/>
              </w:rPr>
              <w:t>Economic operators may refuse to refill a container provided by the end user, if the end user does not abide with the requirements communicated by the economic operator in accordance with paragraph 1</w:t>
            </w:r>
            <w:r w:rsidRPr="000545F5">
              <w:rPr>
                <w:rFonts w:ascii="Times New Roman" w:hAnsi="Times New Roman" w:cs="Times New Roman"/>
                <w:b/>
                <w:i/>
                <w:szCs w:val="24"/>
                <w:lang w:val="en-AU" w:eastAsia="en-US"/>
              </w:rPr>
              <w:t>, in particular if they deem it unhygienic or unsuitable for the food or drink being sold</w:t>
            </w:r>
            <w:r w:rsidRPr="000545F5">
              <w:rPr>
                <w:rFonts w:ascii="Times New Roman" w:hAnsi="Times New Roman" w:cs="Times New Roman"/>
                <w:szCs w:val="24"/>
                <w:lang w:val="en-AU" w:eastAsia="en-US"/>
              </w:rPr>
              <w:t>.</w:t>
            </w:r>
          </w:p>
          <w:p w14:paraId="2984711B" w14:textId="77777777" w:rsidR="00DB445E" w:rsidRPr="000545F5" w:rsidRDefault="00DB445E" w:rsidP="00B7795F">
            <w:pPr>
              <w:spacing w:after="120"/>
              <w:rPr>
                <w:rFonts w:ascii="Times New Roman" w:hAnsi="Times New Roman" w:cs="Times New Roman"/>
                <w:b/>
                <w:i/>
                <w:szCs w:val="24"/>
                <w:lang w:val="en-AU" w:eastAsia="en-US"/>
              </w:rPr>
            </w:pPr>
            <w:r w:rsidRPr="000545F5">
              <w:rPr>
                <w:rFonts w:ascii="Times New Roman" w:hAnsi="Times New Roman" w:cs="Times New Roman"/>
                <w:b/>
                <w:i/>
                <w:szCs w:val="24"/>
                <w:lang w:val="en-AU" w:eastAsia="en-US"/>
              </w:rPr>
              <w:t>Economic operators shall bear no liability for hygiene or food safety issues that may arise from the use of containers provided by the end user.</w:t>
            </w:r>
          </w:p>
        </w:tc>
      </w:tr>
    </w:tbl>
    <w:p w14:paraId="1F4251CB" w14:textId="271BA38F" w:rsidR="00D27BAE" w:rsidRPr="000545F5" w:rsidRDefault="00DB445E" w:rsidP="00B7795F">
      <w:pPr>
        <w:rPr>
          <w:rFonts w:ascii="Times New Roman" w:hAnsi="Times New Roman" w:cs="Times New Roman"/>
          <w:b/>
          <w:lang w:eastAsia="en-US"/>
        </w:rPr>
      </w:pPr>
      <w:r w:rsidRPr="000545F5">
        <w:rPr>
          <w:rFonts w:ascii="Times New Roman" w:hAnsi="Times New Roman" w:cs="Times New Roman"/>
          <w:noProof/>
          <w:vanish/>
          <w:color w:val="000080"/>
          <w:lang w:val="en-AU"/>
        </w:rPr>
        <w:t>&lt;&lt;/Original&gt;</w:t>
      </w:r>
      <w:r w:rsidR="00D27BAE" w:rsidRPr="000545F5">
        <w:rPr>
          <w:rFonts w:ascii="Times New Roman" w:hAnsi="Times New Roman" w:cs="Times New Roman"/>
          <w:b/>
          <w:vanish/>
          <w:color w:val="000080"/>
          <w:lang w:eastAsia="en-US"/>
        </w:rPr>
        <w:t xml:space="preserve"> DocAmend&gt;</w:t>
      </w:r>
      <w:r w:rsidR="00D27BAE" w:rsidRPr="000545F5">
        <w:rPr>
          <w:rFonts w:ascii="Times New Roman" w:hAnsi="Times New Roman" w:cs="Times New Roman"/>
          <w:b/>
          <w:lang w:eastAsia="en-US"/>
        </w:rPr>
        <w:t>Proposal for a regulation</w:t>
      </w:r>
      <w:r w:rsidR="00D27BAE" w:rsidRPr="000545F5">
        <w:rPr>
          <w:rFonts w:ascii="Times New Roman" w:hAnsi="Times New Roman" w:cs="Times New Roman"/>
          <w:b/>
          <w:vanish/>
          <w:color w:val="000080"/>
          <w:lang w:eastAsia="en-US"/>
        </w:rPr>
        <w:t>&lt;/DocAmend&gt;</w:t>
      </w:r>
    </w:p>
    <w:p w14:paraId="4E489823" w14:textId="77777777" w:rsidR="00D27BAE" w:rsidRPr="000545F5" w:rsidRDefault="00D27BAE" w:rsidP="00B7795F">
      <w:pPr>
        <w:rPr>
          <w:rFonts w:ascii="Times New Roman" w:hAnsi="Times New Roman" w:cs="Times New Roman"/>
          <w:b/>
          <w:lang w:eastAsia="en-US"/>
        </w:rPr>
      </w:pPr>
      <w:r w:rsidRPr="000545F5">
        <w:rPr>
          <w:rFonts w:ascii="Times New Roman" w:hAnsi="Times New Roman" w:cs="Times New Roman"/>
          <w:b/>
          <w:lang w:eastAsia="en-US"/>
        </w:rPr>
        <w:t>Article 25 – paragraph 4 a (new)</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27BAE" w:rsidRPr="000545F5" w14:paraId="5CC12FE6" w14:textId="77777777" w:rsidTr="00D27BAE">
        <w:trPr>
          <w:trHeight w:val="240"/>
          <w:jc w:val="center"/>
        </w:trPr>
        <w:tc>
          <w:tcPr>
            <w:tcW w:w="4876" w:type="dxa"/>
          </w:tcPr>
          <w:p w14:paraId="568550F4" w14:textId="77777777" w:rsidR="00D27BAE" w:rsidRPr="000545F5" w:rsidRDefault="00D27BAE" w:rsidP="00B7795F">
            <w:pPr>
              <w:spacing w:after="240"/>
              <w:jc w:val="center"/>
              <w:rPr>
                <w:rFonts w:ascii="Times New Roman" w:hAnsi="Times New Roman" w:cs="Times New Roman"/>
                <w:i/>
                <w:lang w:eastAsia="en-US"/>
              </w:rPr>
            </w:pPr>
            <w:r w:rsidRPr="000545F5">
              <w:rPr>
                <w:rFonts w:ascii="Times New Roman" w:hAnsi="Times New Roman" w:cs="Times New Roman"/>
                <w:i/>
                <w:lang w:eastAsia="en-US"/>
              </w:rPr>
              <w:t>Text proposed by the Commission</w:t>
            </w:r>
          </w:p>
        </w:tc>
        <w:tc>
          <w:tcPr>
            <w:tcW w:w="4876" w:type="dxa"/>
          </w:tcPr>
          <w:p w14:paraId="537F7BE7" w14:textId="77777777" w:rsidR="00D27BAE" w:rsidRPr="000545F5" w:rsidRDefault="00D27BAE" w:rsidP="00B7795F">
            <w:pPr>
              <w:spacing w:after="240"/>
              <w:jc w:val="center"/>
              <w:rPr>
                <w:rFonts w:ascii="Times New Roman" w:hAnsi="Times New Roman" w:cs="Times New Roman"/>
                <w:i/>
                <w:lang w:eastAsia="en-US"/>
              </w:rPr>
            </w:pPr>
            <w:r w:rsidRPr="000545F5">
              <w:rPr>
                <w:rFonts w:ascii="Times New Roman" w:hAnsi="Times New Roman" w:cs="Times New Roman"/>
                <w:i/>
                <w:lang w:eastAsia="en-US"/>
              </w:rPr>
              <w:t>Amendment</w:t>
            </w:r>
          </w:p>
        </w:tc>
      </w:tr>
      <w:tr w:rsidR="00D27BAE" w:rsidRPr="000545F5" w14:paraId="18559AAD" w14:textId="77777777" w:rsidTr="00D27BAE">
        <w:trPr>
          <w:jc w:val="center"/>
        </w:trPr>
        <w:tc>
          <w:tcPr>
            <w:tcW w:w="4876" w:type="dxa"/>
          </w:tcPr>
          <w:p w14:paraId="7A57625E" w14:textId="77777777" w:rsidR="00D27BAE" w:rsidRPr="000545F5" w:rsidRDefault="00D27BAE" w:rsidP="00B7795F">
            <w:pPr>
              <w:spacing w:after="120"/>
              <w:rPr>
                <w:rFonts w:ascii="Times New Roman" w:hAnsi="Times New Roman" w:cs="Times New Roman"/>
                <w:lang w:eastAsia="en-US"/>
              </w:rPr>
            </w:pPr>
          </w:p>
        </w:tc>
        <w:tc>
          <w:tcPr>
            <w:tcW w:w="4876" w:type="dxa"/>
          </w:tcPr>
          <w:p w14:paraId="4FD7794F" w14:textId="2A5F1AD6" w:rsidR="00D27BAE" w:rsidRPr="000545F5" w:rsidRDefault="00D27BAE" w:rsidP="00B7795F">
            <w:pPr>
              <w:spacing w:after="120"/>
              <w:rPr>
                <w:rFonts w:ascii="Times New Roman" w:hAnsi="Times New Roman" w:cs="Times New Roman"/>
                <w:lang w:eastAsia="en-US"/>
              </w:rPr>
            </w:pPr>
            <w:r w:rsidRPr="000545F5">
              <w:rPr>
                <w:rFonts w:ascii="Times New Roman" w:hAnsi="Times New Roman" w:cs="Times New Roman"/>
                <w:b/>
                <w:i/>
                <w:lang w:eastAsia="en-US"/>
              </w:rPr>
              <w:t xml:space="preserve">From 1 January 2030, final distributors with a area, excluding all storage and dispatch areas, of more than 400m2 shall </w:t>
            </w:r>
            <w:r w:rsidR="00313BE2">
              <w:rPr>
                <w:rFonts w:ascii="Times New Roman" w:hAnsi="Times New Roman" w:cs="Times New Roman"/>
                <w:b/>
                <w:i/>
                <w:lang w:eastAsia="en-US"/>
              </w:rPr>
              <w:t xml:space="preserve">endeavour to </w:t>
            </w:r>
            <w:r w:rsidRPr="000545F5">
              <w:rPr>
                <w:rFonts w:ascii="Times New Roman" w:hAnsi="Times New Roman" w:cs="Times New Roman"/>
                <w:b/>
                <w:i/>
                <w:lang w:eastAsia="en-US"/>
              </w:rPr>
              <w:t xml:space="preserve">dedicate 10% of their sales area to refill stations for both food and non-food products. </w:t>
            </w:r>
          </w:p>
        </w:tc>
      </w:tr>
    </w:tbl>
    <w:p w14:paraId="07D5A5B3" w14:textId="77777777" w:rsidR="004F61CC" w:rsidRPr="000545F5" w:rsidRDefault="004F61CC" w:rsidP="00B7795F">
      <w:pPr>
        <w:rPr>
          <w:rFonts w:ascii="Times New Roman" w:hAnsi="Times New Roman" w:cs="Times New Roman"/>
          <w:b/>
          <w:u w:val="single"/>
          <w:lang w:val="en-AU"/>
        </w:rPr>
      </w:pPr>
      <w:r w:rsidRPr="000545F5">
        <w:rPr>
          <w:rFonts w:ascii="Times New Roman" w:hAnsi="Times New Roman" w:cs="Times New Roman"/>
          <w:b/>
          <w:u w:val="single"/>
          <w:lang w:val="en-AU"/>
        </w:rPr>
        <w:t>ARTICLE 26</w:t>
      </w:r>
    </w:p>
    <w:p w14:paraId="2A4272A2"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523489F1"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title</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6F29B9E0" w14:textId="77777777" w:rsidTr="00C373A8">
        <w:trPr>
          <w:jc w:val="center"/>
        </w:trPr>
        <w:tc>
          <w:tcPr>
            <w:tcW w:w="4876" w:type="dxa"/>
            <w:hideMark/>
          </w:tcPr>
          <w:p w14:paraId="78761707"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655E5683"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2C4FABF7" w14:textId="77777777" w:rsidTr="00C373A8">
        <w:trPr>
          <w:jc w:val="center"/>
        </w:trPr>
        <w:tc>
          <w:tcPr>
            <w:tcW w:w="4876" w:type="dxa"/>
            <w:hideMark/>
          </w:tcPr>
          <w:p w14:paraId="2ECCC1DC" w14:textId="77777777" w:rsidR="004F61CC" w:rsidRPr="000545F5" w:rsidRDefault="004F61CC" w:rsidP="00B7795F">
            <w:pPr>
              <w:pStyle w:val="Normal6"/>
              <w:jc w:val="center"/>
              <w:rPr>
                <w:rFonts w:ascii="Times New Roman" w:hAnsi="Times New Roman" w:cs="Times New Roman"/>
                <w:lang w:val="en-AU"/>
              </w:rPr>
            </w:pPr>
            <w:r w:rsidRPr="000545F5">
              <w:rPr>
                <w:rFonts w:ascii="Times New Roman" w:hAnsi="Times New Roman" w:cs="Times New Roman"/>
                <w:lang w:val="en-AU"/>
              </w:rPr>
              <w:t xml:space="preserve">Re-use </w:t>
            </w:r>
            <w:r w:rsidRPr="000545F5">
              <w:rPr>
                <w:rFonts w:ascii="Times New Roman" w:hAnsi="Times New Roman" w:cs="Times New Roman"/>
                <w:b/>
                <w:i/>
                <w:lang w:val="en-AU"/>
              </w:rPr>
              <w:t>and refill</w:t>
            </w:r>
            <w:r w:rsidRPr="000545F5">
              <w:rPr>
                <w:rFonts w:ascii="Times New Roman" w:hAnsi="Times New Roman" w:cs="Times New Roman"/>
                <w:lang w:val="en-AU"/>
              </w:rPr>
              <w:t xml:space="preserve"> targets</w:t>
            </w:r>
          </w:p>
        </w:tc>
        <w:tc>
          <w:tcPr>
            <w:tcW w:w="4876" w:type="dxa"/>
            <w:hideMark/>
          </w:tcPr>
          <w:p w14:paraId="0035D597" w14:textId="77777777" w:rsidR="004F61CC" w:rsidRPr="000545F5" w:rsidRDefault="004F61CC" w:rsidP="00B7795F">
            <w:pPr>
              <w:pStyle w:val="Normal6"/>
              <w:jc w:val="center"/>
              <w:rPr>
                <w:rFonts w:ascii="Times New Roman" w:hAnsi="Times New Roman" w:cs="Times New Roman"/>
                <w:szCs w:val="24"/>
                <w:lang w:val="en-AU"/>
              </w:rPr>
            </w:pPr>
            <w:r w:rsidRPr="000545F5">
              <w:rPr>
                <w:rFonts w:ascii="Times New Roman" w:hAnsi="Times New Roman" w:cs="Times New Roman"/>
                <w:lang w:val="en-AU"/>
              </w:rPr>
              <w:t>Re-use targets</w:t>
            </w:r>
          </w:p>
        </w:tc>
      </w:tr>
    </w:tbl>
    <w:p w14:paraId="0784FFB9" w14:textId="77777777" w:rsidR="004F61CC" w:rsidRPr="000545F5" w:rsidRDefault="004F61CC"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45307AB"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5059EC15"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1</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4CEC6FCF" w14:textId="77777777" w:rsidTr="004F61CC">
        <w:trPr>
          <w:jc w:val="center"/>
        </w:trPr>
        <w:tc>
          <w:tcPr>
            <w:tcW w:w="4876" w:type="dxa"/>
            <w:hideMark/>
          </w:tcPr>
          <w:p w14:paraId="13998117"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2FA0708"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6E5E7AEF" w14:textId="77777777" w:rsidTr="004F61CC">
        <w:trPr>
          <w:jc w:val="center"/>
        </w:trPr>
        <w:tc>
          <w:tcPr>
            <w:tcW w:w="4876" w:type="dxa"/>
            <w:hideMark/>
          </w:tcPr>
          <w:p w14:paraId="258A30FE"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r>
            <w:r w:rsidRPr="000545F5">
              <w:rPr>
                <w:rFonts w:ascii="Times New Roman" w:hAnsi="Times New Roman" w:cs="Times New Roman"/>
                <w:b/>
                <w:i/>
                <w:lang w:val="en-AU"/>
              </w:rPr>
              <w:t>From 1 January 2030,</w:t>
            </w:r>
            <w:r w:rsidRPr="000545F5">
              <w:rPr>
                <w:rFonts w:ascii="Times New Roman" w:hAnsi="Times New Roman" w:cs="Times New Roman"/>
                <w:lang w:val="en-AU"/>
              </w:rPr>
              <w:t xml:space="preserve"> economic operators making large household appliances listed in point </w:t>
            </w:r>
            <w:r w:rsidRPr="000545F5">
              <w:rPr>
                <w:rFonts w:ascii="Times New Roman" w:hAnsi="Times New Roman" w:cs="Times New Roman"/>
                <w:b/>
                <w:i/>
                <w:lang w:val="en-AU"/>
              </w:rPr>
              <w:t>2</w:t>
            </w:r>
            <w:r w:rsidRPr="000545F5">
              <w:rPr>
                <w:rFonts w:ascii="Times New Roman" w:hAnsi="Times New Roman" w:cs="Times New Roman"/>
                <w:lang w:val="en-AU"/>
              </w:rPr>
              <w:t xml:space="preserve"> of Annex II to Directive 2012/19/EU available on the market for the first time within the territory of a Member State shall ensure that </w:t>
            </w:r>
            <w:r w:rsidRPr="000545F5">
              <w:rPr>
                <w:rFonts w:ascii="Times New Roman" w:hAnsi="Times New Roman" w:cs="Times New Roman"/>
                <w:b/>
                <w:i/>
                <w:lang w:val="en-AU"/>
              </w:rPr>
              <w:t>90 %</w:t>
            </w:r>
            <w:r w:rsidRPr="000545F5">
              <w:rPr>
                <w:rFonts w:ascii="Times New Roman" w:hAnsi="Times New Roman" w:cs="Times New Roman"/>
                <w:lang w:val="en-AU"/>
              </w:rPr>
              <w:t xml:space="preserve"> of those products are made available in reusable transport packaging within a system for re-use.</w:t>
            </w:r>
          </w:p>
        </w:tc>
        <w:tc>
          <w:tcPr>
            <w:tcW w:w="4876" w:type="dxa"/>
            <w:hideMark/>
          </w:tcPr>
          <w:p w14:paraId="4186541E"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Economic operators</w:t>
            </w:r>
            <w:r w:rsidRPr="000545F5">
              <w:rPr>
                <w:rFonts w:ascii="Times New Roman" w:hAnsi="Times New Roman" w:cs="Times New Roman"/>
                <w:b/>
                <w:i/>
                <w:lang w:val="en-AU"/>
              </w:rPr>
              <w:t>, including online platforms,</w:t>
            </w:r>
            <w:r w:rsidRPr="000545F5">
              <w:rPr>
                <w:rFonts w:ascii="Times New Roman" w:hAnsi="Times New Roman" w:cs="Times New Roman"/>
                <w:lang w:val="en-AU"/>
              </w:rPr>
              <w:t xml:space="preserve"> making large household appliances listed in point </w:t>
            </w:r>
            <w:r w:rsidRPr="000545F5">
              <w:rPr>
                <w:rFonts w:ascii="Times New Roman" w:hAnsi="Times New Roman" w:cs="Times New Roman"/>
                <w:b/>
                <w:i/>
                <w:lang w:val="en-AU"/>
              </w:rPr>
              <w:t>1</w:t>
            </w:r>
            <w:r w:rsidRPr="000545F5">
              <w:rPr>
                <w:rFonts w:ascii="Times New Roman" w:hAnsi="Times New Roman" w:cs="Times New Roman"/>
                <w:lang w:val="en-AU"/>
              </w:rPr>
              <w:t xml:space="preserve"> of Annex II to Directive 2012/19/EU available on the market for the first time within the territory of a Member State : </w:t>
            </w:r>
          </w:p>
          <w:p w14:paraId="5955E68D" w14:textId="5038FBE6" w:rsidR="004F61CC" w:rsidRPr="000545F5" w:rsidRDefault="004F61CC" w:rsidP="00B7795F">
            <w:pPr>
              <w:pStyle w:val="Normal6"/>
              <w:rPr>
                <w:rFonts w:ascii="Times New Roman" w:hAnsi="Times New Roman" w:cs="Times New Roman"/>
                <w:b/>
                <w:i/>
                <w:lang w:val="en-AU"/>
              </w:rPr>
            </w:pPr>
            <w:r w:rsidRPr="000545F5">
              <w:rPr>
                <w:rFonts w:ascii="Times New Roman" w:hAnsi="Times New Roman" w:cs="Times New Roman"/>
                <w:lang w:val="en-AU"/>
              </w:rPr>
              <w:t xml:space="preserve">(a) shall ensure that </w:t>
            </w:r>
            <w:r w:rsidRPr="000545F5">
              <w:rPr>
                <w:rFonts w:ascii="Times New Roman" w:hAnsi="Times New Roman" w:cs="Times New Roman"/>
                <w:b/>
                <w:i/>
                <w:lang w:val="en-AU"/>
              </w:rPr>
              <w:t>from 1 January 2030, 50% of those products are made available in reusable transport packaging within a system for reuse;</w:t>
            </w:r>
          </w:p>
          <w:tbl>
            <w:tblPr>
              <w:tblW w:w="0" w:type="auto"/>
              <w:jc w:val="center"/>
              <w:tblLayout w:type="fixed"/>
              <w:tblCellMar>
                <w:left w:w="340" w:type="dxa"/>
                <w:right w:w="340" w:type="dxa"/>
              </w:tblCellMar>
              <w:tblLook w:val="04A0" w:firstRow="1" w:lastRow="0" w:firstColumn="1" w:lastColumn="0" w:noHBand="0" w:noVBand="1"/>
            </w:tblPr>
            <w:tblGrid>
              <w:gridCol w:w="4876"/>
            </w:tblGrid>
            <w:tr w:rsidR="004F61CC" w:rsidRPr="000545F5" w14:paraId="2E4195F2" w14:textId="77777777" w:rsidTr="004F61CC">
              <w:trPr>
                <w:jc w:val="center"/>
              </w:trPr>
              <w:tc>
                <w:tcPr>
                  <w:tcW w:w="4876" w:type="dxa"/>
                </w:tcPr>
                <w:p w14:paraId="4F7A9F64" w14:textId="48C5893A" w:rsidR="004F61CC" w:rsidRPr="000545F5" w:rsidRDefault="004F61CC" w:rsidP="00B7795F">
                  <w:pPr>
                    <w:spacing w:after="120"/>
                    <w:rPr>
                      <w:rFonts w:ascii="Times New Roman" w:hAnsi="Times New Roman" w:cs="Times New Roman"/>
                      <w:lang w:val="en-AU"/>
                    </w:rPr>
                  </w:pPr>
                  <w:r w:rsidRPr="000545F5">
                    <w:rPr>
                      <w:rFonts w:ascii="Times New Roman" w:hAnsi="Times New Roman" w:cs="Times New Roman"/>
                      <w:lang w:val="en-AU"/>
                    </w:rPr>
                    <w:t xml:space="preserve">(b) </w:t>
                  </w:r>
                  <w:r w:rsidRPr="000545F5">
                    <w:rPr>
                      <w:rFonts w:ascii="Times New Roman" w:hAnsi="Times New Roman" w:cs="Times New Roman"/>
                      <w:b/>
                      <w:i/>
                      <w:lang w:val="en-AU"/>
                    </w:rPr>
                    <w:t>shall aim to ensure that</w:t>
                  </w:r>
                  <w:r w:rsidRPr="000545F5">
                    <w:rPr>
                      <w:rFonts w:ascii="Times New Roman" w:hAnsi="Times New Roman" w:cs="Times New Roman"/>
                      <w:lang w:val="en-AU"/>
                    </w:rPr>
                    <w:t xml:space="preserve"> </w:t>
                  </w:r>
                  <w:r w:rsidRPr="000545F5">
                    <w:rPr>
                      <w:rFonts w:ascii="Times New Roman" w:hAnsi="Times New Roman" w:cs="Times New Roman"/>
                      <w:b/>
                      <w:i/>
                      <w:lang w:val="en-AU"/>
                    </w:rPr>
                    <w:t>from 1 January 2040, 90% of those products are made available in reusable transport packaging within a system for reuse</w:t>
                  </w:r>
                  <w:r w:rsidR="00001E8A" w:rsidRPr="000545F5">
                    <w:rPr>
                      <w:rFonts w:ascii="Times New Roman" w:hAnsi="Times New Roman" w:cs="Times New Roman"/>
                      <w:b/>
                      <w:i/>
                      <w:lang w:val="en-AU"/>
                    </w:rPr>
                    <w:t>.</w:t>
                  </w:r>
                </w:p>
              </w:tc>
            </w:tr>
            <w:tr w:rsidR="004F61CC" w:rsidRPr="000545F5" w14:paraId="2DABC557" w14:textId="77777777" w:rsidTr="004F61CC">
              <w:trPr>
                <w:jc w:val="center"/>
              </w:trPr>
              <w:tc>
                <w:tcPr>
                  <w:tcW w:w="4876" w:type="dxa"/>
                </w:tcPr>
                <w:p w14:paraId="25223DDB" w14:textId="77777777" w:rsidR="004F61CC" w:rsidRPr="000545F5" w:rsidRDefault="004F61CC" w:rsidP="00B7795F">
                  <w:pPr>
                    <w:spacing w:after="120"/>
                    <w:rPr>
                      <w:rFonts w:ascii="Times New Roman" w:hAnsi="Times New Roman" w:cs="Times New Roman"/>
                      <w:lang w:val="en-AU"/>
                    </w:rPr>
                  </w:pPr>
                </w:p>
              </w:tc>
            </w:tr>
          </w:tbl>
          <w:p w14:paraId="31BE58B9" w14:textId="77777777" w:rsidR="004F61CC" w:rsidRPr="000545F5" w:rsidRDefault="004F61CC" w:rsidP="00B7795F">
            <w:pPr>
              <w:pStyle w:val="Normal6"/>
              <w:rPr>
                <w:rFonts w:ascii="Times New Roman" w:hAnsi="Times New Roman" w:cs="Times New Roman"/>
                <w:b/>
                <w:i/>
                <w:lang w:val="en-AU"/>
              </w:rPr>
            </w:pPr>
          </w:p>
        </w:tc>
      </w:tr>
    </w:tbl>
    <w:p w14:paraId="399F18D6"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788A6E1"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2</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44D651D4" w14:textId="77777777" w:rsidTr="00C373A8">
        <w:trPr>
          <w:jc w:val="center"/>
        </w:trPr>
        <w:tc>
          <w:tcPr>
            <w:tcW w:w="4876" w:type="dxa"/>
            <w:hideMark/>
          </w:tcPr>
          <w:p w14:paraId="3C919E6F"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977D294"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2EC3DC3D" w14:textId="77777777" w:rsidTr="00C373A8">
        <w:trPr>
          <w:jc w:val="center"/>
        </w:trPr>
        <w:tc>
          <w:tcPr>
            <w:tcW w:w="4876" w:type="dxa"/>
            <w:hideMark/>
          </w:tcPr>
          <w:p w14:paraId="6D0E1897"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2.</w:t>
            </w:r>
            <w:r w:rsidRPr="000545F5">
              <w:rPr>
                <w:rFonts w:ascii="Times New Roman" w:hAnsi="Times New Roman" w:cs="Times New Roman"/>
                <w:b/>
                <w:i/>
                <w:lang w:val="en-AU"/>
              </w:rPr>
              <w:tab/>
              <w:t>The final distributor making available on the market within the territory of a Member State in sales packaging cold or hot beverages filled into a container at the point of sale for take-away shall ensure that:</w:t>
            </w:r>
          </w:p>
        </w:tc>
        <w:tc>
          <w:tcPr>
            <w:tcW w:w="4876" w:type="dxa"/>
            <w:hideMark/>
          </w:tcPr>
          <w:p w14:paraId="50D24C3F"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r w:rsidR="004F61CC" w:rsidRPr="000545F5" w14:paraId="61D430D8" w14:textId="77777777" w:rsidTr="00C373A8">
        <w:trPr>
          <w:jc w:val="center"/>
        </w:trPr>
        <w:tc>
          <w:tcPr>
            <w:tcW w:w="4876" w:type="dxa"/>
            <w:hideMark/>
          </w:tcPr>
          <w:p w14:paraId="2AE4D159"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(a)</w:t>
            </w:r>
            <w:r w:rsidRPr="000545F5">
              <w:rPr>
                <w:rFonts w:ascii="Times New Roman" w:hAnsi="Times New Roman" w:cs="Times New Roman"/>
                <w:b/>
                <w:i/>
                <w:lang w:val="en-AU"/>
              </w:rPr>
              <w:tab/>
              <w:t>from 1 January 2030, 20 % of those beverages are made available in reusable packaging within a system for re-use or by enabling refill;</w:t>
            </w:r>
          </w:p>
        </w:tc>
        <w:tc>
          <w:tcPr>
            <w:tcW w:w="4876" w:type="dxa"/>
          </w:tcPr>
          <w:p w14:paraId="27401E39" w14:textId="77777777" w:rsidR="004F61CC" w:rsidRPr="000545F5" w:rsidRDefault="004F61CC" w:rsidP="00B7795F">
            <w:pPr>
              <w:pStyle w:val="Normal6"/>
              <w:rPr>
                <w:rFonts w:ascii="Times New Roman" w:hAnsi="Times New Roman" w:cs="Times New Roman"/>
                <w:szCs w:val="24"/>
                <w:lang w:val="en-AU"/>
              </w:rPr>
            </w:pPr>
          </w:p>
        </w:tc>
      </w:tr>
      <w:tr w:rsidR="004F61CC" w:rsidRPr="000545F5" w14:paraId="2FB49AC9" w14:textId="77777777" w:rsidTr="00C373A8">
        <w:trPr>
          <w:jc w:val="center"/>
        </w:trPr>
        <w:tc>
          <w:tcPr>
            <w:tcW w:w="4876" w:type="dxa"/>
            <w:hideMark/>
          </w:tcPr>
          <w:p w14:paraId="2462BAE4"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(b)</w:t>
            </w:r>
            <w:r w:rsidRPr="000545F5">
              <w:rPr>
                <w:rFonts w:ascii="Times New Roman" w:hAnsi="Times New Roman" w:cs="Times New Roman"/>
                <w:b/>
                <w:i/>
                <w:lang w:val="en-AU"/>
              </w:rPr>
              <w:tab/>
              <w:t>from 1 January 2040, 80 % of those beverages are made available in reusable packaging within a system for re-use or by enabling refill.</w:t>
            </w:r>
          </w:p>
        </w:tc>
        <w:tc>
          <w:tcPr>
            <w:tcW w:w="4876" w:type="dxa"/>
          </w:tcPr>
          <w:p w14:paraId="7AA8904C" w14:textId="77777777" w:rsidR="004F61CC" w:rsidRPr="000545F5" w:rsidRDefault="004F61CC" w:rsidP="00B7795F">
            <w:pPr>
              <w:pStyle w:val="Normal6"/>
              <w:rPr>
                <w:rFonts w:ascii="Times New Roman" w:hAnsi="Times New Roman" w:cs="Times New Roman"/>
                <w:szCs w:val="24"/>
                <w:lang w:val="en-AU"/>
              </w:rPr>
            </w:pPr>
          </w:p>
        </w:tc>
      </w:tr>
    </w:tbl>
    <w:p w14:paraId="3EA2EF81" w14:textId="77777777" w:rsidR="004F61CC" w:rsidRPr="000545F5" w:rsidRDefault="004F61CC"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65504D5"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06A71E79"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3</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79A5C03F" w14:textId="77777777" w:rsidTr="004F61CC">
        <w:trPr>
          <w:trHeight w:val="240"/>
          <w:jc w:val="center"/>
        </w:trPr>
        <w:tc>
          <w:tcPr>
            <w:tcW w:w="4876" w:type="dxa"/>
          </w:tcPr>
          <w:p w14:paraId="4BE1414E"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1B9336B0"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68688AD1" w14:textId="77777777" w:rsidTr="004F61CC">
        <w:trPr>
          <w:jc w:val="center"/>
        </w:trPr>
        <w:tc>
          <w:tcPr>
            <w:tcW w:w="4876" w:type="dxa"/>
          </w:tcPr>
          <w:p w14:paraId="66CD2792"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b/>
                <w:i/>
                <w:lang w:val="en-AU"/>
              </w:rPr>
              <w:t>3.</w:t>
            </w:r>
            <w:r w:rsidRPr="000545F5">
              <w:rPr>
                <w:rFonts w:ascii="Times New Roman" w:hAnsi="Times New Roman" w:cs="Times New Roman"/>
                <w:lang w:val="en-AU"/>
              </w:rPr>
              <w:tab/>
            </w:r>
            <w:r w:rsidRPr="000545F5">
              <w:rPr>
                <w:rFonts w:ascii="Times New Roman" w:hAnsi="Times New Roman" w:cs="Times New Roman"/>
                <w:b/>
                <w:i/>
                <w:lang w:val="en-AU"/>
              </w:rPr>
              <w:t>A final distributor that is conducting its business activity in the HORECA sector and that is making available on the market within the territory of a Member State in sales packaging take-away ready-prepared food, intended for immediate consumption without the need of any further preparation, and typically consumed from the receptacle, shall ensure that:</w:t>
            </w:r>
          </w:p>
        </w:tc>
        <w:tc>
          <w:tcPr>
            <w:tcW w:w="4876" w:type="dxa"/>
          </w:tcPr>
          <w:p w14:paraId="67740173"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b/>
                <w:i/>
                <w:lang w:val="en-AU"/>
              </w:rPr>
              <w:t>deleted</w:t>
            </w:r>
          </w:p>
        </w:tc>
      </w:tr>
      <w:tr w:rsidR="004F61CC" w:rsidRPr="000545F5" w14:paraId="03461A2F" w14:textId="77777777" w:rsidTr="004F61CC">
        <w:trPr>
          <w:jc w:val="center"/>
        </w:trPr>
        <w:tc>
          <w:tcPr>
            <w:tcW w:w="4876" w:type="dxa"/>
            <w:hideMark/>
          </w:tcPr>
          <w:p w14:paraId="0DA25F4D"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(a)</w:t>
            </w:r>
            <w:r w:rsidRPr="000545F5">
              <w:rPr>
                <w:rFonts w:ascii="Times New Roman" w:hAnsi="Times New Roman" w:cs="Times New Roman"/>
                <w:b/>
                <w:i/>
                <w:lang w:val="en-AU"/>
              </w:rPr>
              <w:tab/>
              <w:t>from 1 January 2030, 10 % of those products are made available in reusable packaging within a system for re-use or by enabling refill;</w:t>
            </w:r>
          </w:p>
        </w:tc>
        <w:tc>
          <w:tcPr>
            <w:tcW w:w="4876" w:type="dxa"/>
            <w:hideMark/>
          </w:tcPr>
          <w:p w14:paraId="292ECB9D"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r w:rsidR="004F61CC" w:rsidRPr="000545F5" w14:paraId="7A6B2291" w14:textId="77777777" w:rsidTr="004F61CC">
        <w:trPr>
          <w:jc w:val="center"/>
        </w:trPr>
        <w:tc>
          <w:tcPr>
            <w:tcW w:w="4876" w:type="dxa"/>
            <w:hideMark/>
          </w:tcPr>
          <w:p w14:paraId="33672FE0"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(b)</w:t>
            </w:r>
            <w:r w:rsidRPr="000545F5">
              <w:rPr>
                <w:rFonts w:ascii="Times New Roman" w:hAnsi="Times New Roman" w:cs="Times New Roman"/>
                <w:b/>
                <w:i/>
                <w:lang w:val="en-AU"/>
              </w:rPr>
              <w:tab/>
              <w:t>from 1 January 2040, 40 % of those products are made available in reusable packaging within a system for re-use or by enabling refill.</w:t>
            </w:r>
          </w:p>
        </w:tc>
        <w:tc>
          <w:tcPr>
            <w:tcW w:w="4876" w:type="dxa"/>
            <w:hideMark/>
          </w:tcPr>
          <w:p w14:paraId="18A48410"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bl>
    <w:p w14:paraId="7B19FCD3" w14:textId="77777777" w:rsidR="004F61CC" w:rsidRPr="000545F5" w:rsidRDefault="004F61CC"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1530772"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9518E90"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3 a (new)</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6E426190" w14:textId="77777777" w:rsidTr="00C373A8">
        <w:trPr>
          <w:jc w:val="center"/>
        </w:trPr>
        <w:tc>
          <w:tcPr>
            <w:tcW w:w="4876" w:type="dxa"/>
            <w:hideMark/>
          </w:tcPr>
          <w:p w14:paraId="2630219A"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F85E22B"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58FCB2A0" w14:textId="77777777" w:rsidTr="00C373A8">
        <w:trPr>
          <w:jc w:val="center"/>
        </w:trPr>
        <w:tc>
          <w:tcPr>
            <w:tcW w:w="4876" w:type="dxa"/>
          </w:tcPr>
          <w:p w14:paraId="03A5B845" w14:textId="77777777" w:rsidR="004F61CC" w:rsidRPr="000545F5" w:rsidRDefault="004F61CC" w:rsidP="00B7795F">
            <w:pPr>
              <w:pStyle w:val="Normal6"/>
              <w:rPr>
                <w:rFonts w:ascii="Times New Roman" w:hAnsi="Times New Roman" w:cs="Times New Roman"/>
                <w:lang w:val="en-AU"/>
              </w:rPr>
            </w:pPr>
          </w:p>
        </w:tc>
        <w:tc>
          <w:tcPr>
            <w:tcW w:w="4876" w:type="dxa"/>
            <w:hideMark/>
          </w:tcPr>
          <w:p w14:paraId="079AD25D" w14:textId="77777777" w:rsidR="004F61CC" w:rsidRPr="000545F5" w:rsidRDefault="004F61CC" w:rsidP="00B7795F">
            <w:pPr>
              <w:pStyle w:val="Normal6"/>
              <w:rPr>
                <w:rFonts w:ascii="Times New Roman" w:hAnsi="Times New Roman" w:cs="Times New Roman"/>
                <w:b/>
                <w:i/>
                <w:lang w:val="en-AU"/>
              </w:rPr>
            </w:pPr>
            <w:r w:rsidRPr="000545F5">
              <w:rPr>
                <w:rFonts w:ascii="Times New Roman" w:hAnsi="Times New Roman" w:cs="Times New Roman"/>
                <w:b/>
                <w:i/>
                <w:lang w:val="en-AU"/>
              </w:rPr>
              <w:t>3a.</w:t>
            </w:r>
            <w:r w:rsidRPr="000545F5">
              <w:rPr>
                <w:rFonts w:ascii="Times New Roman" w:hAnsi="Times New Roman" w:cs="Times New Roman"/>
                <w:b/>
                <w:i/>
                <w:lang w:val="en-AU"/>
              </w:rPr>
              <w:tab/>
              <w:t xml:space="preserve">Where a final distributor makes non-alcoholic beverages in sales packaging available on the market, it : </w:t>
            </w:r>
          </w:p>
          <w:p w14:paraId="5984DC1A" w14:textId="454D937D"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(a) shall ensure that, within the territory of a Member State from 1 January 2030, at least 20 % of those products are made available in reusable packaging within a system for re-use;</w:t>
            </w:r>
          </w:p>
        </w:tc>
      </w:tr>
      <w:tr w:rsidR="004F61CC" w:rsidRPr="000545F5" w14:paraId="37A6CB3A" w14:textId="77777777" w:rsidTr="00C373A8">
        <w:trPr>
          <w:jc w:val="center"/>
        </w:trPr>
        <w:tc>
          <w:tcPr>
            <w:tcW w:w="4876" w:type="dxa"/>
          </w:tcPr>
          <w:p w14:paraId="5EBBD654" w14:textId="77777777" w:rsidR="004F61CC" w:rsidRPr="000545F5" w:rsidRDefault="004F61CC" w:rsidP="00B7795F">
            <w:pPr>
              <w:pStyle w:val="Normal6"/>
              <w:rPr>
                <w:rFonts w:ascii="Times New Roman" w:hAnsi="Times New Roman" w:cs="Times New Roman"/>
                <w:lang w:val="en-AU"/>
              </w:rPr>
            </w:pPr>
          </w:p>
        </w:tc>
        <w:tc>
          <w:tcPr>
            <w:tcW w:w="4876" w:type="dxa"/>
            <w:hideMark/>
          </w:tcPr>
          <w:p w14:paraId="71D5F1B6" w14:textId="388EE866"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 xml:space="preserve">(b) shall aim to ensure that from 1 January 2040, at least 35 % of those products are made available in reusable packaging within a system for re-use. </w:t>
            </w:r>
          </w:p>
        </w:tc>
      </w:tr>
    </w:tbl>
    <w:p w14:paraId="14CF5082"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705035EF"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3 b (new)</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0499EDCC" w14:textId="77777777" w:rsidTr="00C373A8">
        <w:trPr>
          <w:jc w:val="center"/>
        </w:trPr>
        <w:tc>
          <w:tcPr>
            <w:tcW w:w="4876" w:type="dxa"/>
            <w:hideMark/>
          </w:tcPr>
          <w:p w14:paraId="55394D43"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255E75F"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369DCD70" w14:textId="77777777" w:rsidTr="00C373A8">
        <w:trPr>
          <w:jc w:val="center"/>
        </w:trPr>
        <w:tc>
          <w:tcPr>
            <w:tcW w:w="4876" w:type="dxa"/>
          </w:tcPr>
          <w:p w14:paraId="20446D20" w14:textId="77777777" w:rsidR="004F61CC" w:rsidRPr="000545F5" w:rsidRDefault="004F61CC" w:rsidP="00B7795F">
            <w:pPr>
              <w:pStyle w:val="Normal6"/>
              <w:rPr>
                <w:rFonts w:ascii="Times New Roman" w:hAnsi="Times New Roman" w:cs="Times New Roman"/>
                <w:lang w:val="en-AU"/>
              </w:rPr>
            </w:pPr>
          </w:p>
        </w:tc>
        <w:tc>
          <w:tcPr>
            <w:tcW w:w="4876" w:type="dxa"/>
            <w:hideMark/>
          </w:tcPr>
          <w:p w14:paraId="7C1B1912" w14:textId="168EF436"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3b.</w:t>
            </w:r>
            <w:r w:rsidRPr="000545F5">
              <w:rPr>
                <w:rFonts w:ascii="Times New Roman" w:hAnsi="Times New Roman" w:cs="Times New Roman"/>
                <w:b/>
                <w:i/>
                <w:lang w:val="en-AU"/>
              </w:rPr>
              <w:tab/>
              <w:t>Where a final distributor makes alcoholic beverages, with the exception of</w:t>
            </w:r>
            <w:r w:rsidR="00001E8A" w:rsidRPr="000545F5">
              <w:rPr>
                <w:rFonts w:ascii="Times New Roman" w:hAnsi="Times New Roman" w:cs="Times New Roman"/>
                <w:b/>
                <w:i/>
                <w:lang w:val="en-AU"/>
              </w:rPr>
              <w:t xml:space="preserve"> </w:t>
            </w:r>
            <w:r w:rsidR="008B0135" w:rsidRPr="000545F5">
              <w:rPr>
                <w:rFonts w:ascii="Times New Roman" w:hAnsi="Times New Roman" w:cs="Times New Roman"/>
                <w:b/>
                <w:i/>
                <w:lang w:val="en-AU"/>
              </w:rPr>
              <w:t>wine and</w:t>
            </w:r>
            <w:r w:rsidR="00861737" w:rsidRPr="000545F5">
              <w:rPr>
                <w:rFonts w:ascii="Times New Roman" w:hAnsi="Times New Roman" w:cs="Times New Roman"/>
                <w:b/>
                <w:i/>
                <w:lang w:val="en-AU"/>
              </w:rPr>
              <w:t xml:space="preserve"> </w:t>
            </w:r>
            <w:r w:rsidRPr="000545F5">
              <w:rPr>
                <w:rFonts w:ascii="Times New Roman" w:hAnsi="Times New Roman" w:cs="Times New Roman"/>
                <w:b/>
                <w:i/>
                <w:lang w:val="en-AU"/>
              </w:rPr>
              <w:t xml:space="preserve">sparkling wines, in sales packaging available on the market within the territory of a Member State, it : </w:t>
            </w:r>
          </w:p>
        </w:tc>
      </w:tr>
      <w:tr w:rsidR="004F61CC" w:rsidRPr="000545F5" w14:paraId="1DD6CB9D" w14:textId="77777777" w:rsidTr="00C373A8">
        <w:trPr>
          <w:jc w:val="center"/>
        </w:trPr>
        <w:tc>
          <w:tcPr>
            <w:tcW w:w="4876" w:type="dxa"/>
          </w:tcPr>
          <w:p w14:paraId="5EDF0BF1" w14:textId="77777777" w:rsidR="004F61CC" w:rsidRPr="000545F5" w:rsidRDefault="004F61CC" w:rsidP="00B7795F">
            <w:pPr>
              <w:pStyle w:val="Normal6"/>
              <w:rPr>
                <w:rFonts w:ascii="Times New Roman" w:hAnsi="Times New Roman" w:cs="Times New Roman"/>
                <w:lang w:val="en-AU"/>
              </w:rPr>
            </w:pPr>
          </w:p>
        </w:tc>
        <w:tc>
          <w:tcPr>
            <w:tcW w:w="4876" w:type="dxa"/>
            <w:hideMark/>
          </w:tcPr>
          <w:p w14:paraId="2DD9F69E" w14:textId="3AD9ED33"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(a) shall ensure that from 1 January 2030, at least 10 % of those products are made available in reusable packaging within a system for re-use;</w:t>
            </w:r>
          </w:p>
        </w:tc>
      </w:tr>
      <w:tr w:rsidR="004F61CC" w:rsidRPr="000545F5" w14:paraId="1641484E" w14:textId="77777777" w:rsidTr="00C373A8">
        <w:trPr>
          <w:jc w:val="center"/>
        </w:trPr>
        <w:tc>
          <w:tcPr>
            <w:tcW w:w="4876" w:type="dxa"/>
          </w:tcPr>
          <w:p w14:paraId="544E130F" w14:textId="77777777" w:rsidR="004F61CC" w:rsidRPr="000545F5" w:rsidRDefault="004F61CC" w:rsidP="00B7795F">
            <w:pPr>
              <w:pStyle w:val="Normal6"/>
              <w:rPr>
                <w:rFonts w:ascii="Times New Roman" w:hAnsi="Times New Roman" w:cs="Times New Roman"/>
                <w:lang w:val="en-AU"/>
              </w:rPr>
            </w:pPr>
          </w:p>
        </w:tc>
        <w:tc>
          <w:tcPr>
            <w:tcW w:w="4876" w:type="dxa"/>
            <w:hideMark/>
          </w:tcPr>
          <w:p w14:paraId="448D8C82" w14:textId="40A85085" w:rsidR="00A117D5" w:rsidRPr="000545F5" w:rsidRDefault="004F61CC" w:rsidP="00B7795F">
            <w:pPr>
              <w:pStyle w:val="Normal6"/>
              <w:rPr>
                <w:rFonts w:ascii="Times New Roman" w:hAnsi="Times New Roman" w:cs="Times New Roman"/>
                <w:b/>
                <w:i/>
                <w:lang w:val="en-AU"/>
              </w:rPr>
            </w:pPr>
            <w:r w:rsidRPr="000545F5">
              <w:rPr>
                <w:rFonts w:ascii="Times New Roman" w:hAnsi="Times New Roman" w:cs="Times New Roman"/>
                <w:b/>
                <w:i/>
                <w:lang w:val="en-AU"/>
              </w:rPr>
              <w:t>(b) shall aim to ensure that from 1 January 2040, at least 25 % of those products are made available in reusable packaging within a system for re-use</w:t>
            </w:r>
            <w:r w:rsidR="00FC6378" w:rsidRPr="000545F5">
              <w:rPr>
                <w:rFonts w:ascii="Times New Roman" w:hAnsi="Times New Roman" w:cs="Times New Roman"/>
                <w:b/>
                <w:i/>
                <w:lang w:val="en-AU"/>
              </w:rPr>
              <w:t>;</w:t>
            </w:r>
          </w:p>
          <w:p w14:paraId="185A23AD" w14:textId="77777777" w:rsidR="00A117D5" w:rsidRPr="000545F5" w:rsidRDefault="00A117D5" w:rsidP="00B7795F">
            <w:pPr>
              <w:pStyle w:val="Normal6"/>
              <w:rPr>
                <w:rFonts w:ascii="Times New Roman" w:hAnsi="Times New Roman" w:cs="Times New Roman"/>
                <w:b/>
                <w:i/>
                <w:lang w:val="en-GB"/>
              </w:rPr>
            </w:pPr>
            <w:r w:rsidRPr="000545F5">
              <w:rPr>
                <w:rFonts w:ascii="Times New Roman" w:hAnsi="Times New Roman" w:cs="Times New Roman"/>
                <w:b/>
                <w:i/>
                <w:lang w:val="en-GB"/>
              </w:rPr>
              <w:t>c) shall meet the above targets in a manner that other alcoholic beverage category (as defined in Council Directive 92/83/EEC EU) fairly contributes to the re-use target;</w:t>
            </w:r>
          </w:p>
          <w:p w14:paraId="55176542" w14:textId="77777777" w:rsidR="00A117D5" w:rsidRPr="000545F5" w:rsidRDefault="00A117D5" w:rsidP="00B7795F">
            <w:pPr>
              <w:pStyle w:val="Normal6"/>
              <w:rPr>
                <w:rFonts w:ascii="Times New Roman" w:hAnsi="Times New Roman" w:cs="Times New Roman"/>
                <w:b/>
                <w:i/>
                <w:lang w:val="en-GB"/>
              </w:rPr>
            </w:pPr>
            <w:r w:rsidRPr="000545F5">
              <w:rPr>
                <w:rFonts w:ascii="Times New Roman" w:hAnsi="Times New Roman" w:cs="Times New Roman"/>
                <w:b/>
                <w:i/>
                <w:lang w:val="en-GB"/>
              </w:rPr>
              <w:t xml:space="preserve">(d) shall ensure that brands owned by the final distributor contribute fairly to the re-use target; </w:t>
            </w:r>
          </w:p>
          <w:p w14:paraId="33CB3872" w14:textId="3A70F24B" w:rsidR="00A117D5" w:rsidRPr="000545F5" w:rsidRDefault="00A117D5" w:rsidP="00B7795F">
            <w:pPr>
              <w:pStyle w:val="Normal6"/>
              <w:rPr>
                <w:rFonts w:ascii="Times New Roman" w:hAnsi="Times New Roman" w:cs="Times New Roman"/>
                <w:b/>
                <w:i/>
                <w:lang w:val="en-AU"/>
              </w:rPr>
            </w:pPr>
            <w:r w:rsidRPr="000545F5">
              <w:rPr>
                <w:rFonts w:ascii="Times New Roman" w:hAnsi="Times New Roman" w:cs="Times New Roman"/>
                <w:b/>
                <w:i/>
                <w:lang w:val="en-GB"/>
              </w:rPr>
              <w:t>(e) shall allow manufacturers the flexibility to achieve reuse targets across their portfolio.</w:t>
            </w:r>
          </w:p>
        </w:tc>
      </w:tr>
    </w:tbl>
    <w:p w14:paraId="0CB66915"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4CEA109D"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4</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549F75C3" w14:textId="77777777" w:rsidTr="00C373A8">
        <w:trPr>
          <w:jc w:val="center"/>
        </w:trPr>
        <w:tc>
          <w:tcPr>
            <w:tcW w:w="4876" w:type="dxa"/>
            <w:hideMark/>
          </w:tcPr>
          <w:p w14:paraId="0826AC37"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EA96BF5"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603FEAD6" w14:textId="77777777" w:rsidTr="00C373A8">
        <w:trPr>
          <w:jc w:val="center"/>
        </w:trPr>
        <w:tc>
          <w:tcPr>
            <w:tcW w:w="4876" w:type="dxa"/>
            <w:hideMark/>
          </w:tcPr>
          <w:p w14:paraId="047598EE"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4.</w:t>
            </w:r>
            <w:r w:rsidRPr="000545F5">
              <w:rPr>
                <w:rFonts w:ascii="Times New Roman" w:hAnsi="Times New Roman" w:cs="Times New Roman"/>
                <w:b/>
                <w:i/>
                <w:lang w:val="en-AU"/>
              </w:rPr>
              <w:tab/>
              <w:t>The manufacturer and the final distributor making available on the market within the territory of a Member State in sales packaging alcoholic beverages in the form of beer, carbonated alcoholic beverages, fermented beverages other than wine, aromatised wine products and fruit wine, products based on spirit drinks, wine or other fermented beverages mixed with beverages, soda, cider or juice, shall ensure that:</w:t>
            </w:r>
          </w:p>
        </w:tc>
        <w:tc>
          <w:tcPr>
            <w:tcW w:w="4876" w:type="dxa"/>
            <w:hideMark/>
          </w:tcPr>
          <w:p w14:paraId="2E7882D5"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r w:rsidR="004F61CC" w:rsidRPr="000545F5" w14:paraId="30E3C08B" w14:textId="77777777" w:rsidTr="00C373A8">
        <w:trPr>
          <w:jc w:val="center"/>
        </w:trPr>
        <w:tc>
          <w:tcPr>
            <w:tcW w:w="4876" w:type="dxa"/>
            <w:hideMark/>
          </w:tcPr>
          <w:p w14:paraId="0F20FC32"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(a)</w:t>
            </w:r>
            <w:r w:rsidRPr="000545F5">
              <w:rPr>
                <w:rFonts w:ascii="Times New Roman" w:hAnsi="Times New Roman" w:cs="Times New Roman"/>
                <w:b/>
                <w:i/>
                <w:lang w:val="en-AU"/>
              </w:rPr>
              <w:tab/>
              <w:t>from 1 January 2030, 10 % of those products are made available in reusable packaging within a system for re-use or by enabling refill;</w:t>
            </w:r>
          </w:p>
        </w:tc>
        <w:tc>
          <w:tcPr>
            <w:tcW w:w="4876" w:type="dxa"/>
          </w:tcPr>
          <w:p w14:paraId="7F77C594" w14:textId="77777777" w:rsidR="004F61CC" w:rsidRPr="000545F5" w:rsidRDefault="004F61CC" w:rsidP="00B7795F">
            <w:pPr>
              <w:pStyle w:val="Normal6"/>
              <w:rPr>
                <w:rFonts w:ascii="Times New Roman" w:hAnsi="Times New Roman" w:cs="Times New Roman"/>
                <w:szCs w:val="24"/>
                <w:lang w:val="en-AU"/>
              </w:rPr>
            </w:pPr>
          </w:p>
        </w:tc>
      </w:tr>
      <w:tr w:rsidR="004F61CC" w:rsidRPr="000545F5" w14:paraId="037C4AB5" w14:textId="77777777" w:rsidTr="00C373A8">
        <w:trPr>
          <w:jc w:val="center"/>
        </w:trPr>
        <w:tc>
          <w:tcPr>
            <w:tcW w:w="4876" w:type="dxa"/>
            <w:hideMark/>
          </w:tcPr>
          <w:p w14:paraId="2C5E5F0D"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(b)</w:t>
            </w:r>
            <w:r w:rsidRPr="000545F5">
              <w:rPr>
                <w:rFonts w:ascii="Times New Roman" w:hAnsi="Times New Roman" w:cs="Times New Roman"/>
                <w:b/>
                <w:i/>
                <w:lang w:val="en-AU"/>
              </w:rPr>
              <w:tab/>
              <w:t>from 1 January 2040, 25 % of those products are made available in reusable packaging within a system for re-use or by enabling refill.</w:t>
            </w:r>
          </w:p>
        </w:tc>
        <w:tc>
          <w:tcPr>
            <w:tcW w:w="4876" w:type="dxa"/>
          </w:tcPr>
          <w:p w14:paraId="3B71454C" w14:textId="77777777" w:rsidR="004F61CC" w:rsidRPr="000545F5" w:rsidRDefault="004F61CC" w:rsidP="00B7795F">
            <w:pPr>
              <w:pStyle w:val="Normal6"/>
              <w:rPr>
                <w:rFonts w:ascii="Times New Roman" w:hAnsi="Times New Roman" w:cs="Times New Roman"/>
                <w:szCs w:val="24"/>
                <w:lang w:val="en-AU"/>
              </w:rPr>
            </w:pPr>
          </w:p>
        </w:tc>
      </w:tr>
    </w:tbl>
    <w:p w14:paraId="15655DA3"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6CC5F1B5"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5</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77435D45" w14:textId="77777777" w:rsidTr="00C373A8">
        <w:trPr>
          <w:jc w:val="center"/>
        </w:trPr>
        <w:tc>
          <w:tcPr>
            <w:tcW w:w="4876" w:type="dxa"/>
            <w:hideMark/>
          </w:tcPr>
          <w:p w14:paraId="5E6879A0"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690EC909"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2148588A" w14:textId="77777777" w:rsidTr="00C373A8">
        <w:trPr>
          <w:jc w:val="center"/>
        </w:trPr>
        <w:tc>
          <w:tcPr>
            <w:tcW w:w="4876" w:type="dxa"/>
            <w:hideMark/>
          </w:tcPr>
          <w:p w14:paraId="6E5E1BB2"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5.</w:t>
            </w:r>
            <w:r w:rsidRPr="000545F5">
              <w:rPr>
                <w:rFonts w:ascii="Times New Roman" w:hAnsi="Times New Roman" w:cs="Times New Roman"/>
                <w:b/>
                <w:i/>
                <w:lang w:val="en-AU"/>
              </w:rPr>
              <w:tab/>
              <w:t>The manufacturer and the final distributor making available on the market within the territory of a Member State in sales packaging alcoholic beverages in the form of wine, with the exception of sparkling wine, shall ensure that:</w:t>
            </w:r>
          </w:p>
        </w:tc>
        <w:tc>
          <w:tcPr>
            <w:tcW w:w="4876" w:type="dxa"/>
            <w:hideMark/>
          </w:tcPr>
          <w:p w14:paraId="2B5970C7"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r w:rsidR="004F61CC" w:rsidRPr="000545F5" w14:paraId="6E488E9B" w14:textId="77777777" w:rsidTr="00C373A8">
        <w:trPr>
          <w:jc w:val="center"/>
        </w:trPr>
        <w:tc>
          <w:tcPr>
            <w:tcW w:w="4876" w:type="dxa"/>
            <w:hideMark/>
          </w:tcPr>
          <w:p w14:paraId="6F795C3A"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(a)</w:t>
            </w:r>
            <w:r w:rsidRPr="000545F5">
              <w:rPr>
                <w:rFonts w:ascii="Times New Roman" w:hAnsi="Times New Roman" w:cs="Times New Roman"/>
                <w:b/>
                <w:i/>
                <w:lang w:val="en-AU"/>
              </w:rPr>
              <w:tab/>
              <w:t>from 1 January 2030, 5 % of those products are made available in reusable packaging within a system for re-use or by enabling refill;</w:t>
            </w:r>
          </w:p>
        </w:tc>
        <w:tc>
          <w:tcPr>
            <w:tcW w:w="4876" w:type="dxa"/>
          </w:tcPr>
          <w:p w14:paraId="1DD422D2" w14:textId="77777777" w:rsidR="004F61CC" w:rsidRPr="000545F5" w:rsidRDefault="004F61CC" w:rsidP="00B7795F">
            <w:pPr>
              <w:pStyle w:val="Normal6"/>
              <w:rPr>
                <w:rFonts w:ascii="Times New Roman" w:hAnsi="Times New Roman" w:cs="Times New Roman"/>
                <w:szCs w:val="24"/>
                <w:lang w:val="en-AU"/>
              </w:rPr>
            </w:pPr>
          </w:p>
        </w:tc>
      </w:tr>
      <w:tr w:rsidR="004F61CC" w:rsidRPr="000545F5" w14:paraId="1BD1F06F" w14:textId="77777777" w:rsidTr="00C373A8">
        <w:trPr>
          <w:jc w:val="center"/>
        </w:trPr>
        <w:tc>
          <w:tcPr>
            <w:tcW w:w="4876" w:type="dxa"/>
            <w:hideMark/>
          </w:tcPr>
          <w:p w14:paraId="7093B29D"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(b)</w:t>
            </w:r>
            <w:r w:rsidRPr="000545F5">
              <w:rPr>
                <w:rFonts w:ascii="Times New Roman" w:hAnsi="Times New Roman" w:cs="Times New Roman"/>
                <w:b/>
                <w:i/>
                <w:lang w:val="en-AU"/>
              </w:rPr>
              <w:tab/>
              <w:t>from 1 January 2040, 15 % of those products are made available in reusable packaging within a system for re-use or by enabling refill.</w:t>
            </w:r>
          </w:p>
        </w:tc>
        <w:tc>
          <w:tcPr>
            <w:tcW w:w="4876" w:type="dxa"/>
          </w:tcPr>
          <w:p w14:paraId="6D3816DC" w14:textId="77777777" w:rsidR="004F61CC" w:rsidRPr="000545F5" w:rsidRDefault="004F61CC" w:rsidP="00B7795F">
            <w:pPr>
              <w:pStyle w:val="Normal6"/>
              <w:rPr>
                <w:rFonts w:ascii="Times New Roman" w:hAnsi="Times New Roman" w:cs="Times New Roman"/>
                <w:szCs w:val="24"/>
                <w:lang w:val="en-AU"/>
              </w:rPr>
            </w:pPr>
          </w:p>
        </w:tc>
      </w:tr>
    </w:tbl>
    <w:p w14:paraId="355FDC2E"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398EA4B5"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6</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155D02D7" w14:textId="77777777" w:rsidTr="00C373A8">
        <w:trPr>
          <w:jc w:val="center"/>
        </w:trPr>
        <w:tc>
          <w:tcPr>
            <w:tcW w:w="4876" w:type="dxa"/>
            <w:hideMark/>
          </w:tcPr>
          <w:p w14:paraId="182B488B"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F8AA807"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7261FADE" w14:textId="77777777" w:rsidTr="00C373A8">
        <w:trPr>
          <w:jc w:val="center"/>
        </w:trPr>
        <w:tc>
          <w:tcPr>
            <w:tcW w:w="4876" w:type="dxa"/>
            <w:hideMark/>
          </w:tcPr>
          <w:p w14:paraId="2C42B3F8"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6.</w:t>
            </w:r>
            <w:r w:rsidRPr="000545F5">
              <w:rPr>
                <w:rFonts w:ascii="Times New Roman" w:hAnsi="Times New Roman" w:cs="Times New Roman"/>
                <w:b/>
                <w:i/>
                <w:lang w:val="en-AU"/>
              </w:rPr>
              <w:tab/>
              <w:t>The manufacturer and the final distributor making available on the market within the territory of a Member State in sales packaging non-alcoholic beverages in the form of water, water with added sugar, water with other sweetening matter, flavoured water, soft drinks, soda lemonade, iced tea and similar beverages which are immediately ready to drink, pure juice, juice or must of fruits or vegetables and smoothies without milk and non-alcoholic beverages containing milk fat, shall ensure that:</w:t>
            </w:r>
          </w:p>
        </w:tc>
        <w:tc>
          <w:tcPr>
            <w:tcW w:w="4876" w:type="dxa"/>
            <w:hideMark/>
          </w:tcPr>
          <w:p w14:paraId="15FEFDF9"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r w:rsidR="004F61CC" w:rsidRPr="000545F5" w14:paraId="75A0D9FB" w14:textId="77777777" w:rsidTr="00C373A8">
        <w:trPr>
          <w:jc w:val="center"/>
        </w:trPr>
        <w:tc>
          <w:tcPr>
            <w:tcW w:w="4876" w:type="dxa"/>
            <w:hideMark/>
          </w:tcPr>
          <w:p w14:paraId="33E20671"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(a)</w:t>
            </w:r>
            <w:r w:rsidRPr="000545F5">
              <w:rPr>
                <w:rFonts w:ascii="Times New Roman" w:hAnsi="Times New Roman" w:cs="Times New Roman"/>
                <w:b/>
                <w:i/>
                <w:lang w:val="en-AU"/>
              </w:rPr>
              <w:tab/>
              <w:t>from 1 January 2030, 10 % of those products are made available in reusable packaging within a system for re-use or by enabling refill;</w:t>
            </w:r>
          </w:p>
        </w:tc>
        <w:tc>
          <w:tcPr>
            <w:tcW w:w="4876" w:type="dxa"/>
          </w:tcPr>
          <w:p w14:paraId="011DF732" w14:textId="77777777" w:rsidR="004F61CC" w:rsidRPr="000545F5" w:rsidRDefault="004F61CC" w:rsidP="00B7795F">
            <w:pPr>
              <w:pStyle w:val="Normal6"/>
              <w:rPr>
                <w:rFonts w:ascii="Times New Roman" w:hAnsi="Times New Roman" w:cs="Times New Roman"/>
                <w:szCs w:val="24"/>
                <w:lang w:val="en-AU"/>
              </w:rPr>
            </w:pPr>
          </w:p>
        </w:tc>
      </w:tr>
      <w:tr w:rsidR="004F61CC" w:rsidRPr="000545F5" w14:paraId="62E18444" w14:textId="77777777" w:rsidTr="00C373A8">
        <w:trPr>
          <w:jc w:val="center"/>
        </w:trPr>
        <w:tc>
          <w:tcPr>
            <w:tcW w:w="4876" w:type="dxa"/>
            <w:hideMark/>
          </w:tcPr>
          <w:p w14:paraId="36D76174"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b/>
                <w:i/>
                <w:lang w:val="en-AU"/>
              </w:rPr>
              <w:t>(b)</w:t>
            </w:r>
            <w:r w:rsidRPr="000545F5">
              <w:rPr>
                <w:rFonts w:ascii="Times New Roman" w:hAnsi="Times New Roman" w:cs="Times New Roman"/>
                <w:b/>
                <w:i/>
                <w:lang w:val="en-AU"/>
              </w:rPr>
              <w:tab/>
              <w:t>from 1 January 2040, 25 % of those products are made available in reusable packaging within a system for re-use or by enabling refill.</w:t>
            </w:r>
          </w:p>
        </w:tc>
        <w:tc>
          <w:tcPr>
            <w:tcW w:w="4876" w:type="dxa"/>
          </w:tcPr>
          <w:p w14:paraId="7FC27A7A" w14:textId="77777777" w:rsidR="004F61CC" w:rsidRPr="000545F5" w:rsidRDefault="004F61CC" w:rsidP="00B7795F">
            <w:pPr>
              <w:pStyle w:val="Normal6"/>
              <w:rPr>
                <w:rFonts w:ascii="Times New Roman" w:hAnsi="Times New Roman" w:cs="Times New Roman"/>
                <w:szCs w:val="24"/>
                <w:lang w:val="en-AU"/>
              </w:rPr>
            </w:pPr>
          </w:p>
        </w:tc>
      </w:tr>
    </w:tbl>
    <w:p w14:paraId="009C1EEA" w14:textId="7229E039" w:rsidR="004F61CC" w:rsidRPr="000545F5" w:rsidRDefault="004F61CC"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05AB44E"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32C3B7C8"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7</w:t>
      </w:r>
      <w:r w:rsidRPr="000545F5">
        <w:rPr>
          <w:rStyle w:val="HideTWBExt"/>
          <w:rFonts w:ascii="Times New Roman" w:eastAsiaTheme="majorEastAsia" w:hAnsi="Times New Roman" w:cs="Times New Roman"/>
          <w:lang w:val="en-AU"/>
        </w:rPr>
        <w:t xml:space="preserve"> &lt;/Article&gt;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0123C74B" w14:textId="77777777" w:rsidTr="004F61CC">
        <w:trPr>
          <w:jc w:val="center"/>
        </w:trPr>
        <w:tc>
          <w:tcPr>
            <w:tcW w:w="4876" w:type="dxa"/>
            <w:hideMark/>
          </w:tcPr>
          <w:p w14:paraId="12F44837"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0831E07"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000D8732" w14:textId="77777777" w:rsidTr="004F61CC">
        <w:trPr>
          <w:jc w:val="center"/>
        </w:trPr>
        <w:tc>
          <w:tcPr>
            <w:tcW w:w="4876" w:type="dxa"/>
            <w:hideMark/>
          </w:tcPr>
          <w:p w14:paraId="54A12611"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7.</w:t>
            </w:r>
            <w:r w:rsidRPr="000545F5">
              <w:rPr>
                <w:rFonts w:ascii="Times New Roman" w:hAnsi="Times New Roman" w:cs="Times New Roman"/>
                <w:lang w:val="en-AU"/>
              </w:rPr>
              <w:tab/>
              <w:t xml:space="preserve">Economic operators using transport packaging in the form of pallets, plastic crates, foldable plastic boxes, pails and drums for the conveyance or packaging of products in conditions other than provided for under paragraphs </w:t>
            </w:r>
            <w:r w:rsidRPr="000545F5">
              <w:rPr>
                <w:rFonts w:ascii="Times New Roman" w:hAnsi="Times New Roman" w:cs="Times New Roman"/>
                <w:b/>
                <w:i/>
                <w:lang w:val="en-AU"/>
              </w:rPr>
              <w:t>12 and 13</w:t>
            </w:r>
            <w:r w:rsidRPr="000545F5">
              <w:rPr>
                <w:rFonts w:ascii="Times New Roman" w:hAnsi="Times New Roman" w:cs="Times New Roman"/>
                <w:lang w:val="en-AU"/>
              </w:rPr>
              <w:t xml:space="preserve"> shall ensure that:</w:t>
            </w:r>
          </w:p>
        </w:tc>
        <w:tc>
          <w:tcPr>
            <w:tcW w:w="4876" w:type="dxa"/>
            <w:hideMark/>
          </w:tcPr>
          <w:p w14:paraId="453E3F41" w14:textId="190BB58A" w:rsidR="004F61CC" w:rsidRPr="000545F5" w:rsidRDefault="004F61CC" w:rsidP="00B7795F">
            <w:pPr>
              <w:pStyle w:val="AmColumnHeading"/>
              <w:spacing w:after="120"/>
              <w:jc w:val="left"/>
              <w:rPr>
                <w:rFonts w:ascii="Times New Roman" w:hAnsi="Times New Roman" w:cs="Times New Roman"/>
                <w:b/>
                <w:i w:val="0"/>
                <w:lang w:val="en-AU"/>
              </w:rPr>
            </w:pPr>
            <w:r w:rsidRPr="000545F5">
              <w:rPr>
                <w:rFonts w:ascii="Times New Roman" w:hAnsi="Times New Roman" w:cs="Times New Roman"/>
                <w:lang w:val="en-AU"/>
              </w:rPr>
              <w:t>7.</w:t>
            </w:r>
            <w:r w:rsidRPr="000545F5">
              <w:rPr>
                <w:rFonts w:ascii="Times New Roman" w:hAnsi="Times New Roman" w:cs="Times New Roman"/>
                <w:lang w:val="en-AU"/>
              </w:rPr>
              <w:tab/>
            </w:r>
            <w:r w:rsidRPr="000545F5">
              <w:rPr>
                <w:rFonts w:ascii="Times New Roman" w:hAnsi="Times New Roman" w:cs="Times New Roman"/>
                <w:i w:val="0"/>
                <w:lang w:val="en-AU"/>
              </w:rPr>
              <w:t xml:space="preserve">Economic operators using transport packaging </w:t>
            </w:r>
            <w:r w:rsidRPr="000545F5">
              <w:rPr>
                <w:rFonts w:ascii="Times New Roman" w:hAnsi="Times New Roman" w:cs="Times New Roman"/>
                <w:b/>
                <w:lang w:val="en-AU"/>
              </w:rPr>
              <w:t>or sales packaging only used for transportation within the territory of the Union</w:t>
            </w:r>
            <w:r w:rsidRPr="000545F5">
              <w:rPr>
                <w:rFonts w:ascii="Times New Roman" w:hAnsi="Times New Roman" w:cs="Times New Roman"/>
                <w:i w:val="0"/>
                <w:lang w:val="en-AU"/>
              </w:rPr>
              <w:t xml:space="preserve"> in the form of pallets, plastic crates, foldable plastic boxes</w:t>
            </w:r>
            <w:r w:rsidR="00001E8A" w:rsidRPr="000545F5">
              <w:rPr>
                <w:rFonts w:ascii="Times New Roman" w:hAnsi="Times New Roman" w:cs="Times New Roman"/>
                <w:i w:val="0"/>
                <w:lang w:val="en-AU"/>
              </w:rPr>
              <w:t xml:space="preserve">, </w:t>
            </w:r>
            <w:r w:rsidRPr="000545F5">
              <w:rPr>
                <w:rFonts w:ascii="Times New Roman" w:hAnsi="Times New Roman" w:cs="Times New Roman"/>
                <w:i w:val="0"/>
                <w:lang w:val="en-AU"/>
              </w:rPr>
              <w:t xml:space="preserve">pails </w:t>
            </w:r>
            <w:r w:rsidRPr="000545F5">
              <w:rPr>
                <w:rFonts w:ascii="Times New Roman" w:hAnsi="Times New Roman" w:cs="Times New Roman"/>
                <w:b/>
                <w:lang w:val="en-AU"/>
              </w:rPr>
              <w:t>or</w:t>
            </w:r>
            <w:r w:rsidRPr="000545F5">
              <w:rPr>
                <w:rFonts w:ascii="Times New Roman" w:hAnsi="Times New Roman" w:cs="Times New Roman"/>
                <w:i w:val="0"/>
                <w:lang w:val="en-AU"/>
              </w:rPr>
              <w:t xml:space="preserve"> drums for the conveyance or packaging of products in conditions other than provided for under paragraphs </w:t>
            </w:r>
            <w:r w:rsidRPr="000545F5">
              <w:rPr>
                <w:rFonts w:ascii="Times New Roman" w:hAnsi="Times New Roman" w:cs="Times New Roman"/>
                <w:b/>
                <w:lang w:val="en-AU"/>
              </w:rPr>
              <w:t>5 and 6</w:t>
            </w:r>
            <w:r w:rsidRPr="000545F5">
              <w:rPr>
                <w:rFonts w:ascii="Times New Roman" w:hAnsi="Times New Roman" w:cs="Times New Roman"/>
                <w:i w:val="0"/>
                <w:lang w:val="en-AU"/>
              </w:rPr>
              <w:t>:</w:t>
            </w:r>
          </w:p>
        </w:tc>
      </w:tr>
      <w:tr w:rsidR="004F61CC" w:rsidRPr="000545F5" w14:paraId="6C648FF8" w14:textId="77777777" w:rsidTr="004F61CC">
        <w:trPr>
          <w:jc w:val="center"/>
        </w:trPr>
        <w:tc>
          <w:tcPr>
            <w:tcW w:w="4876" w:type="dxa"/>
          </w:tcPr>
          <w:p w14:paraId="22082FD4"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from 1 January 2030, 30 % of such packaging used is reusable packaging within a system for re-use;</w:t>
            </w:r>
          </w:p>
        </w:tc>
        <w:tc>
          <w:tcPr>
            <w:tcW w:w="4876" w:type="dxa"/>
          </w:tcPr>
          <w:p w14:paraId="2F1FA75E"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r>
            <w:r w:rsidRPr="000545F5">
              <w:rPr>
                <w:rFonts w:ascii="Times New Roman" w:hAnsi="Times New Roman" w:cs="Times New Roman"/>
                <w:b/>
                <w:i/>
                <w:lang w:val="en-AU"/>
              </w:rPr>
              <w:t>shall ensure that</w:t>
            </w:r>
            <w:r w:rsidRPr="000545F5">
              <w:rPr>
                <w:rFonts w:ascii="Times New Roman" w:hAnsi="Times New Roman" w:cs="Times New Roman"/>
                <w:lang w:val="en-AU"/>
              </w:rPr>
              <w:t xml:space="preserve"> from 1 January 2030, </w:t>
            </w:r>
            <w:r w:rsidRPr="000545F5">
              <w:rPr>
                <w:rFonts w:ascii="Times New Roman" w:hAnsi="Times New Roman" w:cs="Times New Roman"/>
                <w:b/>
                <w:i/>
                <w:lang w:val="en-AU"/>
              </w:rPr>
              <w:t>at least</w:t>
            </w:r>
            <w:r w:rsidRPr="000545F5">
              <w:rPr>
                <w:rFonts w:ascii="Times New Roman" w:hAnsi="Times New Roman" w:cs="Times New Roman"/>
                <w:lang w:val="en-AU"/>
              </w:rPr>
              <w:t xml:space="preserve"> 30 % of such packaging used is reusable packaging within a system for re-use;</w:t>
            </w:r>
          </w:p>
        </w:tc>
      </w:tr>
      <w:tr w:rsidR="004F61CC" w:rsidRPr="000545F5" w14:paraId="42F1BC9B" w14:textId="77777777" w:rsidTr="004F61CC">
        <w:trPr>
          <w:jc w:val="center"/>
        </w:trPr>
        <w:tc>
          <w:tcPr>
            <w:tcW w:w="4876" w:type="dxa"/>
          </w:tcPr>
          <w:p w14:paraId="68F42097"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from 1 January 2040, 90 % of such packaging used is reusable packaging within a system for re-use.</w:t>
            </w:r>
          </w:p>
        </w:tc>
        <w:tc>
          <w:tcPr>
            <w:tcW w:w="4876" w:type="dxa"/>
          </w:tcPr>
          <w:p w14:paraId="789338AA" w14:textId="44183000"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r>
            <w:r w:rsidRPr="000545F5">
              <w:rPr>
                <w:rFonts w:ascii="Times New Roman" w:hAnsi="Times New Roman" w:cs="Times New Roman"/>
                <w:b/>
                <w:i/>
                <w:lang w:val="en-AU"/>
              </w:rPr>
              <w:t>shall aim to ensure that</w:t>
            </w:r>
            <w:r w:rsidRPr="000545F5">
              <w:rPr>
                <w:rFonts w:ascii="Times New Roman" w:hAnsi="Times New Roman" w:cs="Times New Roman"/>
                <w:lang w:val="en-AU"/>
              </w:rPr>
              <w:t xml:space="preserve"> from 1 January 2040, </w:t>
            </w:r>
            <w:r w:rsidRPr="000545F5">
              <w:rPr>
                <w:rFonts w:ascii="Times New Roman" w:hAnsi="Times New Roman" w:cs="Times New Roman"/>
                <w:b/>
                <w:i/>
                <w:lang w:val="en-AU"/>
              </w:rPr>
              <w:t>at least</w:t>
            </w:r>
            <w:r w:rsidRPr="000545F5">
              <w:rPr>
                <w:rFonts w:ascii="Times New Roman" w:hAnsi="Times New Roman" w:cs="Times New Roman"/>
                <w:lang w:val="en-AU"/>
              </w:rPr>
              <w:t xml:space="preserve"> 90 % of such packaging used is reusable  packaging within a system for re-use.</w:t>
            </w:r>
          </w:p>
        </w:tc>
      </w:tr>
    </w:tbl>
    <w:p w14:paraId="1DE0E1ED" w14:textId="77777777" w:rsidR="004F61CC" w:rsidRPr="000545F5" w:rsidRDefault="004F61CC" w:rsidP="00B7795F">
      <w:pPr>
        <w:rPr>
          <w:rFonts w:ascii="Times New Roman" w:hAnsi="Times New Roman" w:cs="Times New Roman"/>
          <w:lang w:val="en-AU"/>
        </w:rPr>
      </w:pPr>
    </w:p>
    <w:p w14:paraId="02838EC8"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0C093027"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 xml:space="preserve">Article 26 – paragraph 8 </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7E7CA972" w14:textId="77777777" w:rsidTr="004F61CC">
        <w:trPr>
          <w:trHeight w:val="240"/>
          <w:jc w:val="center"/>
        </w:trPr>
        <w:tc>
          <w:tcPr>
            <w:tcW w:w="4876" w:type="dxa"/>
          </w:tcPr>
          <w:p w14:paraId="53F301E2"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C9C2D25"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63BE1AA3" w14:textId="77777777" w:rsidTr="004F61CC">
        <w:trPr>
          <w:jc w:val="center"/>
        </w:trPr>
        <w:tc>
          <w:tcPr>
            <w:tcW w:w="4876" w:type="dxa"/>
          </w:tcPr>
          <w:p w14:paraId="0F7D85C9"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8.</w:t>
            </w:r>
            <w:r w:rsidRPr="000545F5">
              <w:rPr>
                <w:rFonts w:ascii="Times New Roman" w:hAnsi="Times New Roman" w:cs="Times New Roman"/>
                <w:lang w:val="en-AU"/>
              </w:rPr>
              <w:tab/>
              <w:t>Economic operators using transport packaging for the transport and delivery of non-food items made available on the market for the first time via e-commerce shall ensure that:</w:t>
            </w:r>
          </w:p>
        </w:tc>
        <w:tc>
          <w:tcPr>
            <w:tcW w:w="4876" w:type="dxa"/>
          </w:tcPr>
          <w:p w14:paraId="5D821DCD" w14:textId="4D3A81EC"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8.</w:t>
            </w:r>
            <w:r w:rsidRPr="000545F5">
              <w:rPr>
                <w:rFonts w:ascii="Times New Roman" w:hAnsi="Times New Roman" w:cs="Times New Roman"/>
                <w:lang w:val="en-AU"/>
              </w:rPr>
              <w:tab/>
              <w:t xml:space="preserve">Economic operators using transport packaging </w:t>
            </w:r>
            <w:r w:rsidRPr="000545F5">
              <w:rPr>
                <w:rFonts w:ascii="Times New Roman" w:hAnsi="Times New Roman" w:cs="Times New Roman"/>
                <w:b/>
                <w:i/>
                <w:lang w:val="en-AU"/>
              </w:rPr>
              <w:t>within the territory of the Union</w:t>
            </w:r>
            <w:r w:rsidRPr="000545F5">
              <w:rPr>
                <w:rFonts w:ascii="Times New Roman" w:hAnsi="Times New Roman" w:cs="Times New Roman"/>
                <w:lang w:val="en-AU"/>
              </w:rPr>
              <w:t xml:space="preserve"> for the transport and delivery of non-food items made available on the market for the first time via e-commerce:</w:t>
            </w:r>
          </w:p>
        </w:tc>
      </w:tr>
      <w:tr w:rsidR="004F61CC" w:rsidRPr="000545F5" w14:paraId="737B7256" w14:textId="77777777" w:rsidTr="004F61CC">
        <w:trPr>
          <w:jc w:val="center"/>
        </w:trPr>
        <w:tc>
          <w:tcPr>
            <w:tcW w:w="4876" w:type="dxa"/>
          </w:tcPr>
          <w:p w14:paraId="0F10BEE7"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from 1 January 2030, 10 % of such packaging used is reusable packaging within a system for re-use;</w:t>
            </w:r>
          </w:p>
        </w:tc>
        <w:tc>
          <w:tcPr>
            <w:tcW w:w="4876" w:type="dxa"/>
          </w:tcPr>
          <w:p w14:paraId="107855AC"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 xml:space="preserve">shall ensure that from 1 January 2030, </w:t>
            </w:r>
            <w:r w:rsidRPr="000545F5">
              <w:rPr>
                <w:rFonts w:ascii="Times New Roman" w:hAnsi="Times New Roman" w:cs="Times New Roman"/>
                <w:b/>
                <w:i/>
                <w:lang w:val="en-AU"/>
              </w:rPr>
              <w:t>at least</w:t>
            </w:r>
            <w:r w:rsidRPr="000545F5">
              <w:rPr>
                <w:rFonts w:ascii="Times New Roman" w:hAnsi="Times New Roman" w:cs="Times New Roman"/>
                <w:lang w:val="en-AU"/>
              </w:rPr>
              <w:t xml:space="preserve"> 10 % of such packaging used is reusable packaging within a system for re-use </w:t>
            </w:r>
          </w:p>
        </w:tc>
      </w:tr>
      <w:tr w:rsidR="004F61CC" w:rsidRPr="000545F5" w14:paraId="7C6FB168" w14:textId="77777777" w:rsidTr="004F61CC">
        <w:trPr>
          <w:jc w:val="center"/>
        </w:trPr>
        <w:tc>
          <w:tcPr>
            <w:tcW w:w="4876" w:type="dxa"/>
          </w:tcPr>
          <w:p w14:paraId="61DE38B0"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from 1 January 2040, 50 % of such packaging used is reusable packaging within a system for re-use;</w:t>
            </w:r>
          </w:p>
        </w:tc>
        <w:tc>
          <w:tcPr>
            <w:tcW w:w="4876" w:type="dxa"/>
          </w:tcPr>
          <w:p w14:paraId="2531A410"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r>
            <w:r w:rsidRPr="000545F5">
              <w:rPr>
                <w:rFonts w:ascii="Times New Roman" w:hAnsi="Times New Roman" w:cs="Times New Roman"/>
                <w:b/>
                <w:i/>
                <w:lang w:val="en-AU"/>
              </w:rPr>
              <w:t>shall aim to ensure that</w:t>
            </w:r>
            <w:r w:rsidRPr="000545F5">
              <w:rPr>
                <w:rFonts w:ascii="Times New Roman" w:hAnsi="Times New Roman" w:cs="Times New Roman"/>
                <w:lang w:val="en-AU"/>
              </w:rPr>
              <w:t xml:space="preserve"> from 1 January 2040, </w:t>
            </w:r>
            <w:r w:rsidRPr="000545F5">
              <w:rPr>
                <w:rFonts w:ascii="Times New Roman" w:hAnsi="Times New Roman" w:cs="Times New Roman"/>
                <w:b/>
                <w:i/>
                <w:lang w:val="en-AU"/>
              </w:rPr>
              <w:t>at least</w:t>
            </w:r>
            <w:r w:rsidRPr="000545F5">
              <w:rPr>
                <w:rFonts w:ascii="Times New Roman" w:hAnsi="Times New Roman" w:cs="Times New Roman"/>
                <w:lang w:val="en-AU"/>
              </w:rPr>
              <w:t xml:space="preserve"> 50 % of such packaging used is reusable packaging within a system for re-use</w:t>
            </w:r>
            <w:r w:rsidRPr="000545F5">
              <w:rPr>
                <w:rFonts w:ascii="Times New Roman" w:hAnsi="Times New Roman" w:cs="Times New Roman"/>
                <w:b/>
                <w:i/>
                <w:lang w:val="en-AU"/>
              </w:rPr>
              <w:t xml:space="preserve">.  </w:t>
            </w:r>
          </w:p>
        </w:tc>
      </w:tr>
    </w:tbl>
    <w:p w14:paraId="63F5DA71" w14:textId="77777777" w:rsidR="004F61CC" w:rsidRPr="000545F5" w:rsidRDefault="004F61CC" w:rsidP="00B7795F">
      <w:pPr>
        <w:pStyle w:val="NormalBold"/>
        <w:rPr>
          <w:rFonts w:ascii="Times New Roman" w:hAnsi="Times New Roman" w:cs="Times New Roman"/>
          <w:lang w:val="en-AU"/>
        </w:rPr>
      </w:pPr>
    </w:p>
    <w:p w14:paraId="69C9FE09"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05238912"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9</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56414EFF" w14:textId="77777777" w:rsidTr="004F61CC">
        <w:trPr>
          <w:trHeight w:val="240"/>
          <w:jc w:val="center"/>
        </w:trPr>
        <w:tc>
          <w:tcPr>
            <w:tcW w:w="4876" w:type="dxa"/>
          </w:tcPr>
          <w:p w14:paraId="070F3457"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6D57A427"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49D72BDD" w14:textId="77777777" w:rsidTr="004F61CC">
        <w:trPr>
          <w:jc w:val="center"/>
        </w:trPr>
        <w:tc>
          <w:tcPr>
            <w:tcW w:w="4876" w:type="dxa"/>
          </w:tcPr>
          <w:p w14:paraId="22807CF5"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9.</w:t>
            </w:r>
            <w:r w:rsidRPr="000545F5">
              <w:rPr>
                <w:rFonts w:ascii="Times New Roman" w:hAnsi="Times New Roman" w:cs="Times New Roman"/>
                <w:lang w:val="en-AU"/>
              </w:rPr>
              <w:tab/>
              <w:t xml:space="preserve">Economic operators using transport packaging </w:t>
            </w:r>
            <w:r w:rsidRPr="000545F5">
              <w:rPr>
                <w:rFonts w:ascii="Times New Roman" w:hAnsi="Times New Roman" w:cs="Times New Roman"/>
                <w:b/>
                <w:i/>
                <w:lang w:val="en-AU"/>
              </w:rPr>
              <w:t>in the form of pallet wrappings and straps</w:t>
            </w:r>
            <w:r w:rsidRPr="000545F5">
              <w:rPr>
                <w:rFonts w:ascii="Times New Roman" w:hAnsi="Times New Roman" w:cs="Times New Roman"/>
                <w:lang w:val="en-AU"/>
              </w:rPr>
              <w:t xml:space="preserve"> for stabilization and protection of products put on pallets during transport shall ensure that:</w:t>
            </w:r>
          </w:p>
        </w:tc>
        <w:tc>
          <w:tcPr>
            <w:tcW w:w="4876" w:type="dxa"/>
          </w:tcPr>
          <w:p w14:paraId="36468132" w14:textId="7BB1747A"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9.</w:t>
            </w:r>
            <w:r w:rsidRPr="000545F5">
              <w:rPr>
                <w:rFonts w:ascii="Times New Roman" w:hAnsi="Times New Roman" w:cs="Times New Roman"/>
                <w:lang w:val="en-AU"/>
              </w:rPr>
              <w:tab/>
              <w:t>Economic operators using transport packaging</w:t>
            </w:r>
            <w:r w:rsidRPr="000545F5">
              <w:rPr>
                <w:rFonts w:ascii="Times New Roman" w:hAnsi="Times New Roman" w:cs="Times New Roman"/>
                <w:b/>
                <w:i/>
                <w:lang w:val="en-AU"/>
              </w:rPr>
              <w:t xml:space="preserve"> within the territory of the Union</w:t>
            </w:r>
            <w:r w:rsidRPr="000545F5">
              <w:rPr>
                <w:rFonts w:ascii="Times New Roman" w:hAnsi="Times New Roman" w:cs="Times New Roman"/>
                <w:lang w:val="en-AU"/>
              </w:rPr>
              <w:t xml:space="preserve"> for stabilization and protection of products put on pallets during transport,  </w:t>
            </w:r>
            <w:r w:rsidRPr="000545F5">
              <w:rPr>
                <w:rFonts w:ascii="Times New Roman" w:hAnsi="Times New Roman" w:cs="Times New Roman"/>
                <w:b/>
                <w:i/>
                <w:lang w:val="en-AU"/>
              </w:rPr>
              <w:t>including, but not limited to, pallet wrappings or straps</w:t>
            </w:r>
          </w:p>
        </w:tc>
      </w:tr>
      <w:tr w:rsidR="004F61CC" w:rsidRPr="000545F5" w14:paraId="123ED3E3" w14:textId="77777777" w:rsidTr="004F61CC">
        <w:trPr>
          <w:jc w:val="center"/>
        </w:trPr>
        <w:tc>
          <w:tcPr>
            <w:tcW w:w="4876" w:type="dxa"/>
          </w:tcPr>
          <w:p w14:paraId="5EBA88D0"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(a) from 1 January 2030, 10 % of such packaging used is reusable packaging within a system for re-use;</w:t>
            </w:r>
          </w:p>
        </w:tc>
        <w:tc>
          <w:tcPr>
            <w:tcW w:w="4876" w:type="dxa"/>
          </w:tcPr>
          <w:p w14:paraId="351F7100"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 xml:space="preserve">(a) shall ensure that from 1 January 2030, </w:t>
            </w:r>
            <w:r w:rsidRPr="000545F5">
              <w:rPr>
                <w:rFonts w:ascii="Times New Roman" w:hAnsi="Times New Roman" w:cs="Times New Roman"/>
                <w:b/>
                <w:i/>
                <w:lang w:val="en-AU"/>
              </w:rPr>
              <w:t>at least</w:t>
            </w:r>
            <w:r w:rsidRPr="000545F5">
              <w:rPr>
                <w:rFonts w:ascii="Times New Roman" w:hAnsi="Times New Roman" w:cs="Times New Roman"/>
                <w:lang w:val="en-AU"/>
              </w:rPr>
              <w:t xml:space="preserve"> 10 % of such packaging used is reusable packaging within a system for re-use;</w:t>
            </w:r>
          </w:p>
        </w:tc>
      </w:tr>
      <w:tr w:rsidR="004F61CC" w:rsidRPr="000545F5" w14:paraId="6A89727F" w14:textId="77777777" w:rsidTr="004F61CC">
        <w:trPr>
          <w:jc w:val="center"/>
        </w:trPr>
        <w:tc>
          <w:tcPr>
            <w:tcW w:w="4876" w:type="dxa"/>
          </w:tcPr>
          <w:p w14:paraId="0F535880"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(b) from 1 January 2040, 30 % of such packaging used for transport is reusable packaging within a system for re-use;</w:t>
            </w:r>
          </w:p>
        </w:tc>
        <w:tc>
          <w:tcPr>
            <w:tcW w:w="4876" w:type="dxa"/>
          </w:tcPr>
          <w:p w14:paraId="0B76E059" w14:textId="0AAA8C6D"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 xml:space="preserve">(b) </w:t>
            </w:r>
            <w:r w:rsidRPr="000545F5">
              <w:rPr>
                <w:rFonts w:ascii="Times New Roman" w:hAnsi="Times New Roman" w:cs="Times New Roman"/>
                <w:b/>
                <w:i/>
                <w:lang w:val="en-AU"/>
              </w:rPr>
              <w:t>shall aim to ensure that</w:t>
            </w:r>
            <w:r w:rsidRPr="000545F5">
              <w:rPr>
                <w:rFonts w:ascii="Times New Roman" w:hAnsi="Times New Roman" w:cs="Times New Roman"/>
                <w:lang w:val="en-AU"/>
              </w:rPr>
              <w:t xml:space="preserve"> from 1 January 2040, </w:t>
            </w:r>
            <w:r w:rsidRPr="000545F5">
              <w:rPr>
                <w:rFonts w:ascii="Times New Roman" w:hAnsi="Times New Roman" w:cs="Times New Roman"/>
                <w:b/>
                <w:i/>
                <w:lang w:val="en-AU"/>
              </w:rPr>
              <w:t>at least</w:t>
            </w:r>
            <w:r w:rsidRPr="000545F5">
              <w:rPr>
                <w:rFonts w:ascii="Times New Roman" w:hAnsi="Times New Roman" w:cs="Times New Roman"/>
                <w:lang w:val="en-AU"/>
              </w:rPr>
              <w:t xml:space="preserve"> 30 % of such packaging used for transport is reusable packaging within a system for re-use</w:t>
            </w:r>
          </w:p>
        </w:tc>
      </w:tr>
    </w:tbl>
    <w:p w14:paraId="35FA6CDF"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632F6EB7"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10</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107CD736" w14:textId="77777777" w:rsidTr="004F61CC">
        <w:trPr>
          <w:trHeight w:val="240"/>
          <w:jc w:val="center"/>
        </w:trPr>
        <w:tc>
          <w:tcPr>
            <w:tcW w:w="4876" w:type="dxa"/>
          </w:tcPr>
          <w:p w14:paraId="304F3ECA"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6B289F86"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776A04F8" w14:textId="77777777" w:rsidTr="004F61CC">
        <w:trPr>
          <w:jc w:val="center"/>
        </w:trPr>
        <w:tc>
          <w:tcPr>
            <w:tcW w:w="4876" w:type="dxa"/>
          </w:tcPr>
          <w:p w14:paraId="2058EC17"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10.</w:t>
            </w:r>
            <w:r w:rsidRPr="000545F5">
              <w:rPr>
                <w:rFonts w:ascii="Times New Roman" w:hAnsi="Times New Roman" w:cs="Times New Roman"/>
                <w:lang w:val="en-AU"/>
              </w:rPr>
              <w:tab/>
              <w:t>Economic operators using grouped packaging in the form of boxes, excluding cardboard, used outside of sales packaging to group a certain number of products to create a stock-keeping unit shall ensure that:</w:t>
            </w:r>
          </w:p>
        </w:tc>
        <w:tc>
          <w:tcPr>
            <w:tcW w:w="4876" w:type="dxa"/>
          </w:tcPr>
          <w:p w14:paraId="0E65EE0C" w14:textId="585E4354"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10.</w:t>
            </w:r>
            <w:r w:rsidRPr="000545F5">
              <w:rPr>
                <w:rFonts w:ascii="Times New Roman" w:hAnsi="Times New Roman" w:cs="Times New Roman"/>
                <w:lang w:val="en-AU"/>
              </w:rPr>
              <w:tab/>
              <w:t>Economic operators</w:t>
            </w:r>
            <w:r w:rsidRPr="000545F5">
              <w:rPr>
                <w:rFonts w:ascii="Times New Roman" w:hAnsi="Times New Roman" w:cs="Times New Roman"/>
                <w:b/>
                <w:i/>
                <w:lang w:val="en-AU"/>
              </w:rPr>
              <w:t>, including online platforms,</w:t>
            </w:r>
            <w:r w:rsidRPr="000545F5">
              <w:rPr>
                <w:rFonts w:ascii="Times New Roman" w:hAnsi="Times New Roman" w:cs="Times New Roman"/>
                <w:lang w:val="en-AU"/>
              </w:rPr>
              <w:t xml:space="preserve"> using grouped packaging </w:t>
            </w:r>
            <w:r w:rsidRPr="000545F5">
              <w:rPr>
                <w:rFonts w:ascii="Times New Roman" w:hAnsi="Times New Roman" w:cs="Times New Roman"/>
                <w:b/>
                <w:i/>
                <w:lang w:val="en-AU"/>
              </w:rPr>
              <w:t>within the territory of the Union</w:t>
            </w:r>
            <w:r w:rsidRPr="000545F5">
              <w:rPr>
                <w:rFonts w:ascii="Times New Roman" w:hAnsi="Times New Roman" w:cs="Times New Roman"/>
                <w:lang w:val="en-AU"/>
              </w:rPr>
              <w:t xml:space="preserve"> in the form of boxes, excluding cardboard, used outside of sales packaging to group a certain number of products to create a stock-keeping </w:t>
            </w:r>
            <w:r w:rsidRPr="000545F5">
              <w:rPr>
                <w:rFonts w:ascii="Times New Roman" w:hAnsi="Times New Roman" w:cs="Times New Roman"/>
                <w:b/>
                <w:i/>
                <w:lang w:val="en-AU"/>
              </w:rPr>
              <w:t>or distribution</w:t>
            </w:r>
            <w:r w:rsidRPr="000545F5">
              <w:rPr>
                <w:rFonts w:ascii="Times New Roman" w:hAnsi="Times New Roman" w:cs="Times New Roman"/>
                <w:lang w:val="en-AU"/>
              </w:rPr>
              <w:t xml:space="preserve"> unit</w:t>
            </w:r>
            <w:r w:rsidRPr="000545F5">
              <w:rPr>
                <w:rFonts w:ascii="Times New Roman" w:hAnsi="Times New Roman" w:cs="Times New Roman"/>
                <w:b/>
                <w:i/>
                <w:lang w:val="en-AU"/>
              </w:rPr>
              <w:t>:</w:t>
            </w:r>
          </w:p>
        </w:tc>
      </w:tr>
      <w:tr w:rsidR="004F61CC" w:rsidRPr="000545F5" w14:paraId="34E781BD" w14:textId="77777777" w:rsidTr="004F61CC">
        <w:trPr>
          <w:jc w:val="center"/>
        </w:trPr>
        <w:tc>
          <w:tcPr>
            <w:tcW w:w="4876" w:type="dxa"/>
          </w:tcPr>
          <w:p w14:paraId="394D8A4A"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(a) from 1 January 2030, 10 % of such packaging used is reusable packaging within a system for re-use;</w:t>
            </w:r>
          </w:p>
        </w:tc>
        <w:tc>
          <w:tcPr>
            <w:tcW w:w="4876" w:type="dxa"/>
          </w:tcPr>
          <w:p w14:paraId="6EBF1DCF"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 xml:space="preserve">(a) shall ensure that from 1 January 2030, </w:t>
            </w:r>
            <w:r w:rsidRPr="000545F5">
              <w:rPr>
                <w:rFonts w:ascii="Times New Roman" w:hAnsi="Times New Roman" w:cs="Times New Roman"/>
                <w:b/>
                <w:i/>
                <w:lang w:val="en-AU"/>
              </w:rPr>
              <w:t xml:space="preserve">at least </w:t>
            </w:r>
            <w:r w:rsidRPr="000545F5">
              <w:rPr>
                <w:rFonts w:ascii="Times New Roman" w:hAnsi="Times New Roman" w:cs="Times New Roman"/>
                <w:lang w:val="en-AU"/>
              </w:rPr>
              <w:t>10 % of such packaging used is reusable packaging within a system for re-use;</w:t>
            </w:r>
          </w:p>
        </w:tc>
      </w:tr>
      <w:tr w:rsidR="004F61CC" w:rsidRPr="000545F5" w14:paraId="28045D21" w14:textId="77777777" w:rsidTr="004F61CC">
        <w:trPr>
          <w:jc w:val="center"/>
        </w:trPr>
        <w:tc>
          <w:tcPr>
            <w:tcW w:w="4876" w:type="dxa"/>
          </w:tcPr>
          <w:p w14:paraId="30690D19"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(b) from 1 January 2040, 25 % of such packaging they used is reusable packaging within a system for re-use.</w:t>
            </w:r>
          </w:p>
        </w:tc>
        <w:tc>
          <w:tcPr>
            <w:tcW w:w="4876" w:type="dxa"/>
          </w:tcPr>
          <w:p w14:paraId="49283EF7"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 xml:space="preserve">(b) </w:t>
            </w:r>
            <w:r w:rsidRPr="000545F5">
              <w:rPr>
                <w:rFonts w:ascii="Times New Roman" w:hAnsi="Times New Roman" w:cs="Times New Roman"/>
                <w:b/>
                <w:i/>
                <w:lang w:val="en-AU"/>
              </w:rPr>
              <w:t>shall aim to ensure that</w:t>
            </w:r>
            <w:r w:rsidRPr="000545F5">
              <w:rPr>
                <w:rFonts w:ascii="Times New Roman" w:hAnsi="Times New Roman" w:cs="Times New Roman"/>
                <w:lang w:val="en-AU"/>
              </w:rPr>
              <w:t xml:space="preserve"> from 1 January 2040, </w:t>
            </w:r>
            <w:r w:rsidRPr="000545F5">
              <w:rPr>
                <w:rFonts w:ascii="Times New Roman" w:hAnsi="Times New Roman" w:cs="Times New Roman"/>
                <w:b/>
                <w:i/>
                <w:lang w:val="en-AU"/>
              </w:rPr>
              <w:t xml:space="preserve">at least </w:t>
            </w:r>
            <w:r w:rsidRPr="000545F5">
              <w:rPr>
                <w:rFonts w:ascii="Times New Roman" w:hAnsi="Times New Roman" w:cs="Times New Roman"/>
                <w:lang w:val="en-AU"/>
              </w:rPr>
              <w:t>25 % of such packaging they used is reusable packaging within a system for re-use.</w:t>
            </w:r>
          </w:p>
        </w:tc>
      </w:tr>
    </w:tbl>
    <w:p w14:paraId="58B74011" w14:textId="77777777" w:rsidR="000545F5" w:rsidRPr="000545F5" w:rsidRDefault="000545F5" w:rsidP="00B7795F">
      <w:pPr>
        <w:pStyle w:val="NormalBold12b"/>
        <w:keepNext/>
        <w:rPr>
          <w:rFonts w:ascii="Times New Roman" w:hAnsi="Times New Roman" w:cs="Times New Roman"/>
        </w:rPr>
      </w:pPr>
      <w:r w:rsidRPr="000545F5">
        <w:rPr>
          <w:rStyle w:val="HideTWBExt"/>
          <w:rFonts w:ascii="Times New Roman" w:eastAsiaTheme="majorEastAsia"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eastAsiaTheme="majorEastAsia" w:hAnsi="Times New Roman" w:cs="Times New Roman"/>
          <w:sz w:val="22"/>
        </w:rPr>
        <w:t>&lt;/DocAmend&gt;</w:t>
      </w:r>
    </w:p>
    <w:p w14:paraId="09219EAD" w14:textId="77777777" w:rsidR="000545F5" w:rsidRPr="000545F5" w:rsidRDefault="000545F5" w:rsidP="00B7795F">
      <w:pPr>
        <w:pStyle w:val="NormalBold"/>
        <w:rPr>
          <w:rFonts w:ascii="Times New Roman" w:hAnsi="Times New Roman" w:cs="Times New Roman"/>
        </w:rPr>
      </w:pPr>
      <w:r w:rsidRPr="000545F5">
        <w:rPr>
          <w:rStyle w:val="HideTWBExt"/>
          <w:rFonts w:ascii="Times New Roman" w:eastAsiaTheme="majorEastAsia" w:hAnsi="Times New Roman" w:cs="Times New Roman"/>
          <w:sz w:val="22"/>
        </w:rPr>
        <w:t>&lt;Article&gt;</w:t>
      </w:r>
      <w:r w:rsidRPr="000545F5">
        <w:rPr>
          <w:rFonts w:ascii="Times New Roman" w:hAnsi="Times New Roman" w:cs="Times New Roman"/>
        </w:rPr>
        <w:t>Article 26 – paragraph 11</w:t>
      </w:r>
      <w:r w:rsidRPr="000545F5">
        <w:rPr>
          <w:rStyle w:val="HideTWBExt"/>
          <w:rFonts w:ascii="Times New Roman" w:eastAsiaTheme="majorEastAsia" w:hAnsi="Times New Roman" w:cs="Times New Roman"/>
          <w:sz w:val="22"/>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545F5" w:rsidRPr="000545F5" w14:paraId="2AFFF9E1" w14:textId="77777777" w:rsidTr="00C373A8">
        <w:trPr>
          <w:jc w:val="center"/>
        </w:trPr>
        <w:tc>
          <w:tcPr>
            <w:tcW w:w="4876" w:type="dxa"/>
            <w:hideMark/>
          </w:tcPr>
          <w:p w14:paraId="0F9DE5CF" w14:textId="77777777" w:rsidR="000545F5" w:rsidRPr="000545F5" w:rsidRDefault="000545F5" w:rsidP="00B7795F">
            <w:pPr>
              <w:pStyle w:val="ColumnHeading"/>
              <w:keepNext/>
              <w:rPr>
                <w:rFonts w:ascii="Times New Roman" w:hAnsi="Times New Roman" w:cs="Times New Roman"/>
                <w:lang w:val="en-GB"/>
              </w:rPr>
            </w:pPr>
            <w:r w:rsidRPr="000545F5">
              <w:rPr>
                <w:rFonts w:ascii="Times New Roman" w:hAnsi="Times New Roman" w:cs="Times New Roman"/>
                <w:lang w:val="en-GB"/>
              </w:rPr>
              <w:t>Text proposed by the Commission</w:t>
            </w:r>
          </w:p>
        </w:tc>
        <w:tc>
          <w:tcPr>
            <w:tcW w:w="4876" w:type="dxa"/>
            <w:hideMark/>
          </w:tcPr>
          <w:p w14:paraId="378601CD" w14:textId="77777777" w:rsidR="000545F5" w:rsidRPr="000545F5" w:rsidRDefault="000545F5" w:rsidP="00B7795F">
            <w:pPr>
              <w:pStyle w:val="ColumnHeading"/>
              <w:keepNext/>
              <w:rPr>
                <w:rFonts w:ascii="Times New Roman" w:hAnsi="Times New Roman" w:cs="Times New Roman"/>
                <w:lang w:val="en-GB"/>
              </w:rPr>
            </w:pPr>
            <w:r w:rsidRPr="000545F5">
              <w:rPr>
                <w:rFonts w:ascii="Times New Roman" w:hAnsi="Times New Roman" w:cs="Times New Roman"/>
                <w:lang w:val="en-GB"/>
              </w:rPr>
              <w:t>Amendment</w:t>
            </w:r>
          </w:p>
        </w:tc>
      </w:tr>
      <w:tr w:rsidR="000545F5" w:rsidRPr="000545F5" w14:paraId="701B94C0" w14:textId="77777777" w:rsidTr="00C373A8">
        <w:trPr>
          <w:jc w:val="center"/>
        </w:trPr>
        <w:tc>
          <w:tcPr>
            <w:tcW w:w="4876" w:type="dxa"/>
            <w:hideMark/>
          </w:tcPr>
          <w:p w14:paraId="3921EF80" w14:textId="77777777" w:rsidR="000545F5" w:rsidRPr="000545F5" w:rsidRDefault="000545F5" w:rsidP="00B7795F">
            <w:pPr>
              <w:pStyle w:val="Normal6"/>
              <w:rPr>
                <w:rFonts w:ascii="Times New Roman" w:hAnsi="Times New Roman" w:cs="Times New Roman"/>
                <w:lang w:val="en-GB"/>
              </w:rPr>
            </w:pPr>
            <w:r w:rsidRPr="000545F5">
              <w:rPr>
                <w:rFonts w:ascii="Times New Roman" w:hAnsi="Times New Roman" w:cs="Times New Roman"/>
                <w:lang w:val="en-GB"/>
              </w:rPr>
              <w:t>11.</w:t>
            </w:r>
            <w:r w:rsidRPr="000545F5">
              <w:rPr>
                <w:rFonts w:ascii="Times New Roman" w:hAnsi="Times New Roman" w:cs="Times New Roman"/>
                <w:lang w:val="en-GB"/>
              </w:rPr>
              <w:tab/>
              <w:t xml:space="preserve">Targets laid down in </w:t>
            </w:r>
            <w:r w:rsidRPr="000545F5">
              <w:rPr>
                <w:rFonts w:ascii="Times New Roman" w:hAnsi="Times New Roman" w:cs="Times New Roman"/>
                <w:b/>
                <w:i/>
                <w:lang w:val="en-GB"/>
              </w:rPr>
              <w:t>paragraphs 1 to 10</w:t>
            </w:r>
            <w:r w:rsidRPr="000545F5">
              <w:rPr>
                <w:rFonts w:ascii="Times New Roman" w:hAnsi="Times New Roman" w:cs="Times New Roman"/>
                <w:lang w:val="en-GB"/>
              </w:rPr>
              <w:t xml:space="preserve"> shall be calculated for the period of a calendar year.</w:t>
            </w:r>
          </w:p>
        </w:tc>
        <w:tc>
          <w:tcPr>
            <w:tcW w:w="4876" w:type="dxa"/>
            <w:hideMark/>
          </w:tcPr>
          <w:p w14:paraId="65EDD545" w14:textId="77777777" w:rsidR="000545F5" w:rsidRPr="000545F5" w:rsidRDefault="000545F5" w:rsidP="00B7795F">
            <w:pPr>
              <w:pStyle w:val="Normal6"/>
              <w:rPr>
                <w:rFonts w:ascii="Times New Roman" w:hAnsi="Times New Roman" w:cs="Times New Roman"/>
                <w:lang w:val="en-GB"/>
              </w:rPr>
            </w:pPr>
            <w:r w:rsidRPr="000545F5">
              <w:rPr>
                <w:rFonts w:ascii="Times New Roman" w:hAnsi="Times New Roman" w:cs="Times New Roman"/>
                <w:lang w:val="en-GB"/>
              </w:rPr>
              <w:t>11.</w:t>
            </w:r>
            <w:r w:rsidRPr="000545F5">
              <w:rPr>
                <w:rFonts w:ascii="Times New Roman" w:hAnsi="Times New Roman" w:cs="Times New Roman"/>
                <w:lang w:val="en-GB"/>
              </w:rPr>
              <w:tab/>
              <w:t xml:space="preserve">Targets laid down in </w:t>
            </w:r>
            <w:r w:rsidRPr="000545F5">
              <w:rPr>
                <w:rFonts w:ascii="Times New Roman" w:hAnsi="Times New Roman" w:cs="Times New Roman"/>
                <w:b/>
                <w:i/>
                <w:lang w:val="en-GB"/>
              </w:rPr>
              <w:t>this Article</w:t>
            </w:r>
            <w:r w:rsidRPr="000545F5">
              <w:rPr>
                <w:rFonts w:ascii="Times New Roman" w:hAnsi="Times New Roman" w:cs="Times New Roman"/>
                <w:lang w:val="en-GB"/>
              </w:rPr>
              <w:t xml:space="preserve"> shall be calculated for the period of a calendar year.</w:t>
            </w:r>
          </w:p>
        </w:tc>
      </w:tr>
    </w:tbl>
    <w:p w14:paraId="4A7574D5"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70FF1EA"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12 – subparagraph 1 – introductory part</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70C24EFE" w14:textId="77777777" w:rsidTr="00C373A8">
        <w:trPr>
          <w:jc w:val="center"/>
        </w:trPr>
        <w:tc>
          <w:tcPr>
            <w:tcW w:w="4876" w:type="dxa"/>
            <w:hideMark/>
          </w:tcPr>
          <w:p w14:paraId="0F6CE138"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5F08D438"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4266B110" w14:textId="77777777" w:rsidTr="00C373A8">
        <w:trPr>
          <w:jc w:val="center"/>
        </w:trPr>
        <w:tc>
          <w:tcPr>
            <w:tcW w:w="4876" w:type="dxa"/>
            <w:hideMark/>
          </w:tcPr>
          <w:p w14:paraId="695D60A1"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Transport packaging used by an economic operator shall be reusable where it is used for transporting products:</w:t>
            </w:r>
          </w:p>
        </w:tc>
        <w:tc>
          <w:tcPr>
            <w:tcW w:w="4876" w:type="dxa"/>
            <w:hideMark/>
          </w:tcPr>
          <w:p w14:paraId="3E50F228"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From 1 January 2030,</w:t>
            </w:r>
            <w:r w:rsidRPr="000545F5">
              <w:rPr>
                <w:rFonts w:ascii="Times New Roman" w:hAnsi="Times New Roman" w:cs="Times New Roman"/>
                <w:lang w:val="en-AU"/>
              </w:rPr>
              <w:t xml:space="preserve"> </w:t>
            </w:r>
            <w:r w:rsidRPr="000545F5">
              <w:rPr>
                <w:rFonts w:ascii="Times New Roman" w:hAnsi="Times New Roman" w:cs="Times New Roman"/>
                <w:b/>
                <w:i/>
                <w:lang w:val="en-AU"/>
              </w:rPr>
              <w:t>95% of the</w:t>
            </w:r>
            <w:r w:rsidRPr="000545F5">
              <w:rPr>
                <w:rFonts w:ascii="Times New Roman" w:hAnsi="Times New Roman" w:cs="Times New Roman"/>
                <w:lang w:val="en-AU"/>
              </w:rPr>
              <w:t xml:space="preserve"> transport packaging used by an economic operator shall be reusable where it is used for transporting products:</w:t>
            </w:r>
          </w:p>
        </w:tc>
      </w:tr>
    </w:tbl>
    <w:p w14:paraId="78A3860E" w14:textId="77777777" w:rsidR="004F61CC" w:rsidRPr="000545F5" w:rsidRDefault="004F61CC"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879E0C5"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6B0A0C3"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12 – subparagraph 2</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00DCA38E" w14:textId="77777777" w:rsidTr="00C373A8">
        <w:trPr>
          <w:trHeight w:val="240"/>
          <w:jc w:val="center"/>
        </w:trPr>
        <w:tc>
          <w:tcPr>
            <w:tcW w:w="4876" w:type="dxa"/>
          </w:tcPr>
          <w:p w14:paraId="3AF615B3"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DAB54B0"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5B191829" w14:textId="77777777" w:rsidTr="00C373A8">
        <w:trPr>
          <w:jc w:val="center"/>
        </w:trPr>
        <w:tc>
          <w:tcPr>
            <w:tcW w:w="4876" w:type="dxa"/>
          </w:tcPr>
          <w:p w14:paraId="2B7B3A3B"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This obligation applies to pallets, boxes, excluding cardboard, trays, plastic crates, intermediate bulk containers, drums and canisters, of all sizes and materials, including flexible formats.</w:t>
            </w:r>
          </w:p>
        </w:tc>
        <w:tc>
          <w:tcPr>
            <w:tcW w:w="4876" w:type="dxa"/>
          </w:tcPr>
          <w:p w14:paraId="0B6FCD06" w14:textId="71D71819" w:rsidR="004F61CC" w:rsidRPr="000545F5" w:rsidRDefault="004F61CC" w:rsidP="00B7795F">
            <w:pPr>
              <w:pStyle w:val="Normal6a"/>
              <w:rPr>
                <w:rFonts w:ascii="Times New Roman" w:hAnsi="Times New Roman" w:cs="Times New Roman"/>
                <w:b/>
                <w:i/>
                <w:lang w:val="en-AU"/>
              </w:rPr>
            </w:pPr>
            <w:r w:rsidRPr="000545F5">
              <w:rPr>
                <w:rFonts w:ascii="Times New Roman" w:hAnsi="Times New Roman" w:cs="Times New Roman"/>
                <w:lang w:val="en-AU"/>
              </w:rPr>
              <w:t>This obligation applies to pallets, boxes, excluding cardboard, trays, plastic crates, intermediate bulk containers, drums and canisters, of all sizes and materials, including flexible formats.</w:t>
            </w:r>
          </w:p>
        </w:tc>
      </w:tr>
    </w:tbl>
    <w:p w14:paraId="6CC0CF32" w14:textId="77777777" w:rsidR="004F61CC" w:rsidRPr="000545F5" w:rsidRDefault="004F61CC" w:rsidP="00B7795F">
      <w:pPr>
        <w:rPr>
          <w:rFonts w:ascii="Times New Roman" w:hAnsi="Times New Roman" w:cs="Times New Roman"/>
          <w:b/>
          <w:lang w:val="en-AU"/>
        </w:rPr>
      </w:pPr>
      <w:r w:rsidRPr="000545F5">
        <w:rPr>
          <w:rStyle w:val="HideTWBExt"/>
          <w:rFonts w:ascii="Times New Roman" w:hAnsi="Times New Roman" w:cs="Times New Roman"/>
          <w:lang w:val="en-AU"/>
        </w:rPr>
        <w:t>&lt;/Amend&gt;</w:t>
      </w:r>
    </w:p>
    <w:p w14:paraId="3BD9A1B5"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71D7000"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13 – subparagraph 1</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06E35FF6" w14:textId="77777777" w:rsidTr="00C373A8">
        <w:trPr>
          <w:jc w:val="center"/>
        </w:trPr>
        <w:tc>
          <w:tcPr>
            <w:tcW w:w="4876" w:type="dxa"/>
            <w:hideMark/>
          </w:tcPr>
          <w:p w14:paraId="5B73BAB9"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1CF4053"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058C4E75" w14:textId="77777777" w:rsidTr="00C373A8">
        <w:trPr>
          <w:jc w:val="center"/>
        </w:trPr>
        <w:tc>
          <w:tcPr>
            <w:tcW w:w="4876" w:type="dxa"/>
            <w:hideMark/>
          </w:tcPr>
          <w:p w14:paraId="5BE50F80"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Economic operators delivering products to another economic operator within the same Member State shall use only reusable transport packaging for the purpose of the transportation of such products.</w:t>
            </w:r>
          </w:p>
        </w:tc>
        <w:tc>
          <w:tcPr>
            <w:tcW w:w="4876" w:type="dxa"/>
            <w:hideMark/>
          </w:tcPr>
          <w:p w14:paraId="29FDB819" w14:textId="364B4B8E"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From 1 January 2030,</w:t>
            </w:r>
            <w:r w:rsidRPr="000545F5">
              <w:rPr>
                <w:rFonts w:ascii="Times New Roman" w:hAnsi="Times New Roman" w:cs="Times New Roman"/>
                <w:lang w:val="en-AU"/>
              </w:rPr>
              <w:t xml:space="preserve"> economic operators</w:t>
            </w:r>
            <w:r w:rsidRPr="000545F5">
              <w:rPr>
                <w:rFonts w:ascii="Times New Roman" w:hAnsi="Times New Roman" w:cs="Times New Roman"/>
                <w:b/>
                <w:i/>
                <w:lang w:val="en-AU"/>
              </w:rPr>
              <w:t>, including online platforms,</w:t>
            </w:r>
            <w:r w:rsidRPr="000545F5">
              <w:rPr>
                <w:rFonts w:ascii="Times New Roman" w:hAnsi="Times New Roman" w:cs="Times New Roman"/>
                <w:lang w:val="en-AU"/>
              </w:rPr>
              <w:t xml:space="preserve"> delivering products to another economic operator within the same Member State shall use only reusable transport packaging for the purpose of the transportation of such products.</w:t>
            </w:r>
          </w:p>
        </w:tc>
      </w:tr>
    </w:tbl>
    <w:p w14:paraId="72AA9AE5" w14:textId="77777777" w:rsidR="004F61CC" w:rsidRPr="000545F5" w:rsidRDefault="004F61CC"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6052C78"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5F87B303"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13 – subparagraph 2</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3070AAA5" w14:textId="77777777" w:rsidTr="00C373A8">
        <w:trPr>
          <w:trHeight w:val="240"/>
          <w:jc w:val="center"/>
        </w:trPr>
        <w:tc>
          <w:tcPr>
            <w:tcW w:w="4876" w:type="dxa"/>
          </w:tcPr>
          <w:p w14:paraId="66E8D885"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DC74361" w14:textId="77777777" w:rsidR="004F61CC" w:rsidRPr="000545F5" w:rsidRDefault="004F61CC"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00D3F44D" w14:textId="77777777" w:rsidTr="00C373A8">
        <w:trPr>
          <w:jc w:val="center"/>
        </w:trPr>
        <w:tc>
          <w:tcPr>
            <w:tcW w:w="4876" w:type="dxa"/>
          </w:tcPr>
          <w:p w14:paraId="6D4F3D93" w14:textId="77777777"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This obligation applies to pallets, boxes, excluding cardboard, plastic crates intermediate bulk containers, and drums, of all sizes and materials, including flexible formats.</w:t>
            </w:r>
          </w:p>
        </w:tc>
        <w:tc>
          <w:tcPr>
            <w:tcW w:w="4876" w:type="dxa"/>
          </w:tcPr>
          <w:p w14:paraId="13FA351A" w14:textId="757A837B" w:rsidR="004F61CC" w:rsidRPr="000545F5" w:rsidRDefault="004F61CC" w:rsidP="00B7795F">
            <w:pPr>
              <w:pStyle w:val="Normal6a"/>
              <w:rPr>
                <w:rFonts w:ascii="Times New Roman" w:hAnsi="Times New Roman" w:cs="Times New Roman"/>
                <w:lang w:val="en-AU"/>
              </w:rPr>
            </w:pPr>
            <w:r w:rsidRPr="000545F5">
              <w:rPr>
                <w:rFonts w:ascii="Times New Roman" w:hAnsi="Times New Roman" w:cs="Times New Roman"/>
                <w:lang w:val="en-AU"/>
              </w:rPr>
              <w:t>This obligation applies to pallets, boxes, excluding cardboard, plastic crates intermediate bulk containers, and drums, of all sizes and materials</w:t>
            </w:r>
            <w:r w:rsidR="00001E8A" w:rsidRPr="000545F5">
              <w:rPr>
                <w:rFonts w:ascii="Times New Roman" w:hAnsi="Times New Roman" w:cs="Times New Roman"/>
                <w:lang w:val="en-AU"/>
              </w:rPr>
              <w:t xml:space="preserve">, </w:t>
            </w:r>
            <w:r w:rsidRPr="000545F5">
              <w:rPr>
                <w:rFonts w:ascii="Times New Roman" w:hAnsi="Times New Roman" w:cs="Times New Roman"/>
                <w:lang w:val="en-AU"/>
              </w:rPr>
              <w:t>including flexible formats.</w:t>
            </w:r>
          </w:p>
        </w:tc>
      </w:tr>
    </w:tbl>
    <w:p w14:paraId="5E4FD6E2" w14:textId="77777777" w:rsidR="004F61CC" w:rsidRPr="000545F5" w:rsidRDefault="004F61CC"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37F37CB0"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303300D"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 xml:space="preserve">Article 26 – paragraph 14 </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3D525142" w14:textId="77777777" w:rsidTr="004F61CC">
        <w:trPr>
          <w:jc w:val="center"/>
        </w:trPr>
        <w:tc>
          <w:tcPr>
            <w:tcW w:w="4876" w:type="dxa"/>
            <w:hideMark/>
          </w:tcPr>
          <w:p w14:paraId="5E5335C2"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9423E06"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3052801D" w14:textId="77777777" w:rsidTr="004F61CC">
        <w:trPr>
          <w:jc w:val="center"/>
        </w:trPr>
        <w:tc>
          <w:tcPr>
            <w:tcW w:w="4876" w:type="dxa"/>
            <w:hideMark/>
          </w:tcPr>
          <w:p w14:paraId="1A042C18"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14.</w:t>
            </w:r>
            <w:r w:rsidRPr="000545F5">
              <w:rPr>
                <w:rFonts w:ascii="Times New Roman" w:hAnsi="Times New Roman" w:cs="Times New Roman"/>
                <w:lang w:val="en-AU"/>
              </w:rPr>
              <w:tab/>
              <w:t xml:space="preserve">Economic operators shall be exempted from the obligation to meet the targets in </w:t>
            </w:r>
            <w:r w:rsidRPr="000545F5">
              <w:rPr>
                <w:rFonts w:ascii="Times New Roman" w:hAnsi="Times New Roman" w:cs="Times New Roman"/>
                <w:b/>
                <w:i/>
                <w:lang w:val="en-AU"/>
              </w:rPr>
              <w:t>paragraphs 2 to 10</w:t>
            </w:r>
            <w:r w:rsidRPr="000545F5">
              <w:rPr>
                <w:rFonts w:ascii="Times New Roman" w:hAnsi="Times New Roman" w:cs="Times New Roman"/>
                <w:lang w:val="en-AU"/>
              </w:rPr>
              <w:t xml:space="preserve"> if, during a calendar year, they:</w:t>
            </w:r>
          </w:p>
        </w:tc>
        <w:tc>
          <w:tcPr>
            <w:tcW w:w="4876" w:type="dxa"/>
            <w:hideMark/>
          </w:tcPr>
          <w:p w14:paraId="2D1C4367"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lang w:val="en-AU"/>
              </w:rPr>
              <w:t>14.</w:t>
            </w:r>
            <w:r w:rsidRPr="000545F5">
              <w:rPr>
                <w:rFonts w:ascii="Times New Roman" w:hAnsi="Times New Roman" w:cs="Times New Roman"/>
                <w:lang w:val="en-AU"/>
              </w:rPr>
              <w:tab/>
              <w:t xml:space="preserve">Economic operators shall be exempted from the obligation to meet the targets in </w:t>
            </w:r>
            <w:r w:rsidRPr="000545F5">
              <w:rPr>
                <w:rFonts w:ascii="Times New Roman" w:hAnsi="Times New Roman" w:cs="Times New Roman"/>
                <w:b/>
                <w:i/>
                <w:lang w:val="en-AU"/>
              </w:rPr>
              <w:t>this Article</w:t>
            </w:r>
            <w:r w:rsidRPr="000545F5">
              <w:rPr>
                <w:rFonts w:ascii="Times New Roman" w:hAnsi="Times New Roman" w:cs="Times New Roman"/>
                <w:lang w:val="en-AU"/>
              </w:rPr>
              <w:t xml:space="preserve"> if, during a calendar year, they:</w:t>
            </w:r>
          </w:p>
        </w:tc>
      </w:tr>
      <w:tr w:rsidR="004F61CC" w:rsidRPr="000545F5" w14:paraId="7C8185E6" w14:textId="77777777" w:rsidTr="004F61CC">
        <w:trPr>
          <w:jc w:val="center"/>
        </w:trPr>
        <w:tc>
          <w:tcPr>
            <w:tcW w:w="4876" w:type="dxa"/>
          </w:tcPr>
          <w:p w14:paraId="6809AD21"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placed not more than 1000 kg of packaging on the market; or</w:t>
            </w:r>
          </w:p>
        </w:tc>
        <w:tc>
          <w:tcPr>
            <w:tcW w:w="4876" w:type="dxa"/>
          </w:tcPr>
          <w:p w14:paraId="5643A799"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placed not more than 1000 kg of packaging on the market; or</w:t>
            </w:r>
          </w:p>
        </w:tc>
      </w:tr>
      <w:tr w:rsidR="004F61CC" w:rsidRPr="000545F5" w14:paraId="1EA40C2C" w14:textId="77777777" w:rsidTr="004F61CC">
        <w:trPr>
          <w:jc w:val="center"/>
        </w:trPr>
        <w:tc>
          <w:tcPr>
            <w:tcW w:w="4876" w:type="dxa"/>
          </w:tcPr>
          <w:p w14:paraId="0FFAC949"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complied with the definition of micro-company in accordance with rules set out in the Commission Recommendation 2003/361, as applicable on [OP: Please insert the date = the date of entry into force of this Regulation].</w:t>
            </w:r>
          </w:p>
        </w:tc>
        <w:tc>
          <w:tcPr>
            <w:tcW w:w="4876" w:type="dxa"/>
          </w:tcPr>
          <w:p w14:paraId="2308AB65"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complied with the definition of micro-company in accordance with rules set out in the Commission Recommendation 2003/361, as applicable on [OP: Please insert the date = the date of entry into force of this Regulation].</w:t>
            </w:r>
          </w:p>
        </w:tc>
      </w:tr>
    </w:tbl>
    <w:p w14:paraId="1673BC98" w14:textId="77777777" w:rsidR="004F61CC" w:rsidRPr="000545F5" w:rsidRDefault="004F61CC"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116C711"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1DFCBB1"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15</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38FFA7C5" w14:textId="77777777" w:rsidTr="004F61CC">
        <w:trPr>
          <w:jc w:val="center"/>
        </w:trPr>
        <w:tc>
          <w:tcPr>
            <w:tcW w:w="4876" w:type="dxa"/>
            <w:hideMark/>
          </w:tcPr>
          <w:p w14:paraId="0C88C2C2"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75A43E87"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09FE1EC9" w14:textId="77777777" w:rsidTr="004F61CC">
        <w:trPr>
          <w:jc w:val="center"/>
        </w:trPr>
        <w:tc>
          <w:tcPr>
            <w:tcW w:w="4876" w:type="dxa"/>
            <w:hideMark/>
          </w:tcPr>
          <w:p w14:paraId="42D40B9B"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15.</w:t>
            </w:r>
            <w:r w:rsidRPr="000545F5">
              <w:rPr>
                <w:rFonts w:ascii="Times New Roman" w:hAnsi="Times New Roman" w:cs="Times New Roman"/>
                <w:lang w:val="en-AU"/>
              </w:rPr>
              <w:tab/>
              <w:t xml:space="preserve">Economic operators shall be exempted from the obligation to meet the targets in </w:t>
            </w:r>
            <w:r w:rsidRPr="000545F5">
              <w:rPr>
                <w:rFonts w:ascii="Times New Roman" w:hAnsi="Times New Roman" w:cs="Times New Roman"/>
                <w:b/>
                <w:i/>
                <w:lang w:val="en-AU"/>
              </w:rPr>
              <w:t>paragraphs 2 to 6</w:t>
            </w:r>
            <w:r w:rsidRPr="000545F5">
              <w:rPr>
                <w:rFonts w:ascii="Times New Roman" w:hAnsi="Times New Roman" w:cs="Times New Roman"/>
                <w:lang w:val="en-AU"/>
              </w:rPr>
              <w:t xml:space="preserve"> if, during a calendar year, they have a sales area of not more than 100 m2, including also all storage and dispatch areas.</w:t>
            </w:r>
          </w:p>
        </w:tc>
        <w:tc>
          <w:tcPr>
            <w:tcW w:w="4876" w:type="dxa"/>
            <w:hideMark/>
          </w:tcPr>
          <w:p w14:paraId="5BCE0762"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lang w:val="en-AU"/>
              </w:rPr>
              <w:t>15.</w:t>
            </w:r>
            <w:r w:rsidRPr="000545F5">
              <w:rPr>
                <w:rFonts w:ascii="Times New Roman" w:hAnsi="Times New Roman" w:cs="Times New Roman"/>
                <w:lang w:val="en-AU"/>
              </w:rPr>
              <w:tab/>
              <w:t xml:space="preserve">Economic operators shall be exempted from the obligation to meet the targets in </w:t>
            </w:r>
            <w:r w:rsidRPr="000545F5">
              <w:rPr>
                <w:rFonts w:ascii="Times New Roman" w:hAnsi="Times New Roman" w:cs="Times New Roman"/>
                <w:b/>
                <w:i/>
                <w:lang w:val="en-AU"/>
              </w:rPr>
              <w:t>paragraphs 3a and 3b</w:t>
            </w:r>
            <w:r w:rsidRPr="000545F5">
              <w:rPr>
                <w:rFonts w:ascii="Times New Roman" w:hAnsi="Times New Roman" w:cs="Times New Roman"/>
                <w:lang w:val="en-AU"/>
              </w:rPr>
              <w:t xml:space="preserve"> if, during a calendar year, they have a sales area of not more than 100 m2, including also all storage and dispatch areas.</w:t>
            </w:r>
          </w:p>
        </w:tc>
      </w:tr>
    </w:tbl>
    <w:p w14:paraId="74EFB2DF"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AAE1B82"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 xml:space="preserve">Article 26 – paragraph 16 </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3F3A7C16" w14:textId="77777777" w:rsidTr="004F61CC">
        <w:trPr>
          <w:jc w:val="center"/>
        </w:trPr>
        <w:tc>
          <w:tcPr>
            <w:tcW w:w="4876" w:type="dxa"/>
            <w:hideMark/>
          </w:tcPr>
          <w:p w14:paraId="3FCC58BF"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D757C9E"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1183F524" w14:textId="77777777" w:rsidTr="004F61CC">
        <w:trPr>
          <w:jc w:val="center"/>
        </w:trPr>
        <w:tc>
          <w:tcPr>
            <w:tcW w:w="4876" w:type="dxa"/>
            <w:hideMark/>
          </w:tcPr>
          <w:p w14:paraId="41B724CB"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16.</w:t>
            </w:r>
            <w:r w:rsidRPr="000545F5">
              <w:rPr>
                <w:rFonts w:ascii="Times New Roman" w:hAnsi="Times New Roman" w:cs="Times New Roman"/>
                <w:lang w:val="en-AU"/>
              </w:rPr>
              <w:tab/>
              <w:t>The Commission shall be empowered to adopt delegated acts in accordance with Article 58 to supplement this Regulation in order to establish:</w:t>
            </w:r>
          </w:p>
        </w:tc>
        <w:tc>
          <w:tcPr>
            <w:tcW w:w="4876" w:type="dxa"/>
            <w:hideMark/>
          </w:tcPr>
          <w:p w14:paraId="2A0B608E" w14:textId="6141E411"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lang w:val="en-AU"/>
              </w:rPr>
              <w:t>16.</w:t>
            </w:r>
            <w:r w:rsidRPr="000545F5">
              <w:rPr>
                <w:rFonts w:ascii="Times New Roman" w:hAnsi="Times New Roman" w:cs="Times New Roman"/>
                <w:lang w:val="en-AU"/>
              </w:rPr>
              <w:tab/>
            </w:r>
            <w:r w:rsidRPr="000545F5">
              <w:rPr>
                <w:rFonts w:ascii="Times New Roman" w:hAnsi="Times New Roman" w:cs="Times New Roman"/>
                <w:b/>
                <w:i/>
                <w:lang w:val="en-AU"/>
              </w:rPr>
              <w:t>In order to take account of the latest scientific and economic data and developments</w:t>
            </w:r>
            <w:r w:rsidR="00131B96" w:rsidRPr="000545F5">
              <w:rPr>
                <w:rFonts w:ascii="Times New Roman" w:hAnsi="Times New Roman" w:cs="Times New Roman"/>
                <w:b/>
                <w:i/>
                <w:lang w:val="en-AU"/>
              </w:rPr>
              <w:t>,</w:t>
            </w:r>
            <w:r w:rsidRPr="000545F5" w:rsidDel="000852D4">
              <w:rPr>
                <w:rFonts w:ascii="Times New Roman" w:hAnsi="Times New Roman" w:cs="Times New Roman"/>
                <w:b/>
                <w:i/>
                <w:lang w:val="en-AU"/>
              </w:rPr>
              <w:t xml:space="preserve"> </w:t>
            </w:r>
            <w:r w:rsidR="00F860E9" w:rsidRPr="000545F5">
              <w:rPr>
                <w:rFonts w:ascii="Times New Roman" w:hAnsi="Times New Roman" w:cs="Times New Roman"/>
                <w:b/>
                <w:i/>
                <w:lang w:val="en-GB"/>
              </w:rPr>
              <w:t>and improving the overall environmental outcome, which may require specific waste streams departing from the hierarchy where this is justified by an independent and peer reviewed life-cycle assessment,</w:t>
            </w:r>
            <w:r w:rsidR="00F860E9">
              <w:rPr>
                <w:rFonts w:ascii="Times New Roman" w:hAnsi="Times New Roman" w:cs="Times New Roman"/>
                <w:b/>
                <w:i/>
                <w:lang w:val="en-GB"/>
              </w:rPr>
              <w:t xml:space="preserve"> </w:t>
            </w:r>
            <w:r w:rsidRPr="000545F5">
              <w:rPr>
                <w:rFonts w:ascii="Times New Roman" w:hAnsi="Times New Roman" w:cs="Times New Roman"/>
                <w:lang w:val="en-AU"/>
              </w:rPr>
              <w:t>the Commission shall be empowered to adopt delegated acts in accordance with Article 58 to supplement this Regulation in order to establish:</w:t>
            </w:r>
          </w:p>
        </w:tc>
      </w:tr>
      <w:tr w:rsidR="004F61CC" w:rsidRPr="000545F5" w14:paraId="7AD20979" w14:textId="77777777" w:rsidTr="004F61CC">
        <w:trPr>
          <w:jc w:val="center"/>
        </w:trPr>
        <w:tc>
          <w:tcPr>
            <w:tcW w:w="4876" w:type="dxa"/>
            <w:hideMark/>
          </w:tcPr>
          <w:p w14:paraId="0E60197B"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targets for other products than those covered by paragraphs 1 to 6 of this Article and other packaging formats than those in paragraphs 7 to 10, based on the positive experiences with measures taken by Member States under Article 45(2),</w:t>
            </w:r>
          </w:p>
        </w:tc>
        <w:tc>
          <w:tcPr>
            <w:tcW w:w="4876" w:type="dxa"/>
            <w:hideMark/>
          </w:tcPr>
          <w:p w14:paraId="17BE4E64" w14:textId="70627FF6"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lang w:val="en-AU"/>
              </w:rPr>
              <w:t>(a)</w:t>
            </w:r>
            <w:r w:rsidRPr="000545F5">
              <w:rPr>
                <w:rFonts w:ascii="Times New Roman" w:hAnsi="Times New Roman" w:cs="Times New Roman"/>
                <w:lang w:val="en-AU"/>
              </w:rPr>
              <w:tab/>
              <w:t xml:space="preserve">targets for other products than those covered by paragraphs 1 to 6 of this Article and other packaging formats than those in paragraphs 7 to 10, based on the positive experiences with measures taken by Member States under Article 45(2) </w:t>
            </w:r>
            <w:r w:rsidRPr="000545F5">
              <w:rPr>
                <w:rFonts w:ascii="Times New Roman" w:hAnsi="Times New Roman" w:cs="Times New Roman"/>
                <w:b/>
                <w:i/>
                <w:lang w:val="en-AU"/>
              </w:rPr>
              <w:t xml:space="preserve">and with a particular emphasis on the sectors of cold and hot takeaway </w:t>
            </w:r>
            <w:r w:rsidR="00001E8A" w:rsidRPr="000545F5">
              <w:rPr>
                <w:rFonts w:ascii="Times New Roman" w:hAnsi="Times New Roman" w:cs="Times New Roman"/>
                <w:b/>
                <w:i/>
                <w:lang w:val="en-AU"/>
              </w:rPr>
              <w:t>beverage</w:t>
            </w:r>
            <w:r w:rsidRPr="000545F5">
              <w:rPr>
                <w:rFonts w:ascii="Times New Roman" w:hAnsi="Times New Roman" w:cs="Times New Roman"/>
                <w:b/>
                <w:i/>
                <w:lang w:val="en-AU"/>
              </w:rPr>
              <w:t>s, takeaway food, detergents, hygiene, ready-prepared meals and pet food</w:t>
            </w:r>
          </w:p>
        </w:tc>
      </w:tr>
      <w:tr w:rsidR="004F61CC" w:rsidRPr="000545F5" w14:paraId="6338826E" w14:textId="77777777" w:rsidTr="004F61CC">
        <w:trPr>
          <w:jc w:val="center"/>
        </w:trPr>
        <w:tc>
          <w:tcPr>
            <w:tcW w:w="4876" w:type="dxa"/>
            <w:hideMark/>
          </w:tcPr>
          <w:p w14:paraId="66C25B2B"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 xml:space="preserve">exemptions for economic operators additional to those listed in </w:t>
            </w:r>
            <w:r w:rsidRPr="000545F5">
              <w:rPr>
                <w:rFonts w:ascii="Times New Roman" w:hAnsi="Times New Roman" w:cs="Times New Roman"/>
                <w:b/>
                <w:i/>
                <w:lang w:val="en-AU"/>
              </w:rPr>
              <w:t>points (a) to (c) of paragraph 14 of</w:t>
            </w:r>
            <w:r w:rsidRPr="000545F5">
              <w:rPr>
                <w:rFonts w:ascii="Times New Roman" w:hAnsi="Times New Roman" w:cs="Times New Roman"/>
                <w:lang w:val="en-AU"/>
              </w:rPr>
              <w:t xml:space="preserve"> this Article</w:t>
            </w:r>
            <w:r w:rsidRPr="000545F5">
              <w:rPr>
                <w:rFonts w:ascii="Times New Roman" w:hAnsi="Times New Roman" w:cs="Times New Roman"/>
                <w:b/>
                <w:i/>
                <w:lang w:val="en-AU"/>
              </w:rPr>
              <w:t>,</w:t>
            </w:r>
          </w:p>
        </w:tc>
        <w:tc>
          <w:tcPr>
            <w:tcW w:w="4876" w:type="dxa"/>
            <w:hideMark/>
          </w:tcPr>
          <w:p w14:paraId="49307655"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lang w:val="en-AU"/>
              </w:rPr>
              <w:t>(b)</w:t>
            </w:r>
            <w:r w:rsidRPr="000545F5">
              <w:rPr>
                <w:rFonts w:ascii="Times New Roman" w:hAnsi="Times New Roman" w:cs="Times New Roman"/>
                <w:lang w:val="en-AU"/>
              </w:rPr>
              <w:tab/>
              <w:t xml:space="preserve">exemptions for economic operators additional to those listed in this Article, </w:t>
            </w:r>
            <w:r w:rsidRPr="000545F5">
              <w:rPr>
                <w:rFonts w:ascii="Times New Roman" w:hAnsi="Times New Roman" w:cs="Times New Roman"/>
                <w:b/>
                <w:i/>
                <w:lang w:val="en-AU"/>
              </w:rPr>
              <w:t>due to particular economic constraints encountered in a specific sector related to the compliance with targets set out in this Article</w:t>
            </w:r>
          </w:p>
        </w:tc>
      </w:tr>
      <w:tr w:rsidR="004F61CC" w:rsidRPr="000545F5" w14:paraId="10AC984E" w14:textId="77777777" w:rsidTr="004F61CC">
        <w:trPr>
          <w:jc w:val="center"/>
        </w:trPr>
        <w:tc>
          <w:tcPr>
            <w:tcW w:w="4876" w:type="dxa"/>
            <w:hideMark/>
          </w:tcPr>
          <w:p w14:paraId="09F090DA"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 xml:space="preserve">exemptions for specific packaging formats covered by the targets laid down in paragraphs 2 to 6 of this Article in case of hygiene, food safety or </w:t>
            </w:r>
            <w:r w:rsidRPr="000545F5">
              <w:rPr>
                <w:rFonts w:ascii="Times New Roman" w:hAnsi="Times New Roman" w:cs="Times New Roman"/>
                <w:b/>
                <w:i/>
                <w:lang w:val="en-AU"/>
              </w:rPr>
              <w:t>environmental issues</w:t>
            </w:r>
            <w:r w:rsidRPr="000545F5">
              <w:rPr>
                <w:rFonts w:ascii="Times New Roman" w:hAnsi="Times New Roman" w:cs="Times New Roman"/>
                <w:lang w:val="en-AU"/>
              </w:rPr>
              <w:t xml:space="preserve"> preventing </w:t>
            </w:r>
            <w:r w:rsidRPr="000545F5">
              <w:rPr>
                <w:rFonts w:ascii="Times New Roman" w:hAnsi="Times New Roman" w:cs="Times New Roman"/>
                <w:b/>
                <w:i/>
                <w:lang w:val="en-AU"/>
              </w:rPr>
              <w:t>the achievement of those targets</w:t>
            </w:r>
            <w:r w:rsidRPr="000545F5">
              <w:rPr>
                <w:rFonts w:ascii="Times New Roman" w:hAnsi="Times New Roman" w:cs="Times New Roman"/>
                <w:lang w:val="en-AU"/>
              </w:rPr>
              <w:t>.</w:t>
            </w:r>
          </w:p>
        </w:tc>
        <w:tc>
          <w:tcPr>
            <w:tcW w:w="4876" w:type="dxa"/>
            <w:hideMark/>
          </w:tcPr>
          <w:p w14:paraId="6CF1BB55"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lang w:val="en-AU"/>
              </w:rPr>
              <w:t>(c)</w:t>
            </w:r>
            <w:r w:rsidRPr="000545F5">
              <w:rPr>
                <w:rFonts w:ascii="Times New Roman" w:hAnsi="Times New Roman" w:cs="Times New Roman"/>
                <w:lang w:val="en-AU"/>
              </w:rPr>
              <w:tab/>
              <w:t xml:space="preserve">exemptions for specific packaging formats covered by the targets laid down in paragraphs 2 to 6 of this Article in case of hygiene, food safety or </w:t>
            </w:r>
            <w:r w:rsidRPr="000545F5">
              <w:rPr>
                <w:rFonts w:ascii="Times New Roman" w:hAnsi="Times New Roman" w:cs="Times New Roman"/>
                <w:b/>
                <w:i/>
                <w:lang w:val="en-AU"/>
              </w:rPr>
              <w:t>hazardous nature of the product</w:t>
            </w:r>
            <w:r w:rsidRPr="000545F5">
              <w:rPr>
                <w:rFonts w:ascii="Times New Roman" w:hAnsi="Times New Roman" w:cs="Times New Roman"/>
                <w:lang w:val="en-AU"/>
              </w:rPr>
              <w:t xml:space="preserve"> preventing </w:t>
            </w:r>
            <w:r w:rsidRPr="000545F5">
              <w:rPr>
                <w:rFonts w:ascii="Times New Roman" w:hAnsi="Times New Roman" w:cs="Times New Roman"/>
                <w:b/>
                <w:i/>
                <w:lang w:val="en-AU"/>
              </w:rPr>
              <w:t>reuse</w:t>
            </w:r>
            <w:r w:rsidRPr="000545F5">
              <w:rPr>
                <w:rFonts w:ascii="Times New Roman" w:hAnsi="Times New Roman" w:cs="Times New Roman"/>
                <w:lang w:val="en-AU"/>
              </w:rPr>
              <w:t>.</w:t>
            </w:r>
          </w:p>
        </w:tc>
      </w:tr>
    </w:tbl>
    <w:p w14:paraId="485B9584" w14:textId="77777777" w:rsidR="004F61CC" w:rsidRPr="000545F5" w:rsidRDefault="004F61CC"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C83D718"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68DFB45E"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26 – paragraph 17</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2C053F4C" w14:textId="77777777" w:rsidTr="004F61CC">
        <w:trPr>
          <w:jc w:val="center"/>
        </w:trPr>
        <w:tc>
          <w:tcPr>
            <w:tcW w:w="4876" w:type="dxa"/>
            <w:hideMark/>
          </w:tcPr>
          <w:p w14:paraId="04B06A52"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7EEB82C8"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7415062A" w14:textId="77777777" w:rsidTr="004F61CC">
        <w:trPr>
          <w:jc w:val="center"/>
        </w:trPr>
        <w:tc>
          <w:tcPr>
            <w:tcW w:w="4876" w:type="dxa"/>
            <w:hideMark/>
          </w:tcPr>
          <w:p w14:paraId="605A1E33" w14:textId="77777777" w:rsidR="004F61CC" w:rsidRPr="000545F5" w:rsidRDefault="004F61CC" w:rsidP="00B7795F">
            <w:pPr>
              <w:pStyle w:val="Normal6"/>
              <w:rPr>
                <w:rFonts w:ascii="Times New Roman" w:hAnsi="Times New Roman" w:cs="Times New Roman"/>
                <w:lang w:val="en-AU"/>
              </w:rPr>
            </w:pPr>
            <w:r w:rsidRPr="000545F5">
              <w:rPr>
                <w:rFonts w:ascii="Times New Roman" w:hAnsi="Times New Roman" w:cs="Times New Roman"/>
                <w:lang w:val="en-AU"/>
              </w:rPr>
              <w:t>17.</w:t>
            </w:r>
            <w:r w:rsidRPr="000545F5">
              <w:rPr>
                <w:rFonts w:ascii="Times New Roman" w:hAnsi="Times New Roman" w:cs="Times New Roman"/>
                <w:lang w:val="en-AU"/>
              </w:rPr>
              <w:tab/>
              <w:t>By [OP: Please insert the date = 8 years after the date of entry into force of this Regulation]</w:t>
            </w:r>
            <w:r w:rsidRPr="000545F5">
              <w:rPr>
                <w:rFonts w:ascii="Times New Roman" w:hAnsi="Times New Roman" w:cs="Times New Roman"/>
                <w:b/>
                <w:i/>
                <w:lang w:val="en-AU"/>
              </w:rPr>
              <w:t>,</w:t>
            </w:r>
            <w:r w:rsidRPr="000545F5">
              <w:rPr>
                <w:rFonts w:ascii="Times New Roman" w:hAnsi="Times New Roman" w:cs="Times New Roman"/>
                <w:lang w:val="en-AU"/>
              </w:rPr>
              <w:t xml:space="preserve"> the Commission shall review the situation regarding reuse of packaging </w:t>
            </w:r>
            <w:r w:rsidRPr="000545F5">
              <w:rPr>
                <w:rFonts w:ascii="Times New Roman" w:hAnsi="Times New Roman" w:cs="Times New Roman"/>
                <w:b/>
                <w:i/>
                <w:lang w:val="en-AU"/>
              </w:rPr>
              <w:t>and, on this</w:t>
            </w:r>
            <w:r w:rsidRPr="000545F5">
              <w:rPr>
                <w:rFonts w:ascii="Times New Roman" w:hAnsi="Times New Roman" w:cs="Times New Roman"/>
                <w:lang w:val="en-AU"/>
              </w:rPr>
              <w:t xml:space="preserve"> basis, assess the </w:t>
            </w:r>
            <w:r w:rsidRPr="000545F5">
              <w:rPr>
                <w:rFonts w:ascii="Times New Roman" w:hAnsi="Times New Roman" w:cs="Times New Roman"/>
                <w:b/>
                <w:i/>
                <w:lang w:val="en-AU"/>
              </w:rPr>
              <w:t>appropriateness of establishing measures, reviewing the</w:t>
            </w:r>
            <w:r w:rsidRPr="000545F5">
              <w:rPr>
                <w:rFonts w:ascii="Times New Roman" w:hAnsi="Times New Roman" w:cs="Times New Roman"/>
                <w:lang w:val="en-AU"/>
              </w:rPr>
              <w:t xml:space="preserve"> targets laid down in this Article</w:t>
            </w:r>
            <w:r w:rsidRPr="000545F5">
              <w:rPr>
                <w:rFonts w:ascii="Times New Roman" w:hAnsi="Times New Roman" w:cs="Times New Roman"/>
                <w:b/>
                <w:i/>
                <w:lang w:val="en-AU"/>
              </w:rPr>
              <w:t>,</w:t>
            </w:r>
            <w:r w:rsidRPr="000545F5">
              <w:rPr>
                <w:rFonts w:ascii="Times New Roman" w:hAnsi="Times New Roman" w:cs="Times New Roman"/>
                <w:lang w:val="en-AU"/>
              </w:rPr>
              <w:t xml:space="preserve"> and setting new targets for the reuse </w:t>
            </w:r>
            <w:r w:rsidRPr="000545F5">
              <w:rPr>
                <w:rFonts w:ascii="Times New Roman" w:hAnsi="Times New Roman" w:cs="Times New Roman"/>
                <w:b/>
                <w:i/>
                <w:lang w:val="en-AU"/>
              </w:rPr>
              <w:t>and refill of</w:t>
            </w:r>
            <w:r w:rsidRPr="000545F5">
              <w:rPr>
                <w:rFonts w:ascii="Times New Roman" w:hAnsi="Times New Roman" w:cs="Times New Roman"/>
                <w:lang w:val="en-AU"/>
              </w:rPr>
              <w:t xml:space="preserve"> packaging</w:t>
            </w:r>
            <w:r w:rsidRPr="000545F5">
              <w:rPr>
                <w:rFonts w:ascii="Times New Roman" w:hAnsi="Times New Roman" w:cs="Times New Roman"/>
                <w:b/>
                <w:i/>
                <w:lang w:val="en-AU"/>
              </w:rPr>
              <w:t>,</w:t>
            </w:r>
            <w:r w:rsidRPr="000545F5">
              <w:rPr>
                <w:rFonts w:ascii="Times New Roman" w:hAnsi="Times New Roman" w:cs="Times New Roman"/>
                <w:lang w:val="en-AU"/>
              </w:rPr>
              <w:t xml:space="preserve"> and where necessary present a legislative proposal.</w:t>
            </w:r>
          </w:p>
        </w:tc>
        <w:tc>
          <w:tcPr>
            <w:tcW w:w="4876" w:type="dxa"/>
            <w:hideMark/>
          </w:tcPr>
          <w:p w14:paraId="7C457153" w14:textId="4C2049DB" w:rsidR="004F61CC" w:rsidRPr="000545F5" w:rsidRDefault="004F61CC" w:rsidP="00B7795F">
            <w:pPr>
              <w:pStyle w:val="Normal6"/>
              <w:rPr>
                <w:rFonts w:ascii="Times New Roman" w:hAnsi="Times New Roman" w:cs="Times New Roman"/>
                <w:b/>
                <w:i/>
                <w:lang w:val="en-AU"/>
              </w:rPr>
            </w:pPr>
            <w:r w:rsidRPr="000545F5">
              <w:rPr>
                <w:rFonts w:ascii="Times New Roman" w:hAnsi="Times New Roman" w:cs="Times New Roman"/>
                <w:lang w:val="en-AU"/>
              </w:rPr>
              <w:t>17.</w:t>
            </w:r>
            <w:r w:rsidRPr="000545F5">
              <w:rPr>
                <w:rFonts w:ascii="Times New Roman" w:hAnsi="Times New Roman" w:cs="Times New Roman"/>
                <w:lang w:val="en-AU"/>
              </w:rPr>
              <w:tab/>
              <w:t>By [OP: Please insert the date = 8 years after the date of entry into force of this Regulation] the Commission shall review the situation regarding reuse of packaging</w:t>
            </w:r>
            <w:r w:rsidRPr="000545F5">
              <w:rPr>
                <w:rFonts w:ascii="Times New Roman" w:hAnsi="Times New Roman" w:cs="Times New Roman"/>
                <w:b/>
                <w:i/>
                <w:lang w:val="en-AU"/>
              </w:rPr>
              <w:t>.</w:t>
            </w:r>
            <w:r w:rsidR="00131B96" w:rsidRPr="000545F5">
              <w:rPr>
                <w:rFonts w:ascii="Times New Roman" w:hAnsi="Times New Roman" w:cs="Times New Roman"/>
                <w:b/>
                <w:i/>
                <w:lang w:val="en-AU"/>
              </w:rPr>
              <w:t xml:space="preserve"> </w:t>
            </w:r>
            <w:r w:rsidRPr="000545F5">
              <w:rPr>
                <w:rFonts w:ascii="Times New Roman" w:hAnsi="Times New Roman" w:cs="Times New Roman"/>
                <w:b/>
                <w:i/>
                <w:lang w:val="en-AU"/>
              </w:rPr>
              <w:t>When assessing the impact of the packaging reuse targets, the Commission shall at least evaluate the packaging waste reduction obtained by the reuse 2030 targets, CO2 emission reduction, food waste reduction, reduction of the volumes of virgin raw material used, water and energy use, water contamination and the use of detergents and disinfectants</w:t>
            </w:r>
          </w:p>
          <w:p w14:paraId="206AFBD9" w14:textId="7F0CA12C" w:rsidR="0012035F" w:rsidRPr="000545F5" w:rsidRDefault="0012035F" w:rsidP="00B7795F">
            <w:pPr>
              <w:pStyle w:val="Normal6"/>
              <w:rPr>
                <w:rFonts w:ascii="Times New Roman" w:hAnsi="Times New Roman" w:cs="Times New Roman"/>
                <w:b/>
                <w:i/>
                <w:lang w:val="en-AU"/>
              </w:rPr>
            </w:pPr>
            <w:r w:rsidRPr="000545F5">
              <w:rPr>
                <w:rFonts w:ascii="Times New Roman" w:hAnsi="Times New Roman" w:cs="Times New Roman"/>
                <w:b/>
                <w:i/>
                <w:lang w:val="en-AU"/>
              </w:rPr>
              <w:t>The Commission shall also assess the development of cardboard packaging waste and its environmental impacts and material substitution effects that may occur due to material exemptions in Article 22 in combination with Annex V, and Article 26, paragraphs 7, 10, 12 and 13.</w:t>
            </w:r>
          </w:p>
          <w:p w14:paraId="0F198573" w14:textId="77777777" w:rsidR="004F61CC" w:rsidRPr="000545F5" w:rsidRDefault="004F61CC" w:rsidP="00B7795F">
            <w:pPr>
              <w:pStyle w:val="Normal6"/>
              <w:rPr>
                <w:rFonts w:ascii="Times New Roman" w:hAnsi="Times New Roman" w:cs="Times New Roman"/>
                <w:b/>
                <w:i/>
                <w:lang w:val="en-AU"/>
              </w:rPr>
            </w:pPr>
            <w:r w:rsidRPr="000545F5">
              <w:rPr>
                <w:rFonts w:ascii="Times New Roman" w:hAnsi="Times New Roman" w:cs="Times New Roman"/>
                <w:b/>
                <w:i/>
                <w:lang w:val="en-AU"/>
              </w:rPr>
              <w:t>On the</w:t>
            </w:r>
            <w:r w:rsidRPr="000545F5">
              <w:rPr>
                <w:rFonts w:ascii="Times New Roman" w:hAnsi="Times New Roman" w:cs="Times New Roman"/>
                <w:lang w:val="en-AU"/>
              </w:rPr>
              <w:t xml:space="preserve"> basis </w:t>
            </w:r>
            <w:r w:rsidRPr="000545F5">
              <w:rPr>
                <w:rFonts w:ascii="Times New Roman" w:hAnsi="Times New Roman" w:cs="Times New Roman"/>
                <w:b/>
                <w:i/>
                <w:lang w:val="en-AU"/>
              </w:rPr>
              <w:t>of that review</w:t>
            </w:r>
            <w:r w:rsidRPr="000545F5">
              <w:rPr>
                <w:rFonts w:ascii="Times New Roman" w:hAnsi="Times New Roman" w:cs="Times New Roman"/>
                <w:lang w:val="en-AU"/>
              </w:rPr>
              <w:t xml:space="preserve">, </w:t>
            </w:r>
            <w:r w:rsidRPr="000545F5">
              <w:rPr>
                <w:rFonts w:ascii="Times New Roman" w:hAnsi="Times New Roman" w:cs="Times New Roman"/>
                <w:b/>
                <w:i/>
                <w:lang w:val="en-AU"/>
              </w:rPr>
              <w:t>the Commission shall, where appropriate,</w:t>
            </w:r>
            <w:r w:rsidRPr="000545F5">
              <w:rPr>
                <w:rFonts w:ascii="Times New Roman" w:hAnsi="Times New Roman" w:cs="Times New Roman"/>
                <w:lang w:val="en-AU"/>
              </w:rPr>
              <w:t xml:space="preserve">  </w:t>
            </w:r>
            <w:r w:rsidRPr="000545F5">
              <w:rPr>
                <w:rFonts w:ascii="Times New Roman" w:hAnsi="Times New Roman" w:cs="Times New Roman"/>
                <w:b/>
                <w:i/>
                <w:lang w:val="en-AU"/>
              </w:rPr>
              <w:t>present a legislative proposal :</w:t>
            </w:r>
          </w:p>
          <w:p w14:paraId="61214FD6" w14:textId="77777777" w:rsidR="004F61CC" w:rsidRPr="000545F5" w:rsidRDefault="004F61CC" w:rsidP="00B7795F">
            <w:pPr>
              <w:pStyle w:val="Normal6"/>
              <w:rPr>
                <w:rFonts w:ascii="Times New Roman" w:hAnsi="Times New Roman" w:cs="Times New Roman"/>
                <w:b/>
                <w:i/>
                <w:lang w:val="en-AU"/>
              </w:rPr>
            </w:pPr>
            <w:r w:rsidRPr="000545F5">
              <w:rPr>
                <w:rFonts w:ascii="Times New Roman" w:hAnsi="Times New Roman" w:cs="Times New Roman"/>
                <w:b/>
                <w:i/>
                <w:lang w:val="en-AU"/>
              </w:rPr>
              <w:t xml:space="preserve">(a) modifying or confirming  the 2040 targets laid down in this Article </w:t>
            </w:r>
          </w:p>
          <w:p w14:paraId="5600B462" w14:textId="79FC7915"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(b) if necessary, setting new targets for the reuse in other sectors and for other packaging formats</w:t>
            </w:r>
            <w:r w:rsidR="0012035F" w:rsidRPr="000545F5">
              <w:rPr>
                <w:rFonts w:ascii="Times New Roman" w:hAnsi="Times New Roman" w:cs="Times New Roman"/>
                <w:b/>
                <w:i/>
                <w:lang w:val="en-AU"/>
              </w:rPr>
              <w:t xml:space="preserve"> and materials.</w:t>
            </w:r>
          </w:p>
        </w:tc>
      </w:tr>
    </w:tbl>
    <w:p w14:paraId="0A214343" w14:textId="77777777" w:rsidR="00313BE2" w:rsidRPr="005504A1" w:rsidRDefault="00313BE2" w:rsidP="00B7795F">
      <w:pPr>
        <w:pStyle w:val="NormalBold"/>
        <w:rPr>
          <w:rFonts w:ascii="Times New Roman" w:hAnsi="Times New Roman" w:cs="Times New Roman"/>
        </w:rPr>
      </w:pPr>
      <w:r w:rsidRPr="00313BE2">
        <w:rPr>
          <w:rStyle w:val="HideTWBExt"/>
          <w:rFonts w:ascii="Times New Roman" w:hAnsi="Times New Roman" w:cs="Times New Roman"/>
          <w:sz w:val="22"/>
        </w:rPr>
        <w:t>&lt;DocAmend&gt;</w:t>
      </w:r>
      <w:r w:rsidRPr="00313BE2">
        <w:rPr>
          <w:rFonts w:ascii="Times New Roman" w:hAnsi="Times New Roman" w:cs="Times New Roman"/>
        </w:rPr>
        <w:t>Proposal for a regulation</w:t>
      </w:r>
      <w:r w:rsidRPr="00313BE2">
        <w:rPr>
          <w:rStyle w:val="HideTWBExt"/>
          <w:rFonts w:ascii="Times New Roman" w:hAnsi="Times New Roman" w:cs="Times New Roman"/>
          <w:sz w:val="22"/>
        </w:rPr>
        <w:t>&lt;/DocAmend&gt;</w:t>
      </w:r>
    </w:p>
    <w:p w14:paraId="391E08C1" w14:textId="77777777" w:rsidR="00313BE2" w:rsidRPr="00313BE2" w:rsidRDefault="00313BE2" w:rsidP="00B7795F">
      <w:pPr>
        <w:pStyle w:val="NormalBold"/>
        <w:rPr>
          <w:rFonts w:ascii="Times New Roman" w:hAnsi="Times New Roman" w:cs="Times New Roman"/>
        </w:rPr>
      </w:pPr>
      <w:r w:rsidRPr="00313BE2">
        <w:rPr>
          <w:rStyle w:val="HideTWBExt"/>
          <w:rFonts w:ascii="Times New Roman" w:hAnsi="Times New Roman" w:cs="Times New Roman"/>
          <w:sz w:val="22"/>
        </w:rPr>
        <w:t>&lt;Article&gt;</w:t>
      </w:r>
      <w:r w:rsidRPr="00313BE2">
        <w:rPr>
          <w:rFonts w:ascii="Times New Roman" w:hAnsi="Times New Roman" w:cs="Times New Roman"/>
        </w:rPr>
        <w:t>Article 26 – paragraph 17 a (new)</w:t>
      </w:r>
      <w:r w:rsidRPr="00313BE2">
        <w:rPr>
          <w:rStyle w:val="HideTWBExt"/>
          <w:rFonts w:ascii="Times New Roman" w:hAnsi="Times New Roman" w:cs="Times New Roman"/>
          <w:sz w:val="22"/>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313BE2" w:rsidRPr="005504A1" w14:paraId="043CA28F" w14:textId="77777777" w:rsidTr="00C373A8">
        <w:trPr>
          <w:trHeight w:val="240"/>
          <w:jc w:val="center"/>
        </w:trPr>
        <w:tc>
          <w:tcPr>
            <w:tcW w:w="4876" w:type="dxa"/>
          </w:tcPr>
          <w:p w14:paraId="554B7B09" w14:textId="77777777" w:rsidR="00313BE2" w:rsidRPr="005504A1" w:rsidRDefault="00313BE2" w:rsidP="00B7795F">
            <w:pPr>
              <w:pStyle w:val="AmColumnHeading"/>
              <w:rPr>
                <w:rFonts w:ascii="Times New Roman" w:hAnsi="Times New Roman" w:cs="Times New Roman"/>
              </w:rPr>
            </w:pPr>
            <w:r w:rsidRPr="005504A1">
              <w:rPr>
                <w:rFonts w:ascii="Times New Roman" w:hAnsi="Times New Roman" w:cs="Times New Roman"/>
              </w:rPr>
              <w:t>Text proposed by the Commission</w:t>
            </w:r>
          </w:p>
        </w:tc>
        <w:tc>
          <w:tcPr>
            <w:tcW w:w="4876" w:type="dxa"/>
          </w:tcPr>
          <w:p w14:paraId="4BBBF1EB" w14:textId="77777777" w:rsidR="00313BE2" w:rsidRPr="005504A1" w:rsidRDefault="00313BE2" w:rsidP="00B7795F">
            <w:pPr>
              <w:pStyle w:val="AmColumnHeading"/>
              <w:rPr>
                <w:rFonts w:ascii="Times New Roman" w:hAnsi="Times New Roman" w:cs="Times New Roman"/>
              </w:rPr>
            </w:pPr>
            <w:r w:rsidRPr="005504A1">
              <w:rPr>
                <w:rFonts w:ascii="Times New Roman" w:hAnsi="Times New Roman" w:cs="Times New Roman"/>
              </w:rPr>
              <w:t>Amendment</w:t>
            </w:r>
          </w:p>
        </w:tc>
      </w:tr>
      <w:tr w:rsidR="00313BE2" w:rsidRPr="005504A1" w14:paraId="74C2AE6A" w14:textId="77777777" w:rsidTr="00C373A8">
        <w:trPr>
          <w:jc w:val="center"/>
        </w:trPr>
        <w:tc>
          <w:tcPr>
            <w:tcW w:w="4876" w:type="dxa"/>
          </w:tcPr>
          <w:p w14:paraId="253507CA" w14:textId="77777777" w:rsidR="00313BE2" w:rsidRPr="005504A1" w:rsidRDefault="00313BE2" w:rsidP="00B7795F">
            <w:pPr>
              <w:pStyle w:val="Normal6a"/>
              <w:rPr>
                <w:rFonts w:ascii="Times New Roman" w:hAnsi="Times New Roman" w:cs="Times New Roman"/>
              </w:rPr>
            </w:pPr>
          </w:p>
        </w:tc>
        <w:tc>
          <w:tcPr>
            <w:tcW w:w="4876" w:type="dxa"/>
          </w:tcPr>
          <w:p w14:paraId="7E78A0ED" w14:textId="0E2CEE75" w:rsidR="00313BE2" w:rsidRPr="005504A1" w:rsidRDefault="00313BE2" w:rsidP="00B7795F">
            <w:pPr>
              <w:pStyle w:val="Normal6a"/>
              <w:rPr>
                <w:rFonts w:ascii="Times New Roman" w:hAnsi="Times New Roman" w:cs="Times New Roman"/>
              </w:rPr>
            </w:pPr>
            <w:r w:rsidRPr="005504A1">
              <w:rPr>
                <w:rFonts w:ascii="Times New Roman" w:hAnsi="Times New Roman" w:cs="Times New Roman"/>
                <w:b/>
                <w:i/>
              </w:rPr>
              <w:t>17a.</w:t>
            </w:r>
            <w:r w:rsidRPr="005504A1">
              <w:rPr>
                <w:rFonts w:ascii="Times New Roman" w:hAnsi="Times New Roman" w:cs="Times New Roman"/>
              </w:rPr>
              <w:tab/>
            </w:r>
            <w:r w:rsidRPr="005504A1">
              <w:rPr>
                <w:rFonts w:ascii="Times New Roman" w:hAnsi="Times New Roman" w:cs="Times New Roman"/>
                <w:b/>
                <w:i/>
              </w:rPr>
              <w:t>From January 1st, 2030, all reusable packaging formats issued by dist</w:t>
            </w:r>
            <w:r>
              <w:rPr>
                <w:rFonts w:ascii="Times New Roman" w:hAnsi="Times New Roman" w:cs="Times New Roman"/>
                <w:b/>
                <w:i/>
              </w:rPr>
              <w:t>ributors in the territory of a M</w:t>
            </w:r>
            <w:r w:rsidRPr="005504A1">
              <w:rPr>
                <w:rFonts w:ascii="Times New Roman" w:hAnsi="Times New Roman" w:cs="Times New Roman"/>
                <w:b/>
                <w:i/>
              </w:rPr>
              <w:t xml:space="preserve">ember </w:t>
            </w:r>
            <w:r>
              <w:rPr>
                <w:rFonts w:ascii="Times New Roman" w:hAnsi="Times New Roman" w:cs="Times New Roman"/>
                <w:b/>
                <w:i/>
              </w:rPr>
              <w:t>S</w:t>
            </w:r>
            <w:r w:rsidRPr="005504A1">
              <w:rPr>
                <w:rFonts w:ascii="Times New Roman" w:hAnsi="Times New Roman" w:cs="Times New Roman"/>
                <w:b/>
                <w:i/>
              </w:rPr>
              <w:t>tate</w:t>
            </w:r>
            <w:r w:rsidR="001C082D">
              <w:rPr>
                <w:rFonts w:ascii="Times New Roman" w:hAnsi="Times New Roman" w:cs="Times New Roman"/>
                <w:b/>
                <w:i/>
              </w:rPr>
              <w:t xml:space="preserve"> in</w:t>
            </w:r>
            <w:r w:rsidRPr="005504A1">
              <w:rPr>
                <w:rFonts w:ascii="Times New Roman" w:hAnsi="Times New Roman" w:cs="Times New Roman"/>
                <w:b/>
                <w:i/>
              </w:rPr>
              <w:t xml:space="preserve"> accord</w:t>
            </w:r>
            <w:r w:rsidR="001C082D">
              <w:rPr>
                <w:rFonts w:ascii="Times New Roman" w:hAnsi="Times New Roman" w:cs="Times New Roman"/>
                <w:b/>
                <w:i/>
              </w:rPr>
              <w:t>ance with</w:t>
            </w:r>
            <w:r w:rsidRPr="005504A1">
              <w:rPr>
                <w:rFonts w:ascii="Times New Roman" w:hAnsi="Times New Roman" w:cs="Times New Roman"/>
                <w:b/>
                <w:i/>
              </w:rPr>
              <w:t xml:space="preserve"> paragraphs </w:t>
            </w:r>
            <w:r>
              <w:rPr>
                <w:rFonts w:ascii="Times New Roman" w:hAnsi="Times New Roman" w:cs="Times New Roman"/>
                <w:b/>
                <w:i/>
              </w:rPr>
              <w:t>3a and 3b</w:t>
            </w:r>
            <w:r w:rsidRPr="005504A1">
              <w:rPr>
                <w:rFonts w:ascii="Times New Roman" w:hAnsi="Times New Roman" w:cs="Times New Roman"/>
                <w:b/>
                <w:i/>
              </w:rPr>
              <w:t xml:space="preserve">, must be taken back by that end distributor. </w:t>
            </w:r>
          </w:p>
        </w:tc>
      </w:tr>
    </w:tbl>
    <w:p w14:paraId="4F492F3B" w14:textId="77777777" w:rsidR="00313BE2" w:rsidRPr="00313BE2" w:rsidRDefault="00313BE2" w:rsidP="00B7795F">
      <w:pPr>
        <w:rPr>
          <w:rFonts w:ascii="Times New Roman" w:eastAsia="Calibri" w:hAnsi="Times New Roman" w:cs="Times New Roman"/>
          <w:szCs w:val="24"/>
          <w:lang w:eastAsia="en-US"/>
        </w:rPr>
      </w:pPr>
    </w:p>
    <w:p w14:paraId="70A2E783" w14:textId="77777777" w:rsidR="00DB445E" w:rsidRPr="000545F5" w:rsidRDefault="00DB445E" w:rsidP="00B7795F">
      <w:pPr>
        <w:rPr>
          <w:rFonts w:ascii="Times New Roman" w:eastAsia="Calibri" w:hAnsi="Times New Roman" w:cs="Times New Roman"/>
          <w:b/>
          <w:szCs w:val="24"/>
          <w:u w:val="single"/>
          <w:lang w:val="en-AU" w:eastAsia="en-US"/>
        </w:rPr>
      </w:pPr>
      <w:r w:rsidRPr="000545F5">
        <w:rPr>
          <w:rFonts w:ascii="Times New Roman" w:eastAsia="Calibri" w:hAnsi="Times New Roman" w:cs="Times New Roman"/>
          <w:b/>
          <w:szCs w:val="24"/>
          <w:u w:val="single"/>
          <w:lang w:val="en-AU" w:eastAsia="en-US"/>
        </w:rPr>
        <w:t>ARTICLE 27</w:t>
      </w:r>
    </w:p>
    <w:p w14:paraId="349889B9" w14:textId="77777777" w:rsidR="004F61CC" w:rsidRPr="000545F5" w:rsidRDefault="00DB445E" w:rsidP="00B7795F">
      <w:pPr>
        <w:pStyle w:val="NumPar1"/>
        <w:numPr>
          <w:ilvl w:val="0"/>
          <w:numId w:val="0"/>
        </w:numPr>
        <w:rPr>
          <w:rFonts w:ascii="Times New Roman" w:hAnsi="Times New Roman" w:cs="Times New Roman"/>
          <w:b/>
          <w:szCs w:val="20"/>
          <w:lang w:val="en-AU" w:eastAsia="en-GB"/>
        </w:rPr>
      </w:pPr>
      <w:r w:rsidRPr="000545F5">
        <w:rPr>
          <w:rFonts w:ascii="Times New Roman" w:hAnsi="Times New Roman" w:cs="Times New Roman"/>
          <w:vanish/>
          <w:color w:val="000080"/>
          <w:sz w:val="20"/>
          <w:lang w:val="en-AU"/>
        </w:rPr>
        <w:t>&lt;DocAmend&gt;</w:t>
      </w:r>
    </w:p>
    <w:p w14:paraId="5AE83EDE" w14:textId="77777777" w:rsidR="004F61CC" w:rsidRPr="000545F5" w:rsidRDefault="004F61CC" w:rsidP="00B7795F">
      <w:pPr>
        <w:pStyle w:val="NumPar1"/>
        <w:numPr>
          <w:ilvl w:val="0"/>
          <w:numId w:val="0"/>
        </w:numPr>
        <w:rPr>
          <w:rFonts w:ascii="Times New Roman" w:hAnsi="Times New Roman" w:cs="Times New Roman"/>
          <w:b/>
          <w:szCs w:val="20"/>
          <w:lang w:val="en-AU" w:eastAsia="en-GB"/>
        </w:rPr>
      </w:pPr>
      <w:r w:rsidRPr="000545F5">
        <w:rPr>
          <w:rFonts w:ascii="Times New Roman" w:hAnsi="Times New Roman" w:cs="Times New Roman"/>
          <w:b/>
          <w:szCs w:val="20"/>
          <w:lang w:val="en-AU" w:eastAsia="en-GB"/>
        </w:rPr>
        <w:t>Proposal for a Regulation</w:t>
      </w:r>
    </w:p>
    <w:p w14:paraId="1AC0C17D"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27 – title</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17100D65" w14:textId="77777777" w:rsidTr="00C373A8">
        <w:trPr>
          <w:jc w:val="center"/>
        </w:trPr>
        <w:tc>
          <w:tcPr>
            <w:tcW w:w="4876" w:type="dxa"/>
            <w:hideMark/>
          </w:tcPr>
          <w:p w14:paraId="47D65883"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050E77A1"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7980EA2A" w14:textId="77777777" w:rsidTr="00C373A8">
        <w:trPr>
          <w:jc w:val="center"/>
        </w:trPr>
        <w:tc>
          <w:tcPr>
            <w:tcW w:w="4876" w:type="dxa"/>
            <w:hideMark/>
          </w:tcPr>
          <w:p w14:paraId="5DDE8E1E"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 xml:space="preserve">Rules on the calculation of the attainment of the re-use </w:t>
            </w:r>
            <w:r w:rsidRPr="000545F5">
              <w:rPr>
                <w:rFonts w:ascii="Times New Roman" w:eastAsia="Calibri" w:hAnsi="Times New Roman" w:cs="Times New Roman"/>
                <w:b/>
                <w:i/>
                <w:lang w:val="en-AU" w:eastAsia="en-US"/>
              </w:rPr>
              <w:t>and refill</w:t>
            </w:r>
            <w:r w:rsidRPr="000545F5">
              <w:rPr>
                <w:rFonts w:ascii="Times New Roman" w:eastAsia="Calibri" w:hAnsi="Times New Roman" w:cs="Times New Roman"/>
                <w:lang w:val="en-AU" w:eastAsia="en-US"/>
              </w:rPr>
              <w:t xml:space="preserve"> targets</w:t>
            </w:r>
          </w:p>
        </w:tc>
        <w:tc>
          <w:tcPr>
            <w:tcW w:w="4876" w:type="dxa"/>
            <w:hideMark/>
          </w:tcPr>
          <w:p w14:paraId="3DFEF81B"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Rules on the calculation of the attainment of the re-use targets</w:t>
            </w:r>
          </w:p>
        </w:tc>
      </w:tr>
    </w:tbl>
    <w:p w14:paraId="61A43C99"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74B5B6C9"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7A322ADC"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27 – paragraph 2 – introductory part</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2D88DF87" w14:textId="77777777" w:rsidTr="00C373A8">
        <w:trPr>
          <w:jc w:val="center"/>
        </w:trPr>
        <w:tc>
          <w:tcPr>
            <w:tcW w:w="4876" w:type="dxa"/>
            <w:hideMark/>
          </w:tcPr>
          <w:p w14:paraId="4F7EE7C3"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528E05FF"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63CECDC9" w14:textId="77777777" w:rsidTr="00C373A8">
        <w:trPr>
          <w:jc w:val="center"/>
        </w:trPr>
        <w:tc>
          <w:tcPr>
            <w:tcW w:w="4876" w:type="dxa"/>
            <w:hideMark/>
          </w:tcPr>
          <w:p w14:paraId="76F41A5A"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2.</w:t>
            </w:r>
            <w:r w:rsidRPr="000545F5">
              <w:rPr>
                <w:rFonts w:ascii="Times New Roman" w:eastAsia="Calibri" w:hAnsi="Times New Roman" w:cs="Times New Roman"/>
                <w:lang w:val="en-AU" w:eastAsia="en-US"/>
              </w:rPr>
              <w:tab/>
              <w:t xml:space="preserve">For the purpose of demonstrating the attainment of the targets laid down in Article 26(2) </w:t>
            </w:r>
            <w:r w:rsidRPr="000545F5">
              <w:rPr>
                <w:rFonts w:ascii="Times New Roman" w:eastAsia="Calibri" w:hAnsi="Times New Roman" w:cs="Times New Roman"/>
                <w:b/>
                <w:i/>
                <w:lang w:val="en-AU" w:eastAsia="en-US"/>
              </w:rPr>
              <w:t>to (6)</w:t>
            </w:r>
            <w:r w:rsidRPr="000545F5">
              <w:rPr>
                <w:rFonts w:ascii="Times New Roman" w:eastAsia="Calibri" w:hAnsi="Times New Roman" w:cs="Times New Roman"/>
                <w:lang w:val="en-AU" w:eastAsia="en-US"/>
              </w:rPr>
              <w:t>, the final distributor, or manufacturer, as appropriate, making available on the market such products within the territory of a Member State shall calculate, for each target separately, the following:</w:t>
            </w:r>
          </w:p>
        </w:tc>
        <w:tc>
          <w:tcPr>
            <w:tcW w:w="4876" w:type="dxa"/>
            <w:hideMark/>
          </w:tcPr>
          <w:p w14:paraId="0DA3E682"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2.</w:t>
            </w:r>
            <w:r w:rsidRPr="000545F5">
              <w:rPr>
                <w:rFonts w:ascii="Times New Roman" w:eastAsia="Calibri" w:hAnsi="Times New Roman" w:cs="Times New Roman"/>
                <w:lang w:val="en-AU" w:eastAsia="en-US"/>
              </w:rPr>
              <w:tab/>
              <w:t>For the purpose of demonstrating the attainment of the targets laid down in Article 26</w:t>
            </w:r>
            <w:r w:rsidR="00D04FDD" w:rsidRPr="000545F5">
              <w:rPr>
                <w:rFonts w:ascii="Times New Roman" w:eastAsia="Calibri" w:hAnsi="Times New Roman" w:cs="Times New Roman"/>
                <w:lang w:val="en-AU" w:eastAsia="en-US"/>
              </w:rPr>
              <w:t xml:space="preserve"> </w:t>
            </w:r>
            <w:r w:rsidRPr="000545F5">
              <w:rPr>
                <w:rFonts w:ascii="Times New Roman" w:eastAsia="Calibri" w:hAnsi="Times New Roman" w:cs="Times New Roman"/>
                <w:b/>
                <w:i/>
                <w:lang w:val="en-AU" w:eastAsia="en-US"/>
              </w:rPr>
              <w:t>(</w:t>
            </w:r>
            <w:r w:rsidR="00B6583F" w:rsidRPr="000545F5">
              <w:rPr>
                <w:rFonts w:ascii="Times New Roman" w:eastAsia="Calibri" w:hAnsi="Times New Roman" w:cs="Times New Roman"/>
                <w:b/>
                <w:i/>
                <w:lang w:val="en-AU" w:eastAsia="en-US"/>
              </w:rPr>
              <w:t>3a</w:t>
            </w:r>
            <w:r w:rsidRPr="000545F5">
              <w:rPr>
                <w:rFonts w:ascii="Times New Roman" w:eastAsia="Calibri" w:hAnsi="Times New Roman" w:cs="Times New Roman"/>
                <w:b/>
                <w:i/>
                <w:lang w:val="en-AU" w:eastAsia="en-US"/>
              </w:rPr>
              <w:t>)</w:t>
            </w:r>
            <w:r w:rsidRPr="000545F5">
              <w:rPr>
                <w:rFonts w:ascii="Times New Roman" w:eastAsia="Calibri" w:hAnsi="Times New Roman" w:cs="Times New Roman"/>
                <w:lang w:val="en-AU" w:eastAsia="en-US"/>
              </w:rPr>
              <w:t xml:space="preserve"> </w:t>
            </w:r>
            <w:r w:rsidRPr="000545F5">
              <w:rPr>
                <w:rFonts w:ascii="Times New Roman" w:eastAsia="Calibri" w:hAnsi="Times New Roman" w:cs="Times New Roman"/>
                <w:b/>
                <w:i/>
                <w:lang w:val="en-AU" w:eastAsia="en-US"/>
              </w:rPr>
              <w:t>and (3</w:t>
            </w:r>
            <w:r w:rsidR="00B6583F" w:rsidRPr="000545F5">
              <w:rPr>
                <w:rFonts w:ascii="Times New Roman" w:eastAsia="Calibri" w:hAnsi="Times New Roman" w:cs="Times New Roman"/>
                <w:b/>
                <w:i/>
                <w:lang w:val="en-AU" w:eastAsia="en-US"/>
              </w:rPr>
              <w:t>b</w:t>
            </w:r>
            <w:r w:rsidRPr="000545F5">
              <w:rPr>
                <w:rFonts w:ascii="Times New Roman" w:eastAsia="Calibri" w:hAnsi="Times New Roman" w:cs="Times New Roman"/>
                <w:b/>
                <w:i/>
                <w:lang w:val="en-AU" w:eastAsia="en-US"/>
              </w:rPr>
              <w:t>)</w:t>
            </w:r>
            <w:r w:rsidRPr="000545F5">
              <w:rPr>
                <w:rFonts w:ascii="Times New Roman" w:eastAsia="Calibri" w:hAnsi="Times New Roman" w:cs="Times New Roman"/>
                <w:lang w:val="en-AU" w:eastAsia="en-US"/>
              </w:rPr>
              <w:t>, the final distributor, or manufacturer, as appropriate, making available on the market such products within the territory of a Member State shall calculate, for each target separately, the following:</w:t>
            </w:r>
          </w:p>
        </w:tc>
      </w:tr>
    </w:tbl>
    <w:p w14:paraId="0FB97994"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5979E946" w14:textId="77777777" w:rsidR="00DB445E" w:rsidRPr="000545F5" w:rsidRDefault="00DB445E" w:rsidP="00B7795F">
      <w:pPr>
        <w:keepNext/>
        <w:numPr>
          <w:ilvl w:val="0"/>
          <w:numId w:val="41"/>
        </w:numPr>
        <w:tabs>
          <w:tab w:val="clear" w:pos="850"/>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ind w:left="0" w:firstLine="0"/>
        <w:rPr>
          <w:rFonts w:ascii="Times New Roman" w:hAnsi="Times New Roman" w:cs="Times New Roman"/>
          <w:b/>
          <w:lang w:val="en-AU"/>
        </w:rPr>
      </w:pPr>
      <w:r w:rsidRPr="000545F5">
        <w:rPr>
          <w:rFonts w:ascii="Times New Roman" w:hAnsi="Times New Roman" w:cs="Times New Roman"/>
          <w:b/>
          <w:vanish/>
          <w:color w:val="000080"/>
          <w:sz w:val="20"/>
          <w:lang w:val="en-AU"/>
        </w:rPr>
        <w:t>&lt;Amend&gt;&lt;/NumAm&gt;&lt;DocAmend&gt;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34F6F959"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27 – paragraph 2 – point a</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3F0A17E5" w14:textId="77777777" w:rsidTr="00C373A8">
        <w:trPr>
          <w:jc w:val="center"/>
        </w:trPr>
        <w:tc>
          <w:tcPr>
            <w:tcW w:w="4876" w:type="dxa"/>
            <w:hideMark/>
          </w:tcPr>
          <w:p w14:paraId="7C54D90A" w14:textId="77777777" w:rsidR="00DB445E" w:rsidRPr="000545F5" w:rsidRDefault="00DB445E" w:rsidP="00B7795F">
            <w:pPr>
              <w:keepNext/>
              <w:numPr>
                <w:ilvl w:val="0"/>
                <w:numId w:val="41"/>
              </w:numPr>
              <w:tabs>
                <w:tab w:val="clear" w:pos="850"/>
              </w:tabs>
              <w:spacing w:after="240"/>
              <w:ind w:left="0" w:firstLine="0"/>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5E174DA2"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1F2D7F32" w14:textId="77777777" w:rsidTr="00C373A8">
        <w:trPr>
          <w:jc w:val="center"/>
        </w:trPr>
        <w:tc>
          <w:tcPr>
            <w:tcW w:w="4876" w:type="dxa"/>
            <w:hideMark/>
          </w:tcPr>
          <w:p w14:paraId="01437015"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(a)</w:t>
            </w:r>
            <w:r w:rsidRPr="000545F5">
              <w:rPr>
                <w:rFonts w:ascii="Times New Roman" w:eastAsia="Calibri" w:hAnsi="Times New Roman" w:cs="Times New Roman"/>
                <w:lang w:val="en-AU" w:eastAsia="en-US"/>
              </w:rPr>
              <w:tab/>
              <w:t>the number of units of sales of beverages and food in reusable packaging within a system for re-use made available on the market within the territory of a Member State in a calendar year;</w:t>
            </w:r>
          </w:p>
        </w:tc>
        <w:tc>
          <w:tcPr>
            <w:tcW w:w="4876" w:type="dxa"/>
            <w:hideMark/>
          </w:tcPr>
          <w:p w14:paraId="132F7879"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(a)</w:t>
            </w:r>
            <w:r w:rsidRPr="000545F5">
              <w:rPr>
                <w:rFonts w:ascii="Times New Roman" w:eastAsia="Calibri" w:hAnsi="Times New Roman" w:cs="Times New Roman"/>
                <w:lang w:val="en-AU" w:eastAsia="en-US"/>
              </w:rPr>
              <w:tab/>
              <w:t xml:space="preserve">the number of </w:t>
            </w:r>
            <w:r w:rsidRPr="000545F5">
              <w:rPr>
                <w:rFonts w:ascii="Times New Roman" w:eastAsia="Calibri" w:hAnsi="Times New Roman" w:cs="Times New Roman"/>
                <w:b/>
                <w:i/>
                <w:lang w:val="en-AU" w:eastAsia="en-US"/>
              </w:rPr>
              <w:t>equivalent</w:t>
            </w:r>
            <w:r w:rsidRPr="000545F5">
              <w:rPr>
                <w:rFonts w:ascii="Times New Roman" w:eastAsia="Calibri" w:hAnsi="Times New Roman" w:cs="Times New Roman"/>
                <w:lang w:val="en-AU" w:eastAsia="en-US"/>
              </w:rPr>
              <w:t xml:space="preserve"> units of sales of beverages and food in reusable packaging within a system for re-use made available on the market within the territory of a Member State in a calendar year;</w:t>
            </w:r>
          </w:p>
        </w:tc>
      </w:tr>
    </w:tbl>
    <w:p w14:paraId="2F7559D9"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4404B043"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b/>
          <w:lang w:val="en-AU"/>
        </w:rPr>
        <w:t>Proposal for a regulation</w:t>
      </w:r>
    </w:p>
    <w:p w14:paraId="02EAD50B"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27 – paragraph 2 – point b</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5E6923E1" w14:textId="77777777" w:rsidTr="00DB445E">
        <w:trPr>
          <w:jc w:val="center"/>
        </w:trPr>
        <w:tc>
          <w:tcPr>
            <w:tcW w:w="4876" w:type="dxa"/>
            <w:hideMark/>
          </w:tcPr>
          <w:p w14:paraId="018236C6"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7B7BFB6B"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525BA56F" w14:textId="77777777" w:rsidTr="00DB445E">
        <w:trPr>
          <w:jc w:val="center"/>
        </w:trPr>
        <w:tc>
          <w:tcPr>
            <w:tcW w:w="4876" w:type="dxa"/>
            <w:hideMark/>
          </w:tcPr>
          <w:p w14:paraId="02926102"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b/>
                <w:i/>
                <w:lang w:val="en-AU" w:eastAsia="en-US"/>
              </w:rPr>
              <w:t>(b)</w:t>
            </w:r>
            <w:r w:rsidRPr="000545F5">
              <w:rPr>
                <w:rFonts w:ascii="Times New Roman" w:eastAsia="Calibri" w:hAnsi="Times New Roman" w:cs="Times New Roman"/>
                <w:b/>
                <w:i/>
                <w:lang w:val="en-AU" w:eastAsia="en-US"/>
              </w:rPr>
              <w:tab/>
              <w:t>the number of units of sales of beverages and food made available on the market within the territory of a Member State in a calendar year through refill;</w:t>
            </w:r>
          </w:p>
        </w:tc>
        <w:tc>
          <w:tcPr>
            <w:tcW w:w="4876" w:type="dxa"/>
            <w:hideMark/>
          </w:tcPr>
          <w:p w14:paraId="44A03D47"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b/>
                <w:i/>
                <w:lang w:val="en-AU" w:eastAsia="en-US"/>
              </w:rPr>
              <w:t>deleted</w:t>
            </w:r>
          </w:p>
        </w:tc>
      </w:tr>
    </w:tbl>
    <w:p w14:paraId="20E67F99" w14:textId="1170394A" w:rsidR="00DB445E" w:rsidRPr="000545F5" w:rsidRDefault="00DB445E" w:rsidP="00B7795F">
      <w:pPr>
        <w:rPr>
          <w:rFonts w:ascii="Times New Roman" w:eastAsia="Calibri" w:hAnsi="Times New Roman" w:cs="Times New Roman"/>
          <w:szCs w:val="24"/>
          <w:lang w:val="en-AU" w:eastAsia="en-US"/>
        </w:rPr>
      </w:pPr>
    </w:p>
    <w:p w14:paraId="45B9D61E" w14:textId="77777777" w:rsidR="00DB445E" w:rsidRPr="000545F5" w:rsidRDefault="00DB445E" w:rsidP="00B7795F">
      <w:pPr>
        <w:rPr>
          <w:rFonts w:ascii="Times New Roman" w:eastAsia="Calibri"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eastAsia="Calibri"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055805F5"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27 – paragraph 2 – point c</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18974303" w14:textId="77777777" w:rsidTr="00C373A8">
        <w:trPr>
          <w:jc w:val="center"/>
        </w:trPr>
        <w:tc>
          <w:tcPr>
            <w:tcW w:w="4876" w:type="dxa"/>
            <w:hideMark/>
          </w:tcPr>
          <w:p w14:paraId="79AA27DE"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0FC87759"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1A58C6DB" w14:textId="77777777" w:rsidTr="00C373A8">
        <w:trPr>
          <w:jc w:val="center"/>
        </w:trPr>
        <w:tc>
          <w:tcPr>
            <w:tcW w:w="4876" w:type="dxa"/>
            <w:hideMark/>
          </w:tcPr>
          <w:p w14:paraId="7DF28DF9"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(c)</w:t>
            </w:r>
            <w:r w:rsidRPr="000545F5">
              <w:rPr>
                <w:rFonts w:ascii="Times New Roman" w:eastAsia="Calibri" w:hAnsi="Times New Roman" w:cs="Times New Roman"/>
                <w:lang w:val="en-AU" w:eastAsia="en-US"/>
              </w:rPr>
              <w:tab/>
              <w:t xml:space="preserve">the number of units of sales of beverages and food made available on the market within the territory of a Member State by other means than those referred to in points (a) </w:t>
            </w:r>
            <w:r w:rsidRPr="000545F5">
              <w:rPr>
                <w:rFonts w:ascii="Times New Roman" w:eastAsia="Calibri" w:hAnsi="Times New Roman" w:cs="Times New Roman"/>
                <w:b/>
                <w:i/>
                <w:lang w:val="en-AU" w:eastAsia="en-US"/>
              </w:rPr>
              <w:t>and (b)</w:t>
            </w:r>
            <w:r w:rsidRPr="000545F5">
              <w:rPr>
                <w:rFonts w:ascii="Times New Roman" w:eastAsia="Calibri" w:hAnsi="Times New Roman" w:cs="Times New Roman"/>
                <w:lang w:val="en-AU" w:eastAsia="en-US"/>
              </w:rPr>
              <w:t xml:space="preserve"> in a calendar year.</w:t>
            </w:r>
          </w:p>
        </w:tc>
        <w:tc>
          <w:tcPr>
            <w:tcW w:w="4876" w:type="dxa"/>
            <w:hideMark/>
          </w:tcPr>
          <w:p w14:paraId="5D3D7906"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(c)</w:t>
            </w:r>
            <w:r w:rsidRPr="000545F5">
              <w:rPr>
                <w:rFonts w:ascii="Times New Roman" w:eastAsia="Calibri" w:hAnsi="Times New Roman" w:cs="Times New Roman"/>
                <w:lang w:val="en-AU" w:eastAsia="en-US"/>
              </w:rPr>
              <w:tab/>
              <w:t xml:space="preserve">the number of </w:t>
            </w:r>
            <w:r w:rsidRPr="000545F5">
              <w:rPr>
                <w:rFonts w:ascii="Times New Roman" w:eastAsia="Calibri" w:hAnsi="Times New Roman" w:cs="Times New Roman"/>
                <w:b/>
                <w:i/>
                <w:lang w:val="en-AU" w:eastAsia="en-US"/>
              </w:rPr>
              <w:t>equivalent</w:t>
            </w:r>
            <w:r w:rsidRPr="000545F5">
              <w:rPr>
                <w:rFonts w:ascii="Times New Roman" w:eastAsia="Calibri" w:hAnsi="Times New Roman" w:cs="Times New Roman"/>
                <w:lang w:val="en-AU" w:eastAsia="en-US"/>
              </w:rPr>
              <w:t xml:space="preserve"> units </w:t>
            </w:r>
            <w:r w:rsidRPr="000545F5">
              <w:rPr>
                <w:rFonts w:ascii="Times New Roman" w:eastAsia="Calibri" w:hAnsi="Times New Roman" w:cs="Times New Roman"/>
                <w:b/>
                <w:i/>
                <w:lang w:val="en-AU" w:eastAsia="en-US"/>
              </w:rPr>
              <w:t>of sales</w:t>
            </w:r>
            <w:r w:rsidRPr="000545F5">
              <w:rPr>
                <w:rFonts w:ascii="Times New Roman" w:eastAsia="Calibri" w:hAnsi="Times New Roman" w:cs="Times New Roman"/>
                <w:lang w:val="en-AU" w:eastAsia="en-US"/>
              </w:rPr>
              <w:t xml:space="preserve"> of sales of beverages and food made available on the market within the territory of a Member State by other means than those referred to in </w:t>
            </w:r>
            <w:r w:rsidRPr="000545F5">
              <w:rPr>
                <w:rFonts w:ascii="Times New Roman" w:eastAsia="Calibri" w:hAnsi="Times New Roman" w:cs="Times New Roman"/>
                <w:b/>
                <w:i/>
                <w:lang w:val="en-AU" w:eastAsia="en-US"/>
              </w:rPr>
              <w:t>point</w:t>
            </w:r>
            <w:r w:rsidRPr="000545F5">
              <w:rPr>
                <w:rFonts w:ascii="Times New Roman" w:eastAsia="Calibri" w:hAnsi="Times New Roman" w:cs="Times New Roman"/>
                <w:lang w:val="en-AU" w:eastAsia="en-US"/>
              </w:rPr>
              <w:t xml:space="preserve"> (a) in a calendar year.</w:t>
            </w:r>
          </w:p>
        </w:tc>
      </w:tr>
    </w:tbl>
    <w:p w14:paraId="5AD173B5"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3050D0C7"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27663CF5"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27 – paragraph 3 – introductory part</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08AB7875" w14:textId="77777777" w:rsidTr="00C373A8">
        <w:trPr>
          <w:jc w:val="center"/>
        </w:trPr>
        <w:tc>
          <w:tcPr>
            <w:tcW w:w="4876" w:type="dxa"/>
            <w:hideMark/>
          </w:tcPr>
          <w:p w14:paraId="46746A7F"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7B265583"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78298F79" w14:textId="77777777" w:rsidTr="00C373A8">
        <w:trPr>
          <w:jc w:val="center"/>
        </w:trPr>
        <w:tc>
          <w:tcPr>
            <w:tcW w:w="4876" w:type="dxa"/>
            <w:hideMark/>
          </w:tcPr>
          <w:p w14:paraId="3538C957"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3.</w:t>
            </w:r>
            <w:r w:rsidRPr="000545F5">
              <w:rPr>
                <w:rFonts w:ascii="Times New Roman" w:eastAsia="Calibri" w:hAnsi="Times New Roman" w:cs="Times New Roman"/>
                <w:lang w:val="en-AU" w:eastAsia="en-US"/>
              </w:rPr>
              <w:tab/>
              <w:t>For the purpose of demonstrating the attainment of the targets laid down in Article 26(7) to (10), the economic operator using such packaging shall calculate, for each target separately, the following:</w:t>
            </w:r>
          </w:p>
        </w:tc>
        <w:tc>
          <w:tcPr>
            <w:tcW w:w="4876" w:type="dxa"/>
            <w:hideMark/>
          </w:tcPr>
          <w:p w14:paraId="5E90E838"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3.</w:t>
            </w:r>
            <w:r w:rsidRPr="000545F5">
              <w:rPr>
                <w:rFonts w:ascii="Times New Roman" w:eastAsia="Calibri" w:hAnsi="Times New Roman" w:cs="Times New Roman"/>
                <w:lang w:val="en-AU" w:eastAsia="en-US"/>
              </w:rPr>
              <w:tab/>
              <w:t>For the purpose of demonstrating the attainment of the targets laid down in Article 26(</w:t>
            </w:r>
            <w:r w:rsidR="00B6583F" w:rsidRPr="000545F5">
              <w:rPr>
                <w:rFonts w:ascii="Times New Roman" w:eastAsia="Calibri" w:hAnsi="Times New Roman" w:cs="Times New Roman"/>
                <w:lang w:val="en-AU" w:eastAsia="en-US"/>
              </w:rPr>
              <w:t>7</w:t>
            </w:r>
            <w:r w:rsidRPr="000545F5">
              <w:rPr>
                <w:rFonts w:ascii="Times New Roman" w:eastAsia="Calibri" w:hAnsi="Times New Roman" w:cs="Times New Roman"/>
                <w:lang w:val="en-AU" w:eastAsia="en-US"/>
              </w:rPr>
              <w:t>) and (</w:t>
            </w:r>
            <w:r w:rsidR="00B6583F" w:rsidRPr="000545F5">
              <w:rPr>
                <w:rFonts w:ascii="Times New Roman" w:eastAsia="Calibri" w:hAnsi="Times New Roman" w:cs="Times New Roman"/>
                <w:lang w:val="en-AU" w:eastAsia="en-US"/>
              </w:rPr>
              <w:t>10),</w:t>
            </w:r>
            <w:r w:rsidRPr="000545F5">
              <w:rPr>
                <w:rFonts w:ascii="Times New Roman" w:eastAsia="Calibri" w:hAnsi="Times New Roman" w:cs="Times New Roman"/>
                <w:lang w:val="en-AU" w:eastAsia="en-US"/>
              </w:rPr>
              <w:t xml:space="preserve"> the economic operator using such packaging shall calculate, for each target separately, the following:</w:t>
            </w:r>
          </w:p>
        </w:tc>
      </w:tr>
    </w:tbl>
    <w:p w14:paraId="6D71FAB5"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b/>
          <w:lang w:val="en-AU"/>
        </w:rPr>
        <w:t>Proposal for a regulation</w:t>
      </w:r>
    </w:p>
    <w:p w14:paraId="48ABE55E"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27 – paragraph 3 – point a</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1745CFE9" w14:textId="77777777" w:rsidTr="00C373A8">
        <w:trPr>
          <w:jc w:val="center"/>
        </w:trPr>
        <w:tc>
          <w:tcPr>
            <w:tcW w:w="4876" w:type="dxa"/>
            <w:hideMark/>
          </w:tcPr>
          <w:p w14:paraId="43B12536"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7DED64ED"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3BE0F06F" w14:textId="77777777" w:rsidTr="00C373A8">
        <w:trPr>
          <w:jc w:val="center"/>
        </w:trPr>
        <w:tc>
          <w:tcPr>
            <w:tcW w:w="4876" w:type="dxa"/>
            <w:hideMark/>
          </w:tcPr>
          <w:p w14:paraId="6C45E234"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(a)</w:t>
            </w:r>
            <w:r w:rsidRPr="000545F5">
              <w:rPr>
                <w:rFonts w:ascii="Times New Roman" w:eastAsia="Calibri" w:hAnsi="Times New Roman" w:cs="Times New Roman"/>
                <w:lang w:val="en-AU" w:eastAsia="en-US"/>
              </w:rPr>
              <w:tab/>
              <w:t xml:space="preserve">the number of equivalent units of each of the packaging formats listed in Article </w:t>
            </w:r>
            <w:r w:rsidRPr="000545F5">
              <w:rPr>
                <w:rFonts w:ascii="Times New Roman" w:eastAsia="Calibri" w:hAnsi="Times New Roman" w:cs="Times New Roman"/>
                <w:b/>
                <w:i/>
                <w:lang w:val="en-AU" w:eastAsia="en-US"/>
              </w:rPr>
              <w:t>26(7) to (10)</w:t>
            </w:r>
            <w:r w:rsidRPr="000545F5">
              <w:rPr>
                <w:rFonts w:ascii="Times New Roman" w:eastAsia="Calibri" w:hAnsi="Times New Roman" w:cs="Times New Roman"/>
                <w:lang w:val="en-AU" w:eastAsia="en-US"/>
              </w:rPr>
              <w:t xml:space="preserve"> constituting reusable packaging within a system for re-use they used in a calendar year;</w:t>
            </w:r>
          </w:p>
        </w:tc>
        <w:tc>
          <w:tcPr>
            <w:tcW w:w="4876" w:type="dxa"/>
            <w:hideMark/>
          </w:tcPr>
          <w:p w14:paraId="5003C672"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(a)</w:t>
            </w:r>
            <w:r w:rsidRPr="000545F5">
              <w:rPr>
                <w:rFonts w:ascii="Times New Roman" w:eastAsia="Calibri" w:hAnsi="Times New Roman" w:cs="Times New Roman"/>
                <w:lang w:val="en-AU" w:eastAsia="en-US"/>
              </w:rPr>
              <w:tab/>
              <w:t xml:space="preserve">the number of equivalent units of each of the packaging formats listed in Article </w:t>
            </w:r>
            <w:r w:rsidRPr="000545F5">
              <w:rPr>
                <w:rFonts w:ascii="Times New Roman" w:eastAsia="Calibri" w:hAnsi="Times New Roman" w:cs="Times New Roman"/>
                <w:b/>
                <w:i/>
                <w:lang w:val="en-AU" w:eastAsia="en-US"/>
              </w:rPr>
              <w:t>26(6) and (7)</w:t>
            </w:r>
            <w:r w:rsidRPr="000545F5">
              <w:rPr>
                <w:rFonts w:ascii="Times New Roman" w:eastAsia="Calibri" w:hAnsi="Times New Roman" w:cs="Times New Roman"/>
                <w:lang w:val="en-AU" w:eastAsia="en-US"/>
              </w:rPr>
              <w:t xml:space="preserve"> constituting reusable packaging within a system for re-use they used in a calendar year;</w:t>
            </w:r>
          </w:p>
        </w:tc>
      </w:tr>
    </w:tbl>
    <w:p w14:paraId="3F74B72E"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b/>
          <w:lang w:val="en-AU"/>
        </w:rPr>
        <w:t>Proposal for a regulation</w:t>
      </w:r>
    </w:p>
    <w:p w14:paraId="7BA425EA"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27 – paragraph 3 – point b</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40DC0ECB" w14:textId="77777777" w:rsidTr="00C373A8">
        <w:trPr>
          <w:jc w:val="center"/>
        </w:trPr>
        <w:tc>
          <w:tcPr>
            <w:tcW w:w="4876" w:type="dxa"/>
            <w:hideMark/>
          </w:tcPr>
          <w:p w14:paraId="38756E3B"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0C129B4A"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74156DCE" w14:textId="77777777" w:rsidTr="00C373A8">
        <w:trPr>
          <w:jc w:val="center"/>
        </w:trPr>
        <w:tc>
          <w:tcPr>
            <w:tcW w:w="4876" w:type="dxa"/>
            <w:hideMark/>
          </w:tcPr>
          <w:p w14:paraId="55306254"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(b)</w:t>
            </w:r>
            <w:r w:rsidRPr="000545F5">
              <w:rPr>
                <w:rFonts w:ascii="Times New Roman" w:eastAsia="Calibri" w:hAnsi="Times New Roman" w:cs="Times New Roman"/>
                <w:lang w:val="en-AU" w:eastAsia="en-US"/>
              </w:rPr>
              <w:tab/>
              <w:t xml:space="preserve">the number of equivalent units of each of the packaging formats listed in Article </w:t>
            </w:r>
            <w:r w:rsidRPr="000545F5">
              <w:rPr>
                <w:rFonts w:ascii="Times New Roman" w:eastAsia="Calibri" w:hAnsi="Times New Roman" w:cs="Times New Roman"/>
                <w:b/>
                <w:i/>
                <w:lang w:val="en-AU" w:eastAsia="en-US"/>
              </w:rPr>
              <w:t>26(7) to (10)</w:t>
            </w:r>
            <w:r w:rsidRPr="000545F5">
              <w:rPr>
                <w:rFonts w:ascii="Times New Roman" w:eastAsia="Calibri" w:hAnsi="Times New Roman" w:cs="Times New Roman"/>
                <w:lang w:val="en-AU" w:eastAsia="en-US"/>
              </w:rPr>
              <w:t>, other than those indicated in point (a), that they used in a calendar year.</w:t>
            </w:r>
          </w:p>
        </w:tc>
        <w:tc>
          <w:tcPr>
            <w:tcW w:w="4876" w:type="dxa"/>
            <w:hideMark/>
          </w:tcPr>
          <w:p w14:paraId="3C390F86"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(b)</w:t>
            </w:r>
            <w:r w:rsidRPr="000545F5">
              <w:rPr>
                <w:rFonts w:ascii="Times New Roman" w:eastAsia="Calibri" w:hAnsi="Times New Roman" w:cs="Times New Roman"/>
                <w:lang w:val="en-AU" w:eastAsia="en-US"/>
              </w:rPr>
              <w:tab/>
              <w:t xml:space="preserve">the number of equivalent units of each of the packaging formats listed in Article </w:t>
            </w:r>
            <w:r w:rsidRPr="000545F5">
              <w:rPr>
                <w:rFonts w:ascii="Times New Roman" w:eastAsia="Calibri" w:hAnsi="Times New Roman" w:cs="Times New Roman"/>
                <w:b/>
                <w:i/>
                <w:lang w:val="en-AU" w:eastAsia="en-US"/>
              </w:rPr>
              <w:t>26(6) and (7)</w:t>
            </w:r>
            <w:r w:rsidRPr="000545F5">
              <w:rPr>
                <w:rFonts w:ascii="Times New Roman" w:eastAsia="Calibri" w:hAnsi="Times New Roman" w:cs="Times New Roman"/>
                <w:lang w:val="en-AU" w:eastAsia="en-US"/>
              </w:rPr>
              <w:t xml:space="preserve"> , other than those indicated in point (a), that they used in a calendar year.</w:t>
            </w:r>
          </w:p>
        </w:tc>
      </w:tr>
    </w:tbl>
    <w:p w14:paraId="43F42585"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08502C46"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27 – paragraph 4 – subparagraph 1</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56154B34" w14:textId="77777777" w:rsidTr="00C373A8">
        <w:trPr>
          <w:jc w:val="center"/>
        </w:trPr>
        <w:tc>
          <w:tcPr>
            <w:tcW w:w="4876" w:type="dxa"/>
            <w:hideMark/>
          </w:tcPr>
          <w:p w14:paraId="7117B681"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35C15CE3"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3482618F" w14:textId="77777777" w:rsidTr="00C373A8">
        <w:trPr>
          <w:jc w:val="center"/>
        </w:trPr>
        <w:tc>
          <w:tcPr>
            <w:tcW w:w="4876" w:type="dxa"/>
            <w:hideMark/>
          </w:tcPr>
          <w:p w14:paraId="09F2E276"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 xml:space="preserve">By 31 December </w:t>
            </w:r>
            <w:r w:rsidRPr="000545F5">
              <w:rPr>
                <w:rFonts w:ascii="Times New Roman" w:eastAsia="Calibri" w:hAnsi="Times New Roman" w:cs="Times New Roman"/>
                <w:b/>
                <w:i/>
                <w:lang w:val="en-AU" w:eastAsia="en-US"/>
              </w:rPr>
              <w:t>2028</w:t>
            </w:r>
            <w:r w:rsidRPr="000545F5">
              <w:rPr>
                <w:rFonts w:ascii="Times New Roman" w:eastAsia="Calibri" w:hAnsi="Times New Roman" w:cs="Times New Roman"/>
                <w:lang w:val="en-AU" w:eastAsia="en-US"/>
              </w:rPr>
              <w:t xml:space="preserve">, the Commission shall adopt </w:t>
            </w:r>
            <w:r w:rsidRPr="000545F5">
              <w:rPr>
                <w:rFonts w:ascii="Times New Roman" w:eastAsia="Calibri" w:hAnsi="Times New Roman" w:cs="Times New Roman"/>
                <w:b/>
                <w:i/>
                <w:lang w:val="en-AU" w:eastAsia="en-US"/>
              </w:rPr>
              <w:t>implementing</w:t>
            </w:r>
            <w:r w:rsidRPr="000545F5">
              <w:rPr>
                <w:rFonts w:ascii="Times New Roman" w:eastAsia="Calibri" w:hAnsi="Times New Roman" w:cs="Times New Roman"/>
                <w:lang w:val="en-AU" w:eastAsia="en-US"/>
              </w:rPr>
              <w:t xml:space="preserve"> acts establishing detailed calculation rules and methodology regarding the targets set out in Article 26.</w:t>
            </w:r>
          </w:p>
        </w:tc>
        <w:tc>
          <w:tcPr>
            <w:tcW w:w="4876" w:type="dxa"/>
            <w:hideMark/>
          </w:tcPr>
          <w:p w14:paraId="45E670CE"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 xml:space="preserve">By 31 December </w:t>
            </w:r>
            <w:r w:rsidRPr="000545F5">
              <w:rPr>
                <w:rFonts w:ascii="Times New Roman" w:eastAsia="Calibri" w:hAnsi="Times New Roman" w:cs="Times New Roman"/>
                <w:b/>
                <w:i/>
                <w:lang w:val="en-AU" w:eastAsia="en-US"/>
              </w:rPr>
              <w:t>2026</w:t>
            </w:r>
            <w:r w:rsidRPr="000545F5">
              <w:rPr>
                <w:rFonts w:ascii="Times New Roman" w:eastAsia="Calibri" w:hAnsi="Times New Roman" w:cs="Times New Roman"/>
                <w:lang w:val="en-AU" w:eastAsia="en-US"/>
              </w:rPr>
              <w:t xml:space="preserve">, the Commission shall adopt </w:t>
            </w:r>
            <w:r w:rsidRPr="000545F5">
              <w:rPr>
                <w:rFonts w:ascii="Times New Roman" w:eastAsia="Calibri" w:hAnsi="Times New Roman" w:cs="Times New Roman"/>
                <w:b/>
                <w:i/>
                <w:lang w:val="en-AU" w:eastAsia="en-US"/>
              </w:rPr>
              <w:t>delegated</w:t>
            </w:r>
            <w:r w:rsidRPr="000545F5">
              <w:rPr>
                <w:rFonts w:ascii="Times New Roman" w:eastAsia="Calibri" w:hAnsi="Times New Roman" w:cs="Times New Roman"/>
                <w:lang w:val="en-AU" w:eastAsia="en-US"/>
              </w:rPr>
              <w:t xml:space="preserve"> acts establishing detailed calculation rules and methodology regarding the targets set out in Article 26.</w:t>
            </w:r>
          </w:p>
        </w:tc>
      </w:tr>
    </w:tbl>
    <w:p w14:paraId="08E572CF"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65722A17"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67C5ABB7"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27 – paragraph 4 – subparagraph 2</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49120A2C" w14:textId="77777777" w:rsidTr="001C082D">
        <w:trPr>
          <w:jc w:val="center"/>
        </w:trPr>
        <w:tc>
          <w:tcPr>
            <w:tcW w:w="4876" w:type="dxa"/>
            <w:hideMark/>
          </w:tcPr>
          <w:p w14:paraId="52C98277"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179EFB0E"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6AE0BCF3" w14:textId="77777777" w:rsidTr="001C082D">
        <w:trPr>
          <w:jc w:val="center"/>
        </w:trPr>
        <w:tc>
          <w:tcPr>
            <w:tcW w:w="4876" w:type="dxa"/>
            <w:hideMark/>
          </w:tcPr>
          <w:p w14:paraId="541D1BC4"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b/>
                <w:i/>
                <w:lang w:val="en-AU" w:eastAsia="en-US"/>
              </w:rPr>
            </w:pPr>
            <w:r w:rsidRPr="000545F5">
              <w:rPr>
                <w:rFonts w:ascii="Times New Roman" w:eastAsia="Calibri" w:hAnsi="Times New Roman" w:cs="Times New Roman"/>
                <w:b/>
                <w:i/>
                <w:lang w:val="en-AU" w:eastAsia="en-US"/>
              </w:rPr>
              <w:t>The implementing act shall be adopted in accordance with the examination procedure referred to in Article 59(3).</w:t>
            </w:r>
          </w:p>
        </w:tc>
        <w:tc>
          <w:tcPr>
            <w:tcW w:w="4876" w:type="dxa"/>
            <w:hideMark/>
          </w:tcPr>
          <w:p w14:paraId="7BBF099D"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b/>
                <w:i/>
                <w:lang w:val="en-AU" w:eastAsia="en-US"/>
              </w:rPr>
              <w:t>deleted</w:t>
            </w:r>
          </w:p>
        </w:tc>
      </w:tr>
    </w:tbl>
    <w:p w14:paraId="0BE14131"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5B8EB251" w14:textId="77777777" w:rsidR="00DB445E" w:rsidRPr="000545F5" w:rsidRDefault="00DB445E" w:rsidP="00B7795F">
      <w:pPr>
        <w:rPr>
          <w:rFonts w:ascii="Times New Roman" w:hAnsi="Times New Roman" w:cs="Times New Roman"/>
          <w:b/>
          <w:szCs w:val="24"/>
          <w:lang w:val="fr-FR" w:eastAsia="en-US"/>
        </w:rPr>
      </w:pPr>
      <w:r w:rsidRPr="000545F5">
        <w:rPr>
          <w:rFonts w:ascii="Times New Roman" w:hAnsi="Times New Roman" w:cs="Times New Roman"/>
          <w:b/>
          <w:vanish/>
          <w:color w:val="000080"/>
          <w:sz w:val="20"/>
          <w:szCs w:val="24"/>
          <w:lang w:val="fr-FR" w:eastAsia="en-US"/>
        </w:rPr>
        <w:t>&lt;Article&gt;</w:t>
      </w:r>
      <w:r w:rsidRPr="000545F5">
        <w:rPr>
          <w:rFonts w:ascii="Times New Roman" w:hAnsi="Times New Roman" w:cs="Times New Roman"/>
          <w:b/>
          <w:szCs w:val="24"/>
          <w:lang w:val="fr-FR" w:eastAsia="en-US"/>
        </w:rPr>
        <w:t>Article 27 – paragraph 4 – subparagraph 2 a (new)</w:t>
      </w:r>
      <w:r w:rsidRPr="000545F5">
        <w:rPr>
          <w:rFonts w:ascii="Times New Roman" w:hAnsi="Times New Roman" w:cs="Times New Roman"/>
          <w:b/>
          <w:vanish/>
          <w:color w:val="000080"/>
          <w:sz w:val="20"/>
          <w:szCs w:val="24"/>
          <w:lang w:val="fr-FR"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9C1C04" w14:paraId="33E784F8" w14:textId="77777777" w:rsidTr="00DB445E">
        <w:trPr>
          <w:trHeight w:hRule="exact" w:val="240"/>
          <w:jc w:val="center"/>
        </w:trPr>
        <w:tc>
          <w:tcPr>
            <w:tcW w:w="9752" w:type="dxa"/>
            <w:gridSpan w:val="2"/>
          </w:tcPr>
          <w:p w14:paraId="0C5BAC23" w14:textId="77777777" w:rsidR="00DB445E" w:rsidRPr="000545F5" w:rsidRDefault="00DB445E" w:rsidP="00B7795F">
            <w:pPr>
              <w:rPr>
                <w:rFonts w:ascii="Times New Roman" w:eastAsia="Calibri" w:hAnsi="Times New Roman" w:cs="Times New Roman"/>
                <w:szCs w:val="24"/>
                <w:lang w:val="fr-FR" w:eastAsia="en-US"/>
              </w:rPr>
            </w:pPr>
          </w:p>
        </w:tc>
      </w:tr>
      <w:tr w:rsidR="00DB445E" w:rsidRPr="000545F5" w14:paraId="30CAE833" w14:textId="77777777" w:rsidTr="00DB445E">
        <w:trPr>
          <w:trHeight w:val="240"/>
          <w:jc w:val="center"/>
        </w:trPr>
        <w:tc>
          <w:tcPr>
            <w:tcW w:w="4876" w:type="dxa"/>
          </w:tcPr>
          <w:p w14:paraId="53E4F828"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1210FD1C"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3B0DCA23" w14:textId="77777777" w:rsidTr="00DB445E">
        <w:trPr>
          <w:jc w:val="center"/>
        </w:trPr>
        <w:tc>
          <w:tcPr>
            <w:tcW w:w="4876" w:type="dxa"/>
          </w:tcPr>
          <w:p w14:paraId="733ABBE0" w14:textId="77777777" w:rsidR="00DB445E" w:rsidRPr="000545F5" w:rsidRDefault="00DB445E" w:rsidP="00B7795F">
            <w:pPr>
              <w:spacing w:after="120"/>
              <w:rPr>
                <w:rFonts w:ascii="Times New Roman" w:hAnsi="Times New Roman" w:cs="Times New Roman"/>
                <w:szCs w:val="24"/>
                <w:lang w:val="en-AU" w:eastAsia="en-US"/>
              </w:rPr>
            </w:pPr>
          </w:p>
        </w:tc>
        <w:tc>
          <w:tcPr>
            <w:tcW w:w="4876" w:type="dxa"/>
          </w:tcPr>
          <w:p w14:paraId="2F4667ED" w14:textId="686C606C" w:rsidR="00DB445E" w:rsidRPr="000545F5" w:rsidRDefault="00DB445E" w:rsidP="00B7795F">
            <w:pPr>
              <w:rPr>
                <w:rFonts w:ascii="Times New Roman" w:eastAsia="Calibri" w:hAnsi="Times New Roman" w:cs="Times New Roman"/>
                <w:b/>
                <w:i/>
                <w:szCs w:val="24"/>
                <w:lang w:val="en-AU" w:eastAsia="en-US"/>
              </w:rPr>
            </w:pPr>
            <w:r w:rsidRPr="000545F5">
              <w:rPr>
                <w:rFonts w:ascii="Times New Roman" w:eastAsia="Calibri" w:hAnsi="Times New Roman" w:cs="Times New Roman"/>
                <w:b/>
                <w:bCs/>
                <w:i/>
                <w:iCs/>
                <w:szCs w:val="24"/>
                <w:lang w:val="en-AU" w:eastAsia="en-US"/>
              </w:rPr>
              <w:t xml:space="preserve">The obligation to demonstrate the attainment of the targets laid down in Article 26 shall apply from 1 January 2030 </w:t>
            </w:r>
            <w:r w:rsidRPr="000545F5">
              <w:rPr>
                <w:rFonts w:ascii="Times New Roman" w:eastAsia="Calibri" w:hAnsi="Times New Roman" w:cs="Times New Roman"/>
                <w:b/>
                <w:bCs/>
                <w:i/>
                <w:szCs w:val="24"/>
                <w:lang w:val="en-AU" w:eastAsia="en-US"/>
              </w:rPr>
              <w:t xml:space="preserve">or [18 months] after the entry into force of the delegated acts referred to in subparagraph 1, whichever is later. </w:t>
            </w:r>
          </w:p>
        </w:tc>
      </w:tr>
    </w:tbl>
    <w:p w14:paraId="1B106ECB" w14:textId="77777777" w:rsidR="00DB445E" w:rsidRPr="000545F5" w:rsidRDefault="00DB445E" w:rsidP="00B7795F">
      <w:pPr>
        <w:rPr>
          <w:rFonts w:ascii="Times New Roman" w:hAnsi="Times New Roman" w:cs="Times New Roman"/>
          <w:b/>
          <w:color w:val="000080"/>
          <w:sz w:val="20"/>
          <w:lang w:val="en-AU"/>
        </w:rPr>
      </w:pPr>
    </w:p>
    <w:p w14:paraId="60771F8F" w14:textId="77777777" w:rsidR="00DB445E" w:rsidRPr="000545F5" w:rsidRDefault="00DB445E" w:rsidP="00B7795F">
      <w:pPr>
        <w:keepNext/>
        <w:numPr>
          <w:ilvl w:val="0"/>
          <w:numId w:val="41"/>
        </w:numPr>
        <w:tabs>
          <w:tab w:val="clear" w:pos="850"/>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ind w:left="0" w:firstLine="0"/>
        <w:rPr>
          <w:rFonts w:ascii="Times New Roman" w:hAnsi="Times New Roman" w:cs="Times New Roman"/>
          <w:b/>
          <w:lang w:val="en-AU"/>
        </w:rPr>
      </w:pPr>
      <w:r w:rsidRPr="000545F5">
        <w:rPr>
          <w:rFonts w:ascii="Times New Roman" w:hAnsi="Times New Roman" w:cs="Times New Roman"/>
          <w:b/>
          <w:u w:val="single"/>
          <w:lang w:val="en-AU"/>
        </w:rPr>
        <w:t>ARTICLE 28</w:t>
      </w:r>
    </w:p>
    <w:p w14:paraId="5502AB88"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627B608A"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28 – title</w:t>
      </w:r>
      <w:r w:rsidRPr="000545F5">
        <w:rPr>
          <w:rFonts w:ascii="Times New Roman"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796AAA27" w14:textId="77777777" w:rsidTr="00DB445E">
        <w:trPr>
          <w:jc w:val="center"/>
        </w:trPr>
        <w:tc>
          <w:tcPr>
            <w:tcW w:w="9752" w:type="dxa"/>
            <w:gridSpan w:val="2"/>
          </w:tcPr>
          <w:p w14:paraId="323369B2" w14:textId="77777777" w:rsidR="00DB445E" w:rsidRPr="000545F5" w:rsidRDefault="00DB445E" w:rsidP="00B7795F">
            <w:pPr>
              <w:keepNext/>
              <w:rPr>
                <w:rFonts w:ascii="Times New Roman" w:eastAsia="Calibri" w:hAnsi="Times New Roman" w:cs="Times New Roman"/>
                <w:szCs w:val="24"/>
                <w:lang w:val="en-AU" w:eastAsia="en-US"/>
              </w:rPr>
            </w:pPr>
          </w:p>
        </w:tc>
      </w:tr>
      <w:tr w:rsidR="00DB445E" w:rsidRPr="000545F5" w14:paraId="3734B979" w14:textId="77777777" w:rsidTr="00DB445E">
        <w:trPr>
          <w:jc w:val="center"/>
        </w:trPr>
        <w:tc>
          <w:tcPr>
            <w:tcW w:w="4876" w:type="dxa"/>
            <w:hideMark/>
          </w:tcPr>
          <w:p w14:paraId="0C0E87DE"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247F0021"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7126150F" w14:textId="77777777" w:rsidTr="00DB445E">
        <w:trPr>
          <w:jc w:val="center"/>
        </w:trPr>
        <w:tc>
          <w:tcPr>
            <w:tcW w:w="4876" w:type="dxa"/>
            <w:hideMark/>
          </w:tcPr>
          <w:p w14:paraId="7CBC155E"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 xml:space="preserve">Reporting to the competent authorities on re-use </w:t>
            </w:r>
            <w:r w:rsidRPr="000545F5">
              <w:rPr>
                <w:rFonts w:ascii="Times New Roman" w:eastAsia="Calibri" w:hAnsi="Times New Roman" w:cs="Times New Roman"/>
                <w:b/>
                <w:i/>
                <w:lang w:val="en-AU" w:eastAsia="en-US"/>
              </w:rPr>
              <w:t>and refill</w:t>
            </w:r>
            <w:r w:rsidRPr="000545F5">
              <w:rPr>
                <w:rFonts w:ascii="Times New Roman" w:eastAsia="Calibri" w:hAnsi="Times New Roman" w:cs="Times New Roman"/>
                <w:lang w:val="en-AU" w:eastAsia="en-US"/>
              </w:rPr>
              <w:t xml:space="preserve"> targets</w:t>
            </w:r>
          </w:p>
        </w:tc>
        <w:tc>
          <w:tcPr>
            <w:tcW w:w="4876" w:type="dxa"/>
            <w:hideMark/>
          </w:tcPr>
          <w:p w14:paraId="568CC31D"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Reporting to the competent authorities on re-use targets</w:t>
            </w:r>
          </w:p>
        </w:tc>
      </w:tr>
    </w:tbl>
    <w:p w14:paraId="5D02E55F"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53265057"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&lt;/RepeatBlock-By&gt;&lt;DocAmend&gt;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7FE509D8"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28 – paragraph 6 a (new</w:t>
      </w:r>
      <w:r w:rsidR="004F61CC" w:rsidRPr="000545F5">
        <w:rPr>
          <w:rFonts w:ascii="Times New Roman" w:hAnsi="Times New Roman" w:cs="Times New Roman"/>
          <w:b/>
          <w:szCs w:val="24"/>
          <w:lang w:val="en-AU" w:eastAsia="en-US"/>
        </w:rPr>
        <w: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709E88C3" w14:textId="77777777" w:rsidTr="00DB445E">
        <w:trPr>
          <w:trHeight w:hRule="exact" w:val="240"/>
          <w:jc w:val="center"/>
        </w:trPr>
        <w:tc>
          <w:tcPr>
            <w:tcW w:w="9752" w:type="dxa"/>
            <w:gridSpan w:val="2"/>
          </w:tcPr>
          <w:p w14:paraId="10B7A76C"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635182C5" w14:textId="77777777" w:rsidTr="00DB445E">
        <w:trPr>
          <w:trHeight w:val="240"/>
          <w:jc w:val="center"/>
        </w:trPr>
        <w:tc>
          <w:tcPr>
            <w:tcW w:w="4876" w:type="dxa"/>
          </w:tcPr>
          <w:p w14:paraId="0CF19954"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2B93E1FD"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6AA734D3" w14:textId="77777777" w:rsidTr="00DB445E">
        <w:trPr>
          <w:jc w:val="center"/>
        </w:trPr>
        <w:tc>
          <w:tcPr>
            <w:tcW w:w="4876" w:type="dxa"/>
          </w:tcPr>
          <w:p w14:paraId="4912B3EE" w14:textId="77777777" w:rsidR="00DB445E" w:rsidRPr="000545F5" w:rsidRDefault="00DB445E" w:rsidP="00B7795F">
            <w:pPr>
              <w:spacing w:after="120"/>
              <w:rPr>
                <w:rFonts w:ascii="Times New Roman" w:hAnsi="Times New Roman" w:cs="Times New Roman"/>
                <w:szCs w:val="24"/>
                <w:lang w:val="en-AU" w:eastAsia="en-US"/>
              </w:rPr>
            </w:pPr>
          </w:p>
        </w:tc>
        <w:tc>
          <w:tcPr>
            <w:tcW w:w="4876" w:type="dxa"/>
          </w:tcPr>
          <w:p w14:paraId="6D8D8EAB" w14:textId="7396F505"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b/>
                <w:i/>
                <w:szCs w:val="24"/>
                <w:lang w:val="en-AU" w:eastAsia="en-US"/>
              </w:rPr>
              <w:t>6a.</w:t>
            </w:r>
            <w:r w:rsidRPr="000545F5">
              <w:rPr>
                <w:rFonts w:ascii="Times New Roman" w:hAnsi="Times New Roman" w:cs="Times New Roman"/>
                <w:szCs w:val="24"/>
                <w:lang w:val="en-AU" w:eastAsia="en-US"/>
              </w:rPr>
              <w:tab/>
            </w:r>
            <w:r w:rsidRPr="000545F5">
              <w:rPr>
                <w:rFonts w:ascii="Times New Roman" w:hAnsi="Times New Roman" w:cs="Times New Roman"/>
                <w:b/>
                <w:i/>
                <w:szCs w:val="24"/>
                <w:lang w:val="en-AU" w:eastAsia="en-US"/>
              </w:rPr>
              <w:t>By [OP: please insert the date = 24 months from the entry into force of this Regulation]</w:t>
            </w:r>
            <w:r w:rsidR="004F61CC" w:rsidRPr="000545F5">
              <w:rPr>
                <w:rFonts w:ascii="Times New Roman" w:hAnsi="Times New Roman" w:cs="Times New Roman"/>
                <w:b/>
                <w:i/>
                <w:szCs w:val="24"/>
                <w:lang w:val="en-AU" w:eastAsia="en-US"/>
              </w:rPr>
              <w:t>,</w:t>
            </w:r>
            <w:r w:rsidRPr="000545F5">
              <w:rPr>
                <w:rFonts w:ascii="Times New Roman" w:hAnsi="Times New Roman" w:cs="Times New Roman"/>
                <w:b/>
                <w:i/>
                <w:szCs w:val="24"/>
                <w:lang w:val="en-AU" w:eastAsia="en-US"/>
              </w:rPr>
              <w:t xml:space="preserve"> the Commission shall establish a European observatory on re</w:t>
            </w:r>
            <w:r w:rsidR="001C082D">
              <w:rPr>
                <w:rFonts w:ascii="Times New Roman" w:hAnsi="Times New Roman" w:cs="Times New Roman"/>
                <w:b/>
                <w:i/>
                <w:szCs w:val="24"/>
                <w:lang w:val="en-AU" w:eastAsia="en-US"/>
              </w:rPr>
              <w:t>-</w:t>
            </w:r>
            <w:r w:rsidRPr="000545F5">
              <w:rPr>
                <w:rFonts w:ascii="Times New Roman" w:hAnsi="Times New Roman" w:cs="Times New Roman"/>
                <w:b/>
                <w:i/>
                <w:szCs w:val="24"/>
                <w:lang w:val="en-AU" w:eastAsia="en-US"/>
              </w:rPr>
              <w:t>use</w:t>
            </w:r>
            <w:r w:rsidR="001C082D">
              <w:rPr>
                <w:rFonts w:ascii="Times New Roman" w:hAnsi="Times New Roman" w:cs="Times New Roman"/>
                <w:b/>
                <w:i/>
                <w:szCs w:val="24"/>
                <w:lang w:val="en-AU" w:eastAsia="en-US"/>
              </w:rPr>
              <w:t xml:space="preserve">. </w:t>
            </w:r>
            <w:r w:rsidRPr="000545F5">
              <w:rPr>
                <w:rFonts w:ascii="Times New Roman" w:hAnsi="Times New Roman" w:cs="Times New Roman"/>
                <w:b/>
                <w:i/>
                <w:szCs w:val="24"/>
                <w:lang w:val="en-AU" w:eastAsia="en-US"/>
              </w:rPr>
              <w:t>The observatory shall be responsible for monitoring the implementation of the measures laid down in this Regulation, collecting data on re</w:t>
            </w:r>
            <w:r w:rsidR="001C082D">
              <w:rPr>
                <w:rFonts w:ascii="Times New Roman" w:hAnsi="Times New Roman" w:cs="Times New Roman"/>
                <w:b/>
                <w:i/>
                <w:szCs w:val="24"/>
                <w:lang w:val="en-AU" w:eastAsia="en-US"/>
              </w:rPr>
              <w:t>-</w:t>
            </w:r>
            <w:r w:rsidRPr="000545F5">
              <w:rPr>
                <w:rFonts w:ascii="Times New Roman" w:hAnsi="Times New Roman" w:cs="Times New Roman"/>
                <w:b/>
                <w:i/>
                <w:szCs w:val="24"/>
                <w:lang w:val="en-AU" w:eastAsia="en-US"/>
              </w:rPr>
              <w:t>use practices, and contributing to the development of best practices in the field of re</w:t>
            </w:r>
            <w:r w:rsidR="001C082D">
              <w:rPr>
                <w:rFonts w:ascii="Times New Roman" w:hAnsi="Times New Roman" w:cs="Times New Roman"/>
                <w:b/>
                <w:i/>
                <w:szCs w:val="24"/>
                <w:lang w:val="en-AU" w:eastAsia="en-US"/>
              </w:rPr>
              <w:t>-</w:t>
            </w:r>
            <w:r w:rsidRPr="000545F5">
              <w:rPr>
                <w:rFonts w:ascii="Times New Roman" w:hAnsi="Times New Roman" w:cs="Times New Roman"/>
                <w:b/>
                <w:i/>
                <w:szCs w:val="24"/>
                <w:lang w:val="en-AU" w:eastAsia="en-US"/>
              </w:rPr>
              <w:t>use.</w:t>
            </w:r>
          </w:p>
        </w:tc>
      </w:tr>
    </w:tbl>
    <w:p w14:paraId="2BA2627D" w14:textId="77777777" w:rsidR="004F61CC" w:rsidRPr="000545F5" w:rsidRDefault="004F61CC" w:rsidP="00B7795F">
      <w:pPr>
        <w:pStyle w:val="AMNumberTabs0"/>
        <w:keepNext/>
        <w:rPr>
          <w:rFonts w:ascii="Times New Roman" w:hAnsi="Times New Roman" w:cs="Times New Roman"/>
          <w:lang w:val="en-AU"/>
        </w:rPr>
      </w:pPr>
      <w:r w:rsidRPr="000545F5">
        <w:rPr>
          <w:rFonts w:ascii="Times New Roman" w:hAnsi="Times New Roman" w:cs="Times New Roman"/>
          <w:u w:val="single"/>
          <w:lang w:val="en-AU"/>
        </w:rPr>
        <w:t>ARTICLE 28a (new)</w:t>
      </w:r>
    </w:p>
    <w:p w14:paraId="0FA9151A"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649B490E"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28 a (new)</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441BD116" w14:textId="77777777" w:rsidTr="004F61CC">
        <w:trPr>
          <w:jc w:val="center"/>
        </w:trPr>
        <w:tc>
          <w:tcPr>
            <w:tcW w:w="9752" w:type="dxa"/>
            <w:gridSpan w:val="2"/>
          </w:tcPr>
          <w:p w14:paraId="344E8A49" w14:textId="77777777" w:rsidR="004F61CC" w:rsidRPr="000545F5" w:rsidRDefault="004F61CC" w:rsidP="00B7795F">
            <w:pPr>
              <w:keepNext/>
              <w:rPr>
                <w:rFonts w:ascii="Times New Roman" w:hAnsi="Times New Roman" w:cs="Times New Roman"/>
                <w:lang w:val="en-AU"/>
              </w:rPr>
            </w:pPr>
          </w:p>
        </w:tc>
      </w:tr>
      <w:tr w:rsidR="004F61CC" w:rsidRPr="000545F5" w14:paraId="6AB2AFAA" w14:textId="77777777" w:rsidTr="004F61CC">
        <w:trPr>
          <w:jc w:val="center"/>
        </w:trPr>
        <w:tc>
          <w:tcPr>
            <w:tcW w:w="4876" w:type="dxa"/>
            <w:hideMark/>
          </w:tcPr>
          <w:p w14:paraId="7A31062A"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5C67CE8"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202EF536" w14:textId="77777777" w:rsidTr="004F61CC">
        <w:trPr>
          <w:jc w:val="center"/>
        </w:trPr>
        <w:tc>
          <w:tcPr>
            <w:tcW w:w="4876" w:type="dxa"/>
          </w:tcPr>
          <w:p w14:paraId="6409EF5D" w14:textId="77777777" w:rsidR="004F61CC" w:rsidRPr="000545F5" w:rsidRDefault="004F61CC" w:rsidP="00B7795F">
            <w:pPr>
              <w:pStyle w:val="Normal6"/>
              <w:rPr>
                <w:rFonts w:ascii="Times New Roman" w:hAnsi="Times New Roman" w:cs="Times New Roman"/>
                <w:lang w:val="en-AU"/>
              </w:rPr>
            </w:pPr>
          </w:p>
        </w:tc>
        <w:tc>
          <w:tcPr>
            <w:tcW w:w="4876" w:type="dxa"/>
            <w:hideMark/>
          </w:tcPr>
          <w:p w14:paraId="6C309E1F" w14:textId="77777777" w:rsidR="004F61CC" w:rsidRPr="000545F5" w:rsidRDefault="004F61CC" w:rsidP="00B7795F">
            <w:pPr>
              <w:pStyle w:val="Normal6"/>
              <w:jc w:val="center"/>
              <w:rPr>
                <w:rFonts w:ascii="Times New Roman" w:hAnsi="Times New Roman" w:cs="Times New Roman"/>
                <w:szCs w:val="24"/>
                <w:lang w:val="en-AU"/>
              </w:rPr>
            </w:pPr>
            <w:r w:rsidRPr="000545F5">
              <w:rPr>
                <w:rFonts w:ascii="Times New Roman" w:hAnsi="Times New Roman" w:cs="Times New Roman"/>
                <w:b/>
                <w:i/>
                <w:lang w:val="en-AU"/>
              </w:rPr>
              <w:t>Article 28a</w:t>
            </w:r>
          </w:p>
        </w:tc>
      </w:tr>
      <w:tr w:rsidR="004F61CC" w:rsidRPr="000545F5" w14:paraId="4826347C" w14:textId="77777777" w:rsidTr="004F61CC">
        <w:trPr>
          <w:jc w:val="center"/>
        </w:trPr>
        <w:tc>
          <w:tcPr>
            <w:tcW w:w="4876" w:type="dxa"/>
          </w:tcPr>
          <w:p w14:paraId="4481EC76" w14:textId="77777777" w:rsidR="004F61CC" w:rsidRPr="000545F5" w:rsidRDefault="004F61CC" w:rsidP="00B7795F">
            <w:pPr>
              <w:pStyle w:val="Normal6"/>
              <w:rPr>
                <w:rFonts w:ascii="Times New Roman" w:hAnsi="Times New Roman" w:cs="Times New Roman"/>
                <w:lang w:val="en-AU"/>
              </w:rPr>
            </w:pPr>
          </w:p>
        </w:tc>
        <w:tc>
          <w:tcPr>
            <w:tcW w:w="4876" w:type="dxa"/>
            <w:hideMark/>
          </w:tcPr>
          <w:p w14:paraId="47594E86" w14:textId="77777777" w:rsidR="004F61CC" w:rsidRPr="000545F5" w:rsidRDefault="004F61CC" w:rsidP="00B7795F">
            <w:pPr>
              <w:pStyle w:val="Normal6"/>
              <w:jc w:val="center"/>
              <w:rPr>
                <w:rFonts w:ascii="Times New Roman" w:hAnsi="Times New Roman" w:cs="Times New Roman"/>
                <w:szCs w:val="24"/>
                <w:lang w:val="en-AU"/>
              </w:rPr>
            </w:pPr>
            <w:r w:rsidRPr="000545F5">
              <w:rPr>
                <w:rFonts w:ascii="Times New Roman" w:hAnsi="Times New Roman" w:cs="Times New Roman"/>
                <w:b/>
                <w:i/>
                <w:lang w:val="en-AU"/>
              </w:rPr>
              <w:t>Refill obligation for the takeaway sector</w:t>
            </w:r>
          </w:p>
        </w:tc>
      </w:tr>
      <w:tr w:rsidR="004F61CC" w:rsidRPr="000545F5" w14:paraId="18486EE2" w14:textId="77777777" w:rsidTr="004F61CC">
        <w:trPr>
          <w:jc w:val="center"/>
        </w:trPr>
        <w:tc>
          <w:tcPr>
            <w:tcW w:w="4876" w:type="dxa"/>
          </w:tcPr>
          <w:p w14:paraId="7CB84FA9" w14:textId="77777777" w:rsidR="004F61CC" w:rsidRPr="000545F5" w:rsidRDefault="004F61CC" w:rsidP="00B7795F">
            <w:pPr>
              <w:pStyle w:val="Normal6"/>
              <w:rPr>
                <w:rFonts w:ascii="Times New Roman" w:hAnsi="Times New Roman" w:cs="Times New Roman"/>
                <w:lang w:val="en-AU"/>
              </w:rPr>
            </w:pPr>
          </w:p>
        </w:tc>
        <w:tc>
          <w:tcPr>
            <w:tcW w:w="4876" w:type="dxa"/>
            <w:hideMark/>
          </w:tcPr>
          <w:p w14:paraId="45D505B3"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1. By ... [OP: Please insert the date = 24 months after the date of entry into force of this Regulation]:</w:t>
            </w:r>
          </w:p>
        </w:tc>
      </w:tr>
      <w:tr w:rsidR="004F61CC" w:rsidRPr="000545F5" w14:paraId="04487863" w14:textId="77777777" w:rsidTr="004F61CC">
        <w:trPr>
          <w:jc w:val="center"/>
        </w:trPr>
        <w:tc>
          <w:tcPr>
            <w:tcW w:w="4876" w:type="dxa"/>
          </w:tcPr>
          <w:p w14:paraId="2DD29930" w14:textId="77777777" w:rsidR="004F61CC" w:rsidRPr="000545F5" w:rsidRDefault="004F61CC" w:rsidP="00B7795F">
            <w:pPr>
              <w:pStyle w:val="Normal6"/>
              <w:rPr>
                <w:rFonts w:ascii="Times New Roman" w:hAnsi="Times New Roman" w:cs="Times New Roman"/>
                <w:lang w:val="en-AU"/>
              </w:rPr>
            </w:pPr>
          </w:p>
        </w:tc>
        <w:tc>
          <w:tcPr>
            <w:tcW w:w="4876" w:type="dxa"/>
            <w:hideMark/>
          </w:tcPr>
          <w:p w14:paraId="034B8C0D"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lang w:val="en-AU"/>
              </w:rPr>
              <w:t xml:space="preserve">(a) </w:t>
            </w:r>
            <w:r w:rsidRPr="000545F5">
              <w:rPr>
                <w:rFonts w:ascii="Times New Roman" w:hAnsi="Times New Roman" w:cs="Times New Roman"/>
                <w:lang w:val="en-AU"/>
              </w:rPr>
              <w:tab/>
            </w:r>
            <w:r w:rsidRPr="000545F5">
              <w:rPr>
                <w:rFonts w:ascii="Times New Roman" w:hAnsi="Times New Roman" w:cs="Times New Roman"/>
                <w:b/>
                <w:i/>
                <w:lang w:val="en-AU"/>
              </w:rPr>
              <w:t>the final distributor that is conducting its business activity in the HORECA sector and that is making available on the market within the territory of a Member State in sales packaging cold or hot beverages filled into a container at the point of sale for take-away shall provide a system for consumers to bring their own container to be filled;</w:t>
            </w:r>
          </w:p>
        </w:tc>
      </w:tr>
      <w:tr w:rsidR="004F61CC" w:rsidRPr="000545F5" w14:paraId="62793BC0" w14:textId="77777777" w:rsidTr="004F61CC">
        <w:trPr>
          <w:jc w:val="center"/>
        </w:trPr>
        <w:tc>
          <w:tcPr>
            <w:tcW w:w="4876" w:type="dxa"/>
          </w:tcPr>
          <w:p w14:paraId="6B3F2124" w14:textId="77777777" w:rsidR="004F61CC" w:rsidRPr="000545F5" w:rsidRDefault="004F61CC" w:rsidP="00B7795F">
            <w:pPr>
              <w:pStyle w:val="Normal6"/>
              <w:rPr>
                <w:rFonts w:ascii="Times New Roman" w:hAnsi="Times New Roman" w:cs="Times New Roman"/>
                <w:lang w:val="en-AU"/>
              </w:rPr>
            </w:pPr>
          </w:p>
        </w:tc>
        <w:tc>
          <w:tcPr>
            <w:tcW w:w="4876" w:type="dxa"/>
            <w:hideMark/>
          </w:tcPr>
          <w:p w14:paraId="6FE7553B" w14:textId="77777777" w:rsidR="004F61CC" w:rsidRPr="000545F5" w:rsidRDefault="004F61CC" w:rsidP="00B7795F">
            <w:pPr>
              <w:pStyle w:val="Normal6"/>
              <w:rPr>
                <w:rFonts w:ascii="Times New Roman" w:hAnsi="Times New Roman" w:cs="Times New Roman"/>
                <w:b/>
                <w:i/>
                <w:lang w:val="en-AU"/>
              </w:rPr>
            </w:pPr>
            <w:r w:rsidRPr="000545F5">
              <w:rPr>
                <w:rFonts w:ascii="Times New Roman" w:hAnsi="Times New Roman" w:cs="Times New Roman"/>
                <w:b/>
                <w:i/>
                <w:lang w:val="en-AU"/>
              </w:rPr>
              <w:t xml:space="preserve">(b) </w:t>
            </w:r>
            <w:r w:rsidRPr="000545F5">
              <w:rPr>
                <w:rFonts w:ascii="Times New Roman" w:hAnsi="Times New Roman" w:cs="Times New Roman"/>
                <w:lang w:val="en-AU"/>
              </w:rPr>
              <w:tab/>
            </w:r>
            <w:r w:rsidRPr="000545F5">
              <w:rPr>
                <w:rFonts w:ascii="Times New Roman" w:hAnsi="Times New Roman" w:cs="Times New Roman"/>
                <w:b/>
                <w:i/>
                <w:lang w:val="en-AU"/>
              </w:rPr>
              <w:t xml:space="preserve">the final distributor that is conducting its business activity in the HORECA sector and that is making available on the market within the territory of a Member State in sales packaging take-away ready-prepared food, intended for immediate consumption without the need of any further preparation, and typically consumed from the receptacle, shall provide a system for consumers to bring their own container to be filled. </w:t>
            </w:r>
          </w:p>
          <w:p w14:paraId="18BDB066" w14:textId="77777777" w:rsidR="004F61CC" w:rsidRPr="000545F5" w:rsidRDefault="004F61CC" w:rsidP="00B7795F">
            <w:pPr>
              <w:pStyle w:val="Normal6"/>
              <w:rPr>
                <w:rFonts w:ascii="Times New Roman" w:hAnsi="Times New Roman" w:cs="Times New Roman"/>
                <w:b/>
                <w:i/>
                <w:szCs w:val="24"/>
                <w:lang w:val="en-AU"/>
              </w:rPr>
            </w:pPr>
            <w:r w:rsidRPr="000545F5">
              <w:rPr>
                <w:rFonts w:ascii="Times New Roman" w:hAnsi="Times New Roman" w:cs="Times New Roman"/>
                <w:b/>
                <w:i/>
                <w:szCs w:val="24"/>
                <w:lang w:val="en-AU"/>
              </w:rPr>
              <w:t xml:space="preserve">2. The final distributors referred to in points (a) and (b) must offer the goods filled in the container brought by the consumer at a lower price and in no less favourable conditions than the sales unit consisting of the same goods and single use packaging.  </w:t>
            </w:r>
          </w:p>
          <w:p w14:paraId="4024E530" w14:textId="77777777" w:rsidR="004F61CC" w:rsidRPr="000545F5" w:rsidRDefault="004F61CC" w:rsidP="00B7795F">
            <w:pPr>
              <w:pStyle w:val="Normal6"/>
              <w:rPr>
                <w:rFonts w:ascii="Times New Roman" w:hAnsi="Times New Roman" w:cs="Times New Roman"/>
                <w:szCs w:val="24"/>
                <w:lang w:val="en-AU"/>
              </w:rPr>
            </w:pPr>
            <w:r w:rsidRPr="000545F5">
              <w:rPr>
                <w:rFonts w:ascii="Times New Roman" w:hAnsi="Times New Roman" w:cs="Times New Roman"/>
                <w:b/>
                <w:i/>
                <w:szCs w:val="24"/>
                <w:lang w:val="en-AU"/>
              </w:rPr>
              <w:t>The final distributors are obliged to inform the end consumers at the point of sale, through clearly visible and readable information boards or signs, about the possibility of obtaining the goods in a refillable container provided by the consumer.</w:t>
            </w:r>
          </w:p>
        </w:tc>
      </w:tr>
    </w:tbl>
    <w:p w14:paraId="5FF6225E" w14:textId="77777777" w:rsidR="004F61CC" w:rsidRPr="000545F5" w:rsidRDefault="004F61CC" w:rsidP="00B7795F">
      <w:pPr>
        <w:pStyle w:val="AMNumberTabs0"/>
        <w:keepNext/>
        <w:rPr>
          <w:rFonts w:ascii="Times New Roman" w:hAnsi="Times New Roman" w:cs="Times New Roman"/>
          <w:lang w:val="en-AU"/>
        </w:rPr>
      </w:pPr>
      <w:r w:rsidRPr="000545F5">
        <w:rPr>
          <w:rFonts w:ascii="Times New Roman" w:hAnsi="Times New Roman" w:cs="Times New Roman"/>
          <w:u w:val="single"/>
          <w:lang w:val="en-AU"/>
        </w:rPr>
        <w:t>ARTICLE 28b (new)</w:t>
      </w:r>
    </w:p>
    <w:p w14:paraId="00916664" w14:textId="77777777" w:rsidR="004F61CC" w:rsidRPr="000545F5" w:rsidRDefault="004F61CC"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6511AF91" w14:textId="77777777" w:rsidR="004F61CC" w:rsidRPr="000545F5" w:rsidRDefault="004F61CC"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28 b (new)</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4F61CC" w:rsidRPr="000545F5" w14:paraId="14531DDB" w14:textId="77777777" w:rsidTr="004F61CC">
        <w:trPr>
          <w:jc w:val="center"/>
        </w:trPr>
        <w:tc>
          <w:tcPr>
            <w:tcW w:w="9752" w:type="dxa"/>
            <w:gridSpan w:val="2"/>
          </w:tcPr>
          <w:p w14:paraId="72893214" w14:textId="77777777" w:rsidR="004F61CC" w:rsidRPr="000545F5" w:rsidRDefault="004F61CC" w:rsidP="00B7795F">
            <w:pPr>
              <w:keepNext/>
              <w:rPr>
                <w:rFonts w:ascii="Times New Roman" w:hAnsi="Times New Roman" w:cs="Times New Roman"/>
                <w:lang w:val="en-AU"/>
              </w:rPr>
            </w:pPr>
          </w:p>
        </w:tc>
      </w:tr>
      <w:tr w:rsidR="004F61CC" w:rsidRPr="000545F5" w14:paraId="02E63B85" w14:textId="77777777" w:rsidTr="004F61CC">
        <w:trPr>
          <w:jc w:val="center"/>
        </w:trPr>
        <w:tc>
          <w:tcPr>
            <w:tcW w:w="4876" w:type="dxa"/>
            <w:hideMark/>
          </w:tcPr>
          <w:p w14:paraId="53AD264F"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4A3970A" w14:textId="77777777" w:rsidR="004F61CC" w:rsidRPr="000545F5" w:rsidRDefault="004F61CC"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4F61CC" w:rsidRPr="000545F5" w14:paraId="19384FDE" w14:textId="77777777" w:rsidTr="004F61CC">
        <w:trPr>
          <w:jc w:val="center"/>
        </w:trPr>
        <w:tc>
          <w:tcPr>
            <w:tcW w:w="4876" w:type="dxa"/>
          </w:tcPr>
          <w:p w14:paraId="55860B79" w14:textId="77777777" w:rsidR="004F61CC" w:rsidRPr="000545F5" w:rsidRDefault="004F61CC" w:rsidP="00B7795F">
            <w:pPr>
              <w:pStyle w:val="Normal6"/>
              <w:rPr>
                <w:rFonts w:ascii="Times New Roman" w:hAnsi="Times New Roman" w:cs="Times New Roman"/>
                <w:lang w:val="en-AU"/>
              </w:rPr>
            </w:pPr>
          </w:p>
        </w:tc>
        <w:tc>
          <w:tcPr>
            <w:tcW w:w="4876" w:type="dxa"/>
            <w:hideMark/>
          </w:tcPr>
          <w:p w14:paraId="1272F69B" w14:textId="77777777" w:rsidR="004F61CC" w:rsidRPr="000545F5" w:rsidRDefault="004F61CC" w:rsidP="00B7795F">
            <w:pPr>
              <w:pStyle w:val="Normal6"/>
              <w:jc w:val="center"/>
              <w:rPr>
                <w:rFonts w:ascii="Times New Roman" w:hAnsi="Times New Roman" w:cs="Times New Roman"/>
                <w:b/>
                <w:i/>
                <w:szCs w:val="24"/>
                <w:lang w:val="en-AU"/>
              </w:rPr>
            </w:pPr>
            <w:r w:rsidRPr="000545F5">
              <w:rPr>
                <w:rFonts w:ascii="Times New Roman" w:hAnsi="Times New Roman" w:cs="Times New Roman"/>
                <w:b/>
                <w:i/>
                <w:szCs w:val="24"/>
                <w:lang w:val="en-AU"/>
              </w:rPr>
              <w:t>Article 28b</w:t>
            </w:r>
          </w:p>
          <w:p w14:paraId="5F6B5406" w14:textId="77777777" w:rsidR="004F61CC" w:rsidRPr="000545F5" w:rsidRDefault="004F61CC" w:rsidP="00B7795F">
            <w:pPr>
              <w:pStyle w:val="Normal6"/>
              <w:jc w:val="center"/>
              <w:rPr>
                <w:rFonts w:ascii="Times New Roman" w:hAnsi="Times New Roman" w:cs="Times New Roman"/>
                <w:b/>
                <w:i/>
                <w:szCs w:val="24"/>
                <w:lang w:val="en-AU"/>
              </w:rPr>
            </w:pPr>
            <w:r w:rsidRPr="000545F5">
              <w:rPr>
                <w:rFonts w:ascii="Times New Roman" w:hAnsi="Times New Roman" w:cs="Times New Roman"/>
                <w:b/>
                <w:i/>
                <w:szCs w:val="24"/>
                <w:lang w:val="en-AU"/>
              </w:rPr>
              <w:t xml:space="preserve">Reuse offer for the takeaway beverage sector </w:t>
            </w:r>
          </w:p>
          <w:p w14:paraId="33836177" w14:textId="77777777" w:rsidR="004F61CC" w:rsidRPr="000545F5" w:rsidRDefault="004F61CC" w:rsidP="00B7795F">
            <w:pPr>
              <w:pStyle w:val="Normal6"/>
              <w:rPr>
                <w:rFonts w:ascii="Times New Roman" w:hAnsi="Times New Roman" w:cs="Times New Roman"/>
                <w:b/>
                <w:i/>
                <w:szCs w:val="24"/>
                <w:lang w:val="en-AU"/>
              </w:rPr>
            </w:pPr>
            <w:r w:rsidRPr="000545F5">
              <w:rPr>
                <w:rFonts w:ascii="Times New Roman" w:hAnsi="Times New Roman" w:cs="Times New Roman"/>
                <w:b/>
                <w:i/>
                <w:szCs w:val="24"/>
                <w:lang w:val="en-AU"/>
              </w:rPr>
              <w:t xml:space="preserve">1. By ... [OP: Please insert the date = 36 months after the date of entry into force of this Regulation] the final distributor </w:t>
            </w:r>
            <w:r w:rsidRPr="000545F5">
              <w:rPr>
                <w:rFonts w:ascii="Times New Roman" w:hAnsi="Times New Roman" w:cs="Times New Roman"/>
                <w:b/>
                <w:i/>
                <w:lang w:val="en-AU"/>
              </w:rPr>
              <w:t xml:space="preserve">that is conducting its business activity in the HORECA sector and that is </w:t>
            </w:r>
            <w:r w:rsidRPr="000545F5">
              <w:rPr>
                <w:rFonts w:ascii="Times New Roman" w:hAnsi="Times New Roman" w:cs="Times New Roman"/>
                <w:b/>
                <w:i/>
                <w:szCs w:val="24"/>
                <w:lang w:val="en-AU"/>
              </w:rPr>
              <w:t xml:space="preserve">making available on the market within the territory of a Member State in sales packaging cold or hot beverages filled into a container at the point of sale for take-away shall provide to the consumers the option of packaging within a system for re-use. </w:t>
            </w:r>
          </w:p>
          <w:p w14:paraId="523EF2AA" w14:textId="77777777" w:rsidR="00B04EEF" w:rsidRPr="000545F5" w:rsidRDefault="004F61CC" w:rsidP="00B7795F">
            <w:pPr>
              <w:pStyle w:val="Normal6"/>
              <w:rPr>
                <w:rFonts w:ascii="Times New Roman" w:hAnsi="Times New Roman" w:cs="Times New Roman"/>
                <w:b/>
                <w:i/>
                <w:szCs w:val="24"/>
                <w:lang w:val="en-AU"/>
              </w:rPr>
            </w:pPr>
            <w:r w:rsidRPr="000545F5">
              <w:rPr>
                <w:rFonts w:ascii="Times New Roman" w:hAnsi="Times New Roman" w:cs="Times New Roman"/>
                <w:b/>
                <w:i/>
                <w:szCs w:val="24"/>
                <w:lang w:val="en-AU"/>
              </w:rPr>
              <w:t>2. The final distributors are obliged to inform the end consumers at the point of sale, through clearly visible and readable information boards or signs, about the possibility of obtaining the goods in reusable packaging</w:t>
            </w:r>
          </w:p>
          <w:p w14:paraId="53F034D4" w14:textId="6959F7ED" w:rsidR="004F61CC" w:rsidRPr="000545F5" w:rsidRDefault="00B04EEF" w:rsidP="00B7795F">
            <w:pPr>
              <w:pStyle w:val="Normal6"/>
              <w:rPr>
                <w:rFonts w:ascii="Times New Roman" w:hAnsi="Times New Roman" w:cs="Times New Roman"/>
                <w:b/>
                <w:i/>
                <w:szCs w:val="24"/>
                <w:lang w:val="en-AU"/>
              </w:rPr>
            </w:pPr>
            <w:r w:rsidRPr="000545F5">
              <w:rPr>
                <w:rFonts w:ascii="Times New Roman" w:hAnsi="Times New Roman" w:cs="Times New Roman"/>
                <w:b/>
                <w:i/>
                <w:szCs w:val="24"/>
                <w:lang w:val="en-AU"/>
              </w:rPr>
              <w:t>2a</w:t>
            </w:r>
            <w:r w:rsidR="004F61CC" w:rsidRPr="000545F5">
              <w:rPr>
                <w:rFonts w:ascii="Times New Roman" w:hAnsi="Times New Roman" w:cs="Times New Roman"/>
                <w:b/>
                <w:i/>
                <w:szCs w:val="24"/>
                <w:lang w:val="en-AU"/>
              </w:rPr>
              <w:t xml:space="preserve">. </w:t>
            </w:r>
            <w:r w:rsidRPr="000545F5">
              <w:rPr>
                <w:rFonts w:ascii="Times New Roman" w:hAnsi="Times New Roman" w:cs="Times New Roman"/>
                <w:b/>
                <w:i/>
                <w:szCs w:val="24"/>
                <w:lang w:val="en-AU"/>
              </w:rPr>
              <w:t xml:space="preserve">The final distributors must offer the goods filled in reusable packaging at </w:t>
            </w:r>
            <w:r w:rsidR="00313BE2">
              <w:rPr>
                <w:rFonts w:ascii="Times New Roman" w:hAnsi="Times New Roman" w:cs="Times New Roman"/>
                <w:b/>
                <w:i/>
                <w:szCs w:val="24"/>
                <w:lang w:val="en-AU"/>
              </w:rPr>
              <w:t>no higher costs</w:t>
            </w:r>
            <w:r w:rsidRPr="000545F5">
              <w:rPr>
                <w:rFonts w:ascii="Times New Roman" w:hAnsi="Times New Roman" w:cs="Times New Roman"/>
                <w:b/>
                <w:i/>
                <w:szCs w:val="24"/>
                <w:lang w:val="en-AU"/>
              </w:rPr>
              <w:t>, and in no less favourable conditions than the sales unit consisting of the same goods and single use packaging.</w:t>
            </w:r>
          </w:p>
          <w:p w14:paraId="41279763" w14:textId="0EB1B350" w:rsidR="004F61CC" w:rsidRPr="000545F5" w:rsidRDefault="004F61CC" w:rsidP="00B7795F">
            <w:pPr>
              <w:pStyle w:val="Normal6"/>
              <w:rPr>
                <w:rFonts w:ascii="Times New Roman" w:hAnsi="Times New Roman" w:cs="Times New Roman"/>
                <w:b/>
                <w:i/>
                <w:szCs w:val="24"/>
                <w:lang w:val="en-AU"/>
              </w:rPr>
            </w:pPr>
            <w:r w:rsidRPr="000545F5">
              <w:rPr>
                <w:rFonts w:ascii="Times New Roman" w:hAnsi="Times New Roman" w:cs="Times New Roman"/>
                <w:b/>
                <w:i/>
                <w:szCs w:val="24"/>
                <w:lang w:val="en-AU"/>
              </w:rPr>
              <w:t xml:space="preserve">3. The final distributors shall be exempted from the application of this Article if they meet the definition of a micro- company </w:t>
            </w:r>
            <w:r w:rsidR="001C082D">
              <w:rPr>
                <w:rFonts w:ascii="Times New Roman" w:hAnsi="Times New Roman" w:cs="Times New Roman"/>
                <w:b/>
                <w:i/>
                <w:szCs w:val="24"/>
                <w:lang w:val="en-AU"/>
              </w:rPr>
              <w:t xml:space="preserve">in line with </w:t>
            </w:r>
            <w:r w:rsidRPr="000545F5">
              <w:rPr>
                <w:rFonts w:ascii="Times New Roman" w:hAnsi="Times New Roman" w:cs="Times New Roman"/>
                <w:b/>
                <w:i/>
                <w:szCs w:val="24"/>
                <w:lang w:val="en-AU"/>
              </w:rPr>
              <w:t xml:space="preserve">the rules set out in Commission Recommendation 2003/361. </w:t>
            </w:r>
          </w:p>
          <w:p w14:paraId="26E779CC" w14:textId="77777777" w:rsidR="004F61CC" w:rsidRPr="000545F5" w:rsidRDefault="004F61CC" w:rsidP="00B7795F">
            <w:pPr>
              <w:pStyle w:val="Normal6"/>
              <w:rPr>
                <w:rFonts w:ascii="Times New Roman" w:hAnsi="Times New Roman" w:cs="Times New Roman"/>
                <w:b/>
                <w:i/>
                <w:szCs w:val="24"/>
                <w:lang w:val="en-AU"/>
              </w:rPr>
            </w:pPr>
          </w:p>
        </w:tc>
      </w:tr>
    </w:tbl>
    <w:p w14:paraId="2042C399"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5EFD69F4" w14:textId="68D98A45" w:rsidR="00DB445E" w:rsidRPr="000545F5" w:rsidRDefault="00DB445E" w:rsidP="00B7795F">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ascii="Times New Roman" w:hAnsi="Times New Roman" w:cs="Times New Roman"/>
          <w:b/>
          <w:lang w:val="en-AU"/>
        </w:rPr>
      </w:pPr>
      <w:r w:rsidRPr="000545F5">
        <w:rPr>
          <w:rFonts w:ascii="Times New Roman" w:hAnsi="Times New Roman" w:cs="Times New Roman"/>
          <w:b/>
          <w:u w:val="single"/>
          <w:lang w:val="en-AU"/>
        </w:rPr>
        <w:t>ARTICLE 45</w:t>
      </w:r>
    </w:p>
    <w:p w14:paraId="3AD6934D"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54DDCCC2"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45 – paragraph 1</w:t>
      </w:r>
      <w:r w:rsidRPr="000545F5">
        <w:rPr>
          <w:rFonts w:ascii="Times New Roman"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4B0B1B58" w14:textId="77777777" w:rsidTr="00DB445E">
        <w:trPr>
          <w:trHeight w:hRule="exact" w:val="240"/>
          <w:jc w:val="center"/>
        </w:trPr>
        <w:tc>
          <w:tcPr>
            <w:tcW w:w="9752" w:type="dxa"/>
            <w:gridSpan w:val="2"/>
          </w:tcPr>
          <w:p w14:paraId="5C051BDF"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53644322" w14:textId="77777777" w:rsidTr="00DB445E">
        <w:trPr>
          <w:trHeight w:val="240"/>
          <w:jc w:val="center"/>
        </w:trPr>
        <w:tc>
          <w:tcPr>
            <w:tcW w:w="4876" w:type="dxa"/>
          </w:tcPr>
          <w:p w14:paraId="0424D6F0"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1456721B"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1C6627FC" w14:textId="77777777" w:rsidTr="00DB445E">
        <w:trPr>
          <w:jc w:val="center"/>
        </w:trPr>
        <w:tc>
          <w:tcPr>
            <w:tcW w:w="4876" w:type="dxa"/>
          </w:tcPr>
          <w:p w14:paraId="48705A93"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1.</w:t>
            </w:r>
            <w:r w:rsidRPr="000545F5">
              <w:rPr>
                <w:rFonts w:ascii="Times New Roman" w:hAnsi="Times New Roman" w:cs="Times New Roman"/>
                <w:szCs w:val="24"/>
                <w:lang w:val="en-AU" w:eastAsia="en-US"/>
              </w:rPr>
              <w:tab/>
              <w:t xml:space="preserve">Member States shall take measures to </w:t>
            </w:r>
            <w:r w:rsidRPr="000545F5">
              <w:rPr>
                <w:rFonts w:ascii="Times New Roman" w:hAnsi="Times New Roman" w:cs="Times New Roman"/>
                <w:b/>
                <w:i/>
                <w:szCs w:val="24"/>
                <w:lang w:val="en-AU" w:eastAsia="en-US"/>
              </w:rPr>
              <w:t>encourage</w:t>
            </w:r>
            <w:r w:rsidRPr="000545F5">
              <w:rPr>
                <w:rFonts w:ascii="Times New Roman" w:hAnsi="Times New Roman" w:cs="Times New Roman"/>
                <w:szCs w:val="24"/>
                <w:lang w:val="en-AU" w:eastAsia="en-US"/>
              </w:rPr>
              <w:t xml:space="preserve"> the set-up of systems for re-use of packaging and systems for refill in an environmentally sound manner. Those systems shall comply with the requirements laid down in Articles 24 and 25 and Annex VI of this Regulation and shall not compromise food hygiene or the safety of consumers.</w:t>
            </w:r>
          </w:p>
        </w:tc>
        <w:tc>
          <w:tcPr>
            <w:tcW w:w="4876" w:type="dxa"/>
          </w:tcPr>
          <w:p w14:paraId="194F9079"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1.</w:t>
            </w:r>
            <w:r w:rsidRPr="000545F5">
              <w:rPr>
                <w:rFonts w:ascii="Times New Roman" w:hAnsi="Times New Roman" w:cs="Times New Roman"/>
                <w:szCs w:val="24"/>
                <w:lang w:val="en-AU" w:eastAsia="en-US"/>
              </w:rPr>
              <w:tab/>
            </w:r>
            <w:r w:rsidRPr="000545F5">
              <w:rPr>
                <w:rFonts w:ascii="Times New Roman" w:hAnsi="Times New Roman" w:cs="Times New Roman"/>
                <w:b/>
                <w:i/>
                <w:szCs w:val="24"/>
                <w:lang w:val="en-AU" w:eastAsia="en-US"/>
              </w:rPr>
              <w:t>By December 31, 2028,</w:t>
            </w:r>
            <w:r w:rsidRPr="000545F5">
              <w:rPr>
                <w:rFonts w:ascii="Times New Roman" w:hAnsi="Times New Roman" w:cs="Times New Roman"/>
                <w:szCs w:val="24"/>
                <w:lang w:val="en-AU" w:eastAsia="en-US"/>
              </w:rPr>
              <w:t xml:space="preserve"> Member States shall take measures to </w:t>
            </w:r>
            <w:r w:rsidRPr="000545F5">
              <w:rPr>
                <w:rFonts w:ascii="Times New Roman" w:hAnsi="Times New Roman" w:cs="Times New Roman"/>
                <w:b/>
                <w:i/>
                <w:szCs w:val="24"/>
                <w:lang w:val="en-AU" w:eastAsia="en-US"/>
              </w:rPr>
              <w:t>ensure</w:t>
            </w:r>
            <w:r w:rsidRPr="000545F5">
              <w:rPr>
                <w:rFonts w:ascii="Times New Roman" w:hAnsi="Times New Roman" w:cs="Times New Roman"/>
                <w:szCs w:val="24"/>
                <w:lang w:val="en-AU" w:eastAsia="en-US"/>
              </w:rPr>
              <w:t xml:space="preserve"> the set-up of systems for re-use of packaging </w:t>
            </w:r>
            <w:r w:rsidRPr="000545F5">
              <w:rPr>
                <w:rFonts w:ascii="Times New Roman" w:hAnsi="Times New Roman" w:cs="Times New Roman"/>
                <w:b/>
                <w:i/>
                <w:szCs w:val="24"/>
                <w:lang w:val="en-AU" w:eastAsia="en-US"/>
              </w:rPr>
              <w:t>with sufficient incentives for return</w:t>
            </w:r>
            <w:r w:rsidRPr="000545F5">
              <w:rPr>
                <w:rFonts w:ascii="Times New Roman" w:hAnsi="Times New Roman" w:cs="Times New Roman"/>
                <w:szCs w:val="24"/>
                <w:lang w:val="en-AU" w:eastAsia="en-US"/>
              </w:rPr>
              <w:t xml:space="preserve"> and systems for refill in an environmentally sound manner. Those systems shall comply with the requirements laid down in Articles 24 and 25 and Annex VI of this Regulation and shall not compromise food hygiene or the safety of consumers.</w:t>
            </w:r>
          </w:p>
        </w:tc>
      </w:tr>
    </w:tbl>
    <w:p w14:paraId="1618A09A"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49D5F44F"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45 – paragraph 2 – introductory part</w:t>
      </w:r>
      <w:r w:rsidRPr="000545F5">
        <w:rPr>
          <w:rFonts w:ascii="Times New Roman"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178521DE" w14:textId="77777777" w:rsidTr="00DB445E">
        <w:trPr>
          <w:trHeight w:hRule="exact" w:val="240"/>
          <w:jc w:val="center"/>
        </w:trPr>
        <w:tc>
          <w:tcPr>
            <w:tcW w:w="9752" w:type="dxa"/>
            <w:gridSpan w:val="2"/>
          </w:tcPr>
          <w:p w14:paraId="300A55AA"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2A7377E6" w14:textId="77777777" w:rsidTr="00DB445E">
        <w:trPr>
          <w:trHeight w:val="240"/>
          <w:jc w:val="center"/>
        </w:trPr>
        <w:tc>
          <w:tcPr>
            <w:tcW w:w="4876" w:type="dxa"/>
          </w:tcPr>
          <w:p w14:paraId="69710395"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2FA36557"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3FCAD493" w14:textId="77777777" w:rsidTr="00DB445E">
        <w:trPr>
          <w:jc w:val="center"/>
        </w:trPr>
        <w:tc>
          <w:tcPr>
            <w:tcW w:w="4876" w:type="dxa"/>
          </w:tcPr>
          <w:p w14:paraId="2ACB7C5C"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2.</w:t>
            </w:r>
            <w:r w:rsidRPr="000545F5">
              <w:rPr>
                <w:rFonts w:ascii="Times New Roman" w:hAnsi="Times New Roman" w:cs="Times New Roman"/>
                <w:szCs w:val="24"/>
                <w:lang w:val="en-AU" w:eastAsia="en-US"/>
              </w:rPr>
              <w:tab/>
              <w:t>The measures referred to in paragraph 1 may include:</w:t>
            </w:r>
          </w:p>
        </w:tc>
        <w:tc>
          <w:tcPr>
            <w:tcW w:w="4876" w:type="dxa"/>
          </w:tcPr>
          <w:p w14:paraId="5B6EAC0A"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2.</w:t>
            </w:r>
            <w:r w:rsidRPr="000545F5">
              <w:rPr>
                <w:rFonts w:ascii="Times New Roman" w:hAnsi="Times New Roman" w:cs="Times New Roman"/>
                <w:szCs w:val="24"/>
                <w:lang w:val="en-AU" w:eastAsia="en-US"/>
              </w:rPr>
              <w:tab/>
              <w:t>The measures referred to in paragraph 1 may include:</w:t>
            </w:r>
          </w:p>
        </w:tc>
      </w:tr>
    </w:tbl>
    <w:p w14:paraId="6349D62E" w14:textId="77777777" w:rsidR="00DB445E" w:rsidRPr="000545F5" w:rsidRDefault="00DB445E" w:rsidP="00B7795F">
      <w:pPr>
        <w:rPr>
          <w:rFonts w:ascii="Times New Roman" w:hAnsi="Times New Roman" w:cs="Times New Roman"/>
          <w:b/>
          <w:szCs w:val="24"/>
          <w:lang w:val="en-AU" w:eastAsia="en-US"/>
        </w:rPr>
      </w:pPr>
    </w:p>
    <w:p w14:paraId="22AA8731" w14:textId="77777777" w:rsidR="00DB445E" w:rsidRPr="000545F5" w:rsidRDefault="00DB445E" w:rsidP="00B7795F">
      <w:pPr>
        <w:rPr>
          <w:rFonts w:ascii="Times New Roman" w:hAnsi="Times New Roman" w:cs="Times New Roman"/>
          <w:b/>
          <w:color w:val="000080"/>
          <w:sz w:val="20"/>
          <w:szCs w:val="24"/>
          <w:lang w:val="en-AU" w:eastAsia="en-US"/>
        </w:rPr>
      </w:pPr>
    </w:p>
    <w:p w14:paraId="03112C89" w14:textId="77777777" w:rsidR="00DB445E" w:rsidRPr="000545F5" w:rsidRDefault="00DB445E" w:rsidP="00B7795F">
      <w:pPr>
        <w:rPr>
          <w:rFonts w:ascii="Times New Roman" w:hAnsi="Times New Roman" w:cs="Times New Roman"/>
          <w:b/>
          <w:color w:val="000080"/>
          <w:sz w:val="20"/>
          <w:szCs w:val="24"/>
          <w:lang w:val="en-AU" w:eastAsia="en-US"/>
        </w:rPr>
      </w:pPr>
    </w:p>
    <w:p w14:paraId="44E62D0E"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4D5B4F26"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45 – paragraph 2 – point b</w:t>
      </w:r>
      <w:r w:rsidRPr="000545F5">
        <w:rPr>
          <w:rFonts w:ascii="Times New Roman"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49AA648D" w14:textId="77777777" w:rsidTr="00DB445E">
        <w:trPr>
          <w:trHeight w:hRule="exact" w:val="240"/>
          <w:jc w:val="center"/>
        </w:trPr>
        <w:tc>
          <w:tcPr>
            <w:tcW w:w="9752" w:type="dxa"/>
            <w:gridSpan w:val="2"/>
          </w:tcPr>
          <w:p w14:paraId="42F84636"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6AC8CEAC" w14:textId="77777777" w:rsidTr="00DB445E">
        <w:trPr>
          <w:trHeight w:val="240"/>
          <w:jc w:val="center"/>
        </w:trPr>
        <w:tc>
          <w:tcPr>
            <w:tcW w:w="4876" w:type="dxa"/>
          </w:tcPr>
          <w:p w14:paraId="28E05462"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4112014D"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5054550B" w14:textId="77777777" w:rsidTr="00DB445E">
        <w:trPr>
          <w:jc w:val="center"/>
        </w:trPr>
        <w:tc>
          <w:tcPr>
            <w:tcW w:w="4876" w:type="dxa"/>
          </w:tcPr>
          <w:p w14:paraId="34AD854F"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(b)</w:t>
            </w:r>
            <w:r w:rsidRPr="000545F5">
              <w:rPr>
                <w:rFonts w:ascii="Times New Roman" w:hAnsi="Times New Roman" w:cs="Times New Roman"/>
                <w:szCs w:val="24"/>
                <w:lang w:val="en-AU" w:eastAsia="en-US"/>
              </w:rPr>
              <w:tab/>
              <w:t>the use of economic incentives, including requirements to final distributors, to charge the use of single-use packaging or to inform consumers about the cost of such packaging at the point of sale,</w:t>
            </w:r>
          </w:p>
        </w:tc>
        <w:tc>
          <w:tcPr>
            <w:tcW w:w="4876" w:type="dxa"/>
          </w:tcPr>
          <w:p w14:paraId="7FE00608"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(b)</w:t>
            </w:r>
            <w:r w:rsidRPr="000545F5">
              <w:rPr>
                <w:rFonts w:ascii="Times New Roman" w:hAnsi="Times New Roman" w:cs="Times New Roman"/>
                <w:szCs w:val="24"/>
                <w:lang w:val="en-AU" w:eastAsia="en-US"/>
              </w:rPr>
              <w:tab/>
              <w:t>the use of economic incentives, including requirements to final distributors, to charge the use of single-use packaging or to inform consumers about the cost of such packaging at the point of sale,</w:t>
            </w:r>
          </w:p>
        </w:tc>
      </w:tr>
    </w:tbl>
    <w:p w14:paraId="4E4F75D1" w14:textId="77777777" w:rsidR="00DB445E" w:rsidRPr="000545F5" w:rsidRDefault="00DB445E" w:rsidP="00B7795F">
      <w:pPr>
        <w:rPr>
          <w:rFonts w:ascii="Times New Roman" w:hAnsi="Times New Roman" w:cs="Times New Roman"/>
          <w:b/>
          <w:color w:val="000080"/>
          <w:sz w:val="20"/>
          <w:szCs w:val="24"/>
          <w:lang w:val="en-AU" w:eastAsia="en-US"/>
        </w:rPr>
      </w:pPr>
    </w:p>
    <w:p w14:paraId="59679F34" w14:textId="77777777" w:rsidR="00DB445E" w:rsidRPr="000545F5" w:rsidRDefault="00DB445E" w:rsidP="00B7795F">
      <w:pPr>
        <w:rPr>
          <w:rFonts w:ascii="Times New Roman" w:hAnsi="Times New Roman" w:cs="Times New Roman"/>
          <w:b/>
          <w:color w:val="000080"/>
          <w:sz w:val="20"/>
          <w:szCs w:val="24"/>
          <w:lang w:val="en-AU" w:eastAsia="en-US"/>
        </w:rPr>
      </w:pPr>
    </w:p>
    <w:p w14:paraId="77536448"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553B088E"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45 – paragraph 2 – point c</w:t>
      </w:r>
      <w:r w:rsidRPr="000545F5">
        <w:rPr>
          <w:rFonts w:ascii="Times New Roman"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7F42F0EC" w14:textId="77777777" w:rsidTr="00DB445E">
        <w:trPr>
          <w:trHeight w:hRule="exact" w:val="240"/>
          <w:jc w:val="center"/>
        </w:trPr>
        <w:tc>
          <w:tcPr>
            <w:tcW w:w="9752" w:type="dxa"/>
            <w:gridSpan w:val="2"/>
          </w:tcPr>
          <w:p w14:paraId="54C406BA"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61AF7245" w14:textId="77777777" w:rsidTr="00DB445E">
        <w:trPr>
          <w:trHeight w:val="240"/>
          <w:jc w:val="center"/>
        </w:trPr>
        <w:tc>
          <w:tcPr>
            <w:tcW w:w="4876" w:type="dxa"/>
          </w:tcPr>
          <w:p w14:paraId="46218864"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0F7A4B82"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70DA1C7B" w14:textId="77777777" w:rsidTr="00DB445E">
        <w:trPr>
          <w:jc w:val="center"/>
        </w:trPr>
        <w:tc>
          <w:tcPr>
            <w:tcW w:w="4876" w:type="dxa"/>
          </w:tcPr>
          <w:p w14:paraId="22BFBC2D"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(c)</w:t>
            </w:r>
            <w:r w:rsidRPr="000545F5">
              <w:rPr>
                <w:rFonts w:ascii="Times New Roman" w:hAnsi="Times New Roman" w:cs="Times New Roman"/>
                <w:szCs w:val="24"/>
                <w:lang w:val="en-AU" w:eastAsia="en-US"/>
              </w:rPr>
              <w:tab/>
              <w:t>requirements on final distributors to make available in reusable packaging within a system for re-use or through refill a certain percentage of other products than those covered by targets laid down in Article 26 on the condition that this does not lead to distortions on the internal market or trade barriers for products from other Member States.</w:t>
            </w:r>
          </w:p>
        </w:tc>
        <w:tc>
          <w:tcPr>
            <w:tcW w:w="4876" w:type="dxa"/>
          </w:tcPr>
          <w:p w14:paraId="30A2CE89"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(c)</w:t>
            </w:r>
            <w:r w:rsidRPr="000545F5">
              <w:rPr>
                <w:rFonts w:ascii="Times New Roman" w:hAnsi="Times New Roman" w:cs="Times New Roman"/>
                <w:szCs w:val="24"/>
                <w:lang w:val="en-AU" w:eastAsia="en-US"/>
              </w:rPr>
              <w:tab/>
              <w:t xml:space="preserve">requirements on </w:t>
            </w:r>
            <w:r w:rsidRPr="000545F5">
              <w:rPr>
                <w:rFonts w:ascii="Times New Roman" w:hAnsi="Times New Roman" w:cs="Times New Roman"/>
                <w:b/>
                <w:i/>
                <w:szCs w:val="24"/>
                <w:lang w:val="en-AU" w:eastAsia="en-US"/>
              </w:rPr>
              <w:t>manufacturer</w:t>
            </w:r>
            <w:r w:rsidR="00672295" w:rsidRPr="000545F5">
              <w:rPr>
                <w:rFonts w:ascii="Times New Roman" w:hAnsi="Times New Roman" w:cs="Times New Roman"/>
                <w:b/>
                <w:i/>
                <w:szCs w:val="24"/>
                <w:lang w:val="en-AU" w:eastAsia="en-US"/>
              </w:rPr>
              <w:t>s</w:t>
            </w:r>
            <w:r w:rsidRPr="000545F5">
              <w:rPr>
                <w:rFonts w:ascii="Times New Roman" w:hAnsi="Times New Roman" w:cs="Times New Roman"/>
                <w:b/>
                <w:i/>
                <w:szCs w:val="24"/>
                <w:lang w:val="en-AU" w:eastAsia="en-US"/>
              </w:rPr>
              <w:t xml:space="preserve"> and</w:t>
            </w:r>
            <w:r w:rsidRPr="000545F5">
              <w:rPr>
                <w:rFonts w:ascii="Times New Roman" w:hAnsi="Times New Roman" w:cs="Times New Roman"/>
                <w:szCs w:val="24"/>
                <w:lang w:val="en-AU" w:eastAsia="en-US"/>
              </w:rPr>
              <w:t xml:space="preserve"> final distributors to make available in reusable packaging within a system for re-use or through refill a certain percentage of other products than those covered by targets laid down in Article 26 on the condition that this does not lead to distortions on the internal market or trade barriers for products from other Member States.</w:t>
            </w:r>
          </w:p>
        </w:tc>
      </w:tr>
    </w:tbl>
    <w:p w14:paraId="7A839C28"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&lt;/Members&gt;</w:t>
      </w:r>
    </w:p>
    <w:p w14:paraId="260AA5F1"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&lt;/RepeatBlock-By&gt;</w:t>
      </w:r>
    </w:p>
    <w:p w14:paraId="018CC853"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10EDCD5B"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45 – paragraph 2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2A51DA46" w14:textId="77777777" w:rsidTr="00DB445E">
        <w:trPr>
          <w:trHeight w:hRule="exact" w:val="240"/>
          <w:jc w:val="center"/>
        </w:trPr>
        <w:tc>
          <w:tcPr>
            <w:tcW w:w="9752" w:type="dxa"/>
            <w:gridSpan w:val="2"/>
          </w:tcPr>
          <w:p w14:paraId="0DEBCE31"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2EEBCF08" w14:textId="77777777" w:rsidTr="00DB445E">
        <w:trPr>
          <w:trHeight w:val="240"/>
          <w:jc w:val="center"/>
        </w:trPr>
        <w:tc>
          <w:tcPr>
            <w:tcW w:w="4876" w:type="dxa"/>
          </w:tcPr>
          <w:p w14:paraId="212F6E8F"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33B12BD8"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7EAA89BC" w14:textId="77777777" w:rsidTr="00DB445E">
        <w:trPr>
          <w:jc w:val="center"/>
        </w:trPr>
        <w:tc>
          <w:tcPr>
            <w:tcW w:w="4876" w:type="dxa"/>
          </w:tcPr>
          <w:p w14:paraId="277221AA" w14:textId="77777777" w:rsidR="00DB445E" w:rsidRPr="000545F5" w:rsidRDefault="00DB445E" w:rsidP="00B7795F">
            <w:pPr>
              <w:spacing w:after="120"/>
              <w:rPr>
                <w:rFonts w:ascii="Times New Roman" w:hAnsi="Times New Roman" w:cs="Times New Roman"/>
                <w:szCs w:val="24"/>
                <w:lang w:val="en-AU" w:eastAsia="en-US"/>
              </w:rPr>
            </w:pPr>
          </w:p>
        </w:tc>
        <w:tc>
          <w:tcPr>
            <w:tcW w:w="4876" w:type="dxa"/>
          </w:tcPr>
          <w:p w14:paraId="608237FB" w14:textId="6F319AD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b/>
                <w:i/>
                <w:szCs w:val="24"/>
                <w:lang w:val="en-AU" w:eastAsia="en-US"/>
              </w:rPr>
              <w:t>2a.</w:t>
            </w:r>
            <w:r w:rsidRPr="000545F5">
              <w:rPr>
                <w:rFonts w:ascii="Times New Roman" w:hAnsi="Times New Roman" w:cs="Times New Roman"/>
                <w:szCs w:val="24"/>
                <w:lang w:val="en-AU" w:eastAsia="en-US"/>
              </w:rPr>
              <w:tab/>
            </w:r>
            <w:r w:rsidRPr="000545F5">
              <w:rPr>
                <w:rFonts w:ascii="Times New Roman" w:hAnsi="Times New Roman" w:cs="Times New Roman"/>
                <w:b/>
                <w:i/>
                <w:szCs w:val="24"/>
                <w:lang w:val="en-AU" w:eastAsia="en-US"/>
              </w:rPr>
              <w:t>The Commission shall request European standardisation organisations the development of voluntary standards for reusable packaging, with the aim of promoting the characteristics needed for the deployment of well-designed reuse systems.</w:t>
            </w:r>
            <w:r w:rsidRPr="000545F5">
              <w:rPr>
                <w:rFonts w:ascii="Times New Roman" w:hAnsi="Times New Roman" w:cs="Times New Roman"/>
                <w:szCs w:val="24"/>
                <w:lang w:val="en-AU" w:eastAsia="en-US"/>
              </w:rPr>
              <w:t xml:space="preserve"> </w:t>
            </w:r>
            <w:r w:rsidRPr="000545F5">
              <w:rPr>
                <w:rFonts w:ascii="Times New Roman" w:hAnsi="Times New Roman" w:cs="Times New Roman"/>
                <w:b/>
                <w:i/>
                <w:szCs w:val="24"/>
                <w:lang w:val="en-AU" w:eastAsia="en-US"/>
              </w:rPr>
              <w:t>Such standards shall address the design, labelling, cleaning, and traceability of reusable packaging, among other aspects.</w:t>
            </w:r>
            <w:r w:rsidRPr="000545F5">
              <w:rPr>
                <w:rFonts w:ascii="Times New Roman" w:hAnsi="Times New Roman" w:cs="Times New Roman"/>
                <w:szCs w:val="24"/>
                <w:lang w:val="en-AU" w:eastAsia="en-US"/>
              </w:rPr>
              <w:t xml:space="preserve"> </w:t>
            </w:r>
            <w:r w:rsidRPr="000545F5">
              <w:rPr>
                <w:rFonts w:ascii="Times New Roman" w:hAnsi="Times New Roman" w:cs="Times New Roman"/>
                <w:b/>
                <w:i/>
                <w:szCs w:val="24"/>
                <w:lang w:val="en-AU" w:eastAsia="en-US"/>
              </w:rPr>
              <w:t>The Commission shall support the development and dissemination of such standards.</w:t>
            </w:r>
          </w:p>
        </w:tc>
      </w:tr>
    </w:tbl>
    <w:p w14:paraId="6F72E8E1"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&lt;/RepeatBlock-By&gt;</w:t>
      </w:r>
    </w:p>
    <w:p w14:paraId="265CFC0C"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583E1905"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45 – paragraph 2 b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405BA2A7" w14:textId="77777777" w:rsidTr="00DB445E">
        <w:trPr>
          <w:trHeight w:hRule="exact" w:val="240"/>
          <w:jc w:val="center"/>
        </w:trPr>
        <w:tc>
          <w:tcPr>
            <w:tcW w:w="9752" w:type="dxa"/>
            <w:gridSpan w:val="2"/>
          </w:tcPr>
          <w:p w14:paraId="6152CBA7"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474011A8" w14:textId="77777777" w:rsidTr="00DB445E">
        <w:trPr>
          <w:trHeight w:val="240"/>
          <w:jc w:val="center"/>
        </w:trPr>
        <w:tc>
          <w:tcPr>
            <w:tcW w:w="4876" w:type="dxa"/>
          </w:tcPr>
          <w:p w14:paraId="167BCA78"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2613235B"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0E50C26E" w14:textId="77777777" w:rsidTr="00DB445E">
        <w:trPr>
          <w:jc w:val="center"/>
        </w:trPr>
        <w:tc>
          <w:tcPr>
            <w:tcW w:w="4876" w:type="dxa"/>
          </w:tcPr>
          <w:p w14:paraId="7FF22B53" w14:textId="77777777" w:rsidR="00DB445E" w:rsidRPr="000545F5" w:rsidRDefault="00DB445E" w:rsidP="00B7795F">
            <w:pPr>
              <w:spacing w:after="120"/>
              <w:rPr>
                <w:rFonts w:ascii="Times New Roman" w:hAnsi="Times New Roman" w:cs="Times New Roman"/>
                <w:szCs w:val="24"/>
                <w:lang w:val="en-AU" w:eastAsia="en-US"/>
              </w:rPr>
            </w:pPr>
          </w:p>
        </w:tc>
        <w:tc>
          <w:tcPr>
            <w:tcW w:w="4876" w:type="dxa"/>
          </w:tcPr>
          <w:p w14:paraId="0875126E" w14:textId="6DDA9012"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b/>
                <w:i/>
                <w:szCs w:val="24"/>
                <w:lang w:val="en-AU" w:eastAsia="en-US"/>
              </w:rPr>
              <w:t>2b.</w:t>
            </w:r>
            <w:r w:rsidRPr="000545F5">
              <w:rPr>
                <w:rFonts w:ascii="Times New Roman" w:hAnsi="Times New Roman" w:cs="Times New Roman"/>
                <w:szCs w:val="24"/>
                <w:lang w:val="en-AU" w:eastAsia="en-US"/>
              </w:rPr>
              <w:tab/>
            </w:r>
            <w:r w:rsidRPr="000545F5">
              <w:rPr>
                <w:rFonts w:ascii="Times New Roman" w:hAnsi="Times New Roman" w:cs="Times New Roman"/>
                <w:b/>
                <w:i/>
                <w:szCs w:val="24"/>
                <w:lang w:val="en-AU" w:eastAsia="en-US"/>
              </w:rPr>
              <w:t xml:space="preserve">Member States shall ensure that </w:t>
            </w:r>
            <w:r w:rsidR="00B7795F">
              <w:rPr>
                <w:rFonts w:ascii="Times New Roman" w:hAnsi="Times New Roman" w:cs="Times New Roman"/>
                <w:b/>
                <w:i/>
                <w:szCs w:val="24"/>
                <w:lang w:val="en-AU" w:eastAsia="en-US"/>
              </w:rPr>
              <w:t>extended producer responsibility</w:t>
            </w:r>
            <w:r w:rsidRPr="000545F5">
              <w:rPr>
                <w:rFonts w:ascii="Times New Roman" w:hAnsi="Times New Roman" w:cs="Times New Roman"/>
                <w:b/>
                <w:i/>
                <w:szCs w:val="24"/>
                <w:lang w:val="en-AU" w:eastAsia="en-US"/>
              </w:rPr>
              <w:t xml:space="preserve"> schemes and deposit systems </w:t>
            </w:r>
            <w:r w:rsidR="00B7795F" w:rsidRPr="000545F5">
              <w:rPr>
                <w:rFonts w:ascii="Times New Roman" w:hAnsi="Times New Roman" w:cs="Times New Roman"/>
                <w:b/>
                <w:i/>
                <w:szCs w:val="24"/>
                <w:lang w:val="en-AU" w:eastAsia="en-US"/>
              </w:rPr>
              <w:t>dedicate</w:t>
            </w:r>
            <w:r w:rsidRPr="000545F5">
              <w:rPr>
                <w:rFonts w:ascii="Times New Roman" w:hAnsi="Times New Roman" w:cs="Times New Roman"/>
                <w:b/>
                <w:i/>
                <w:szCs w:val="24"/>
                <w:lang w:val="en-AU" w:eastAsia="en-US"/>
              </w:rPr>
              <w:t xml:space="preserve"> a minimum share of their budget to financing reduction and prevention actions and reuse infrastructure for the deployment of reuse system.</w:t>
            </w:r>
          </w:p>
        </w:tc>
      </w:tr>
    </w:tbl>
    <w:p w14:paraId="4B3FBFD7" w14:textId="77777777" w:rsidR="00DB445E" w:rsidRPr="000545F5" w:rsidRDefault="00DB445E" w:rsidP="00B7795F">
      <w:pPr>
        <w:rPr>
          <w:rFonts w:ascii="Times New Roman" w:eastAsia="Calibri" w:hAnsi="Times New Roman" w:cs="Times New Roman"/>
          <w:szCs w:val="24"/>
          <w:lang w:val="en-AU" w:eastAsia="en-US"/>
        </w:rPr>
      </w:pPr>
    </w:p>
    <w:p w14:paraId="67AF78B0" w14:textId="05F61251" w:rsidR="00807FC8" w:rsidRPr="002A2AB3" w:rsidRDefault="00870A1A" w:rsidP="00B7795F">
      <w:pPr>
        <w:rPr>
          <w:rFonts w:ascii="Times New Roman" w:hAnsi="Times New Roman" w:cs="Times New Roman"/>
          <w:b/>
          <w:szCs w:val="24"/>
          <w:u w:val="single"/>
          <w:lang w:val="en-AU"/>
        </w:rPr>
      </w:pPr>
      <w:r w:rsidRPr="002A2AB3">
        <w:rPr>
          <w:rFonts w:ascii="Times New Roman" w:hAnsi="Times New Roman" w:cs="Times New Roman"/>
          <w:b/>
          <w:szCs w:val="24"/>
          <w:u w:val="single"/>
          <w:lang w:val="en-AU"/>
        </w:rPr>
        <w:t>RELATED</w:t>
      </w:r>
      <w:r w:rsidR="00807FC8" w:rsidRPr="002A2AB3">
        <w:rPr>
          <w:rFonts w:ascii="Times New Roman" w:hAnsi="Times New Roman" w:cs="Times New Roman"/>
          <w:b/>
          <w:szCs w:val="24"/>
          <w:u w:val="single"/>
          <w:lang w:val="en-AU"/>
        </w:rPr>
        <w:t xml:space="preserve"> DEFINIT</w:t>
      </w:r>
      <w:r w:rsidR="001B555A" w:rsidRPr="002A2AB3">
        <w:rPr>
          <w:rFonts w:ascii="Times New Roman" w:hAnsi="Times New Roman" w:cs="Times New Roman"/>
          <w:b/>
          <w:szCs w:val="24"/>
          <w:u w:val="single"/>
          <w:lang w:val="en-AU"/>
        </w:rPr>
        <w:t>I</w:t>
      </w:r>
      <w:r w:rsidR="00807FC8" w:rsidRPr="002A2AB3">
        <w:rPr>
          <w:rFonts w:ascii="Times New Roman" w:hAnsi="Times New Roman" w:cs="Times New Roman"/>
          <w:b/>
          <w:szCs w:val="24"/>
          <w:u w:val="single"/>
          <w:lang w:val="en-AU"/>
        </w:rPr>
        <w:t>ONS</w:t>
      </w:r>
      <w:r w:rsidR="001B555A" w:rsidRPr="002A2AB3">
        <w:rPr>
          <w:rFonts w:ascii="Times New Roman" w:hAnsi="Times New Roman" w:cs="Times New Roman"/>
          <w:b/>
          <w:szCs w:val="24"/>
          <w:u w:val="single"/>
          <w:lang w:val="en-AU"/>
        </w:rPr>
        <w:t xml:space="preserve"> </w:t>
      </w:r>
    </w:p>
    <w:p w14:paraId="51B5F31E" w14:textId="77777777" w:rsidR="00807FC8" w:rsidRPr="000545F5" w:rsidRDefault="00807FC8" w:rsidP="00B7795F">
      <w:pPr>
        <w:rPr>
          <w:rFonts w:ascii="Times New Roman" w:hAnsi="Times New Roman" w:cs="Times New Roman"/>
          <w:b/>
          <w:color w:val="000080"/>
          <w:sz w:val="20"/>
          <w:lang w:val="en-AU"/>
        </w:rPr>
      </w:pPr>
    </w:p>
    <w:p w14:paraId="4C3CB76A" w14:textId="77777777" w:rsidR="00807FC8" w:rsidRPr="000545F5" w:rsidRDefault="00807FC8"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50553E77" w14:textId="77777777" w:rsidR="00807FC8" w:rsidRPr="000545F5" w:rsidRDefault="00807FC8"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22</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07FC8" w:rsidRPr="000545F5" w14:paraId="4722025E" w14:textId="77777777" w:rsidTr="00807FC8">
        <w:trPr>
          <w:trHeight w:val="240"/>
          <w:jc w:val="center"/>
        </w:trPr>
        <w:tc>
          <w:tcPr>
            <w:tcW w:w="9752" w:type="dxa"/>
            <w:gridSpan w:val="2"/>
          </w:tcPr>
          <w:p w14:paraId="714A36B7" w14:textId="77777777" w:rsidR="00807FC8" w:rsidRPr="000545F5" w:rsidRDefault="00807FC8" w:rsidP="00B7795F">
            <w:pPr>
              <w:rPr>
                <w:rFonts w:ascii="Times New Roman" w:hAnsi="Times New Roman" w:cs="Times New Roman"/>
                <w:lang w:val="en-AU"/>
              </w:rPr>
            </w:pPr>
          </w:p>
        </w:tc>
      </w:tr>
      <w:tr w:rsidR="00807FC8" w:rsidRPr="000545F5" w14:paraId="665662A9" w14:textId="77777777" w:rsidTr="00807FC8">
        <w:trPr>
          <w:trHeight w:val="240"/>
          <w:jc w:val="center"/>
        </w:trPr>
        <w:tc>
          <w:tcPr>
            <w:tcW w:w="4876" w:type="dxa"/>
            <w:hideMark/>
          </w:tcPr>
          <w:p w14:paraId="7EC19B99"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647B3969"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807FC8" w:rsidRPr="000545F5" w14:paraId="70589298" w14:textId="77777777" w:rsidTr="00807FC8">
        <w:trPr>
          <w:jc w:val="center"/>
        </w:trPr>
        <w:tc>
          <w:tcPr>
            <w:tcW w:w="4876" w:type="dxa"/>
            <w:hideMark/>
          </w:tcPr>
          <w:p w14:paraId="1B13CE5B"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(22)</w:t>
            </w:r>
            <w:r w:rsidRPr="000545F5">
              <w:rPr>
                <w:rFonts w:ascii="Times New Roman" w:hAnsi="Times New Roman" w:cs="Times New Roman"/>
                <w:lang w:val="en-AU"/>
              </w:rPr>
              <w:tab/>
              <w:t>‘re-use’ means any operation by which reusable packaging is used again for the same purpose for which it was conceived;</w:t>
            </w:r>
          </w:p>
        </w:tc>
        <w:tc>
          <w:tcPr>
            <w:tcW w:w="4876" w:type="dxa"/>
            <w:hideMark/>
          </w:tcPr>
          <w:p w14:paraId="61E02E2E"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(22)</w:t>
            </w:r>
            <w:r w:rsidRPr="000545F5">
              <w:rPr>
                <w:rFonts w:ascii="Times New Roman" w:hAnsi="Times New Roman" w:cs="Times New Roman"/>
                <w:lang w:val="en-AU"/>
              </w:rPr>
              <w:tab/>
              <w:t xml:space="preserve">‘re-use’ means any operation by which reusable packaging is used again </w:t>
            </w:r>
            <w:r w:rsidRPr="000545F5">
              <w:rPr>
                <w:rFonts w:ascii="Times New Roman" w:hAnsi="Times New Roman" w:cs="Times New Roman"/>
                <w:b/>
                <w:i/>
                <w:lang w:val="en-AU"/>
              </w:rPr>
              <w:t>several times</w:t>
            </w:r>
            <w:r w:rsidRPr="000545F5">
              <w:rPr>
                <w:rFonts w:ascii="Times New Roman" w:hAnsi="Times New Roman" w:cs="Times New Roman"/>
                <w:lang w:val="en-AU"/>
              </w:rPr>
              <w:t xml:space="preserve"> for the same purpose for which it was conceived </w:t>
            </w:r>
            <w:r w:rsidRPr="000545F5">
              <w:rPr>
                <w:rFonts w:ascii="Times New Roman" w:hAnsi="Times New Roman" w:cs="Times New Roman"/>
                <w:b/>
                <w:i/>
                <w:lang w:val="en-AU"/>
              </w:rPr>
              <w:t>and made possible by adequate logistics and promoted by suitable incentive systems, usually by a deposit scheme</w:t>
            </w:r>
            <w:r w:rsidRPr="000545F5">
              <w:rPr>
                <w:rFonts w:ascii="Times New Roman" w:hAnsi="Times New Roman" w:cs="Times New Roman"/>
                <w:lang w:val="en-AU"/>
              </w:rPr>
              <w:t>;</w:t>
            </w:r>
          </w:p>
        </w:tc>
      </w:tr>
    </w:tbl>
    <w:p w14:paraId="4528854D" w14:textId="77777777" w:rsidR="00807FC8" w:rsidRPr="000545F5" w:rsidRDefault="00807FC8"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3E8EAF31" w14:textId="77777777" w:rsidR="00807FC8" w:rsidRPr="000545F5" w:rsidRDefault="00807FC8"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26</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07FC8" w:rsidRPr="000545F5" w14:paraId="77ED0E62" w14:textId="77777777" w:rsidTr="00807FC8">
        <w:trPr>
          <w:trHeight w:val="240"/>
          <w:jc w:val="center"/>
        </w:trPr>
        <w:tc>
          <w:tcPr>
            <w:tcW w:w="9752" w:type="dxa"/>
            <w:gridSpan w:val="2"/>
          </w:tcPr>
          <w:p w14:paraId="02E3CAF0" w14:textId="77777777" w:rsidR="00807FC8" w:rsidRPr="000545F5" w:rsidRDefault="00807FC8" w:rsidP="00B7795F">
            <w:pPr>
              <w:rPr>
                <w:rFonts w:ascii="Times New Roman" w:hAnsi="Times New Roman" w:cs="Times New Roman"/>
                <w:lang w:val="en-AU"/>
              </w:rPr>
            </w:pPr>
          </w:p>
        </w:tc>
      </w:tr>
      <w:tr w:rsidR="00807FC8" w:rsidRPr="000545F5" w14:paraId="171EF7E2" w14:textId="77777777" w:rsidTr="00807FC8">
        <w:trPr>
          <w:trHeight w:val="240"/>
          <w:jc w:val="center"/>
        </w:trPr>
        <w:tc>
          <w:tcPr>
            <w:tcW w:w="4876" w:type="dxa"/>
            <w:hideMark/>
          </w:tcPr>
          <w:p w14:paraId="5C4DC475"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2E769AD7"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807FC8" w:rsidRPr="000545F5" w14:paraId="0A54EEAF" w14:textId="77777777" w:rsidTr="00807FC8">
        <w:trPr>
          <w:jc w:val="center"/>
        </w:trPr>
        <w:tc>
          <w:tcPr>
            <w:tcW w:w="4876" w:type="dxa"/>
            <w:hideMark/>
          </w:tcPr>
          <w:p w14:paraId="1A186169"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(26)</w:t>
            </w:r>
            <w:r w:rsidRPr="000545F5">
              <w:rPr>
                <w:rFonts w:ascii="Times New Roman" w:hAnsi="Times New Roman" w:cs="Times New Roman"/>
                <w:lang w:val="en-AU"/>
              </w:rPr>
              <w:tab/>
              <w:t xml:space="preserve">‘systems for re-use’ means organisational, technical </w:t>
            </w:r>
            <w:r w:rsidRPr="000545F5">
              <w:rPr>
                <w:rFonts w:ascii="Times New Roman" w:hAnsi="Times New Roman" w:cs="Times New Roman"/>
                <w:b/>
                <w:i/>
                <w:lang w:val="en-AU"/>
              </w:rPr>
              <w:t>/</w:t>
            </w:r>
            <w:r w:rsidRPr="000545F5">
              <w:rPr>
                <w:rFonts w:ascii="Times New Roman" w:hAnsi="Times New Roman" w:cs="Times New Roman"/>
                <w:lang w:val="en-AU"/>
              </w:rPr>
              <w:t xml:space="preserve">or financial arrangements, </w:t>
            </w:r>
            <w:r w:rsidRPr="000545F5">
              <w:rPr>
                <w:rFonts w:ascii="Times New Roman" w:hAnsi="Times New Roman" w:cs="Times New Roman"/>
                <w:b/>
                <w:i/>
                <w:lang w:val="en-AU"/>
              </w:rPr>
              <w:t>which enable</w:t>
            </w:r>
            <w:r w:rsidRPr="000545F5">
              <w:rPr>
                <w:rFonts w:ascii="Times New Roman" w:hAnsi="Times New Roman" w:cs="Times New Roman"/>
                <w:lang w:val="en-AU"/>
              </w:rPr>
              <w:t xml:space="preserve"> the re-use either in a closed loop or open loop system. Deposit and return systems, when they ensure that packaging is collected for re-use, are considered as part of a ‘system for re-use’;</w:t>
            </w:r>
          </w:p>
        </w:tc>
        <w:tc>
          <w:tcPr>
            <w:tcW w:w="4876" w:type="dxa"/>
            <w:hideMark/>
          </w:tcPr>
          <w:p w14:paraId="345DB77C"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(26)</w:t>
            </w:r>
            <w:r w:rsidRPr="000545F5">
              <w:rPr>
                <w:rFonts w:ascii="Times New Roman" w:hAnsi="Times New Roman" w:cs="Times New Roman"/>
                <w:lang w:val="en-AU"/>
              </w:rPr>
              <w:tab/>
              <w:t xml:space="preserve">‘systems for re-use’ means organisational, technical </w:t>
            </w:r>
            <w:r w:rsidRPr="000545F5">
              <w:rPr>
                <w:rFonts w:ascii="Times New Roman" w:hAnsi="Times New Roman" w:cs="Times New Roman"/>
                <w:b/>
                <w:i/>
                <w:lang w:val="en-AU"/>
              </w:rPr>
              <w:t>and/</w:t>
            </w:r>
            <w:r w:rsidRPr="000545F5">
              <w:rPr>
                <w:rFonts w:ascii="Times New Roman" w:hAnsi="Times New Roman" w:cs="Times New Roman"/>
                <w:lang w:val="en-AU"/>
              </w:rPr>
              <w:t xml:space="preserve">or financial arrangements, </w:t>
            </w:r>
            <w:r w:rsidRPr="000545F5">
              <w:rPr>
                <w:rFonts w:ascii="Times New Roman" w:hAnsi="Times New Roman" w:cs="Times New Roman"/>
                <w:b/>
                <w:i/>
                <w:lang w:val="en-AU"/>
              </w:rPr>
              <w:t>together with incentives, that allow</w:t>
            </w:r>
            <w:r w:rsidRPr="000545F5">
              <w:rPr>
                <w:rFonts w:ascii="Times New Roman" w:hAnsi="Times New Roman" w:cs="Times New Roman"/>
                <w:lang w:val="en-AU"/>
              </w:rPr>
              <w:t xml:space="preserve"> the re-use either in a closed loop or open loop system. Deposit and return systems, when they ensure that packaging is collected for re-use, are considered as part of a ‘system for re-use’;</w:t>
            </w:r>
          </w:p>
        </w:tc>
      </w:tr>
    </w:tbl>
    <w:p w14:paraId="775572DB" w14:textId="77777777" w:rsidR="00807FC8" w:rsidRPr="000545F5" w:rsidRDefault="00807FC8" w:rsidP="00B7795F">
      <w:pPr>
        <w:rPr>
          <w:rFonts w:ascii="Times New Roman" w:hAnsi="Times New Roman" w:cs="Times New Roman"/>
          <w:b/>
          <w:lang w:val="en-AU" w:eastAsia="en-US"/>
        </w:rPr>
      </w:pPr>
      <w:r w:rsidRPr="000545F5">
        <w:rPr>
          <w:rFonts w:ascii="Times New Roman" w:hAnsi="Times New Roman" w:cs="Times New Roman"/>
          <w:b/>
          <w:vanish/>
          <w:color w:val="000080"/>
          <w:sz w:val="20"/>
          <w:lang w:val="en-AU"/>
        </w:rPr>
        <w:t>&lt;/Members&gt;</w:t>
      </w:r>
    </w:p>
    <w:p w14:paraId="1DBC3217" w14:textId="77777777" w:rsidR="00807FC8" w:rsidRPr="000545F5" w:rsidRDefault="00807FC8"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57DA4D82" w14:textId="77777777" w:rsidR="00807FC8" w:rsidRPr="000545F5" w:rsidRDefault="00807FC8"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28</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07FC8" w:rsidRPr="000545F5" w14:paraId="5B91A980" w14:textId="77777777" w:rsidTr="00807FC8">
        <w:trPr>
          <w:trHeight w:val="240"/>
          <w:jc w:val="center"/>
        </w:trPr>
        <w:tc>
          <w:tcPr>
            <w:tcW w:w="9752" w:type="dxa"/>
            <w:gridSpan w:val="2"/>
          </w:tcPr>
          <w:p w14:paraId="6CDC540F" w14:textId="77777777" w:rsidR="00807FC8" w:rsidRPr="000545F5" w:rsidRDefault="00807FC8" w:rsidP="00B7795F">
            <w:pPr>
              <w:rPr>
                <w:rFonts w:ascii="Times New Roman" w:hAnsi="Times New Roman" w:cs="Times New Roman"/>
                <w:lang w:val="en-AU"/>
              </w:rPr>
            </w:pPr>
          </w:p>
        </w:tc>
      </w:tr>
      <w:tr w:rsidR="00807FC8" w:rsidRPr="000545F5" w14:paraId="75090306" w14:textId="77777777" w:rsidTr="00807FC8">
        <w:trPr>
          <w:trHeight w:val="240"/>
          <w:jc w:val="center"/>
        </w:trPr>
        <w:tc>
          <w:tcPr>
            <w:tcW w:w="4876" w:type="dxa"/>
            <w:hideMark/>
          </w:tcPr>
          <w:p w14:paraId="7E207C9F"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3F59D9E5"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807FC8" w:rsidRPr="000545F5" w14:paraId="11EAC3B0" w14:textId="77777777" w:rsidTr="00807FC8">
        <w:trPr>
          <w:jc w:val="center"/>
        </w:trPr>
        <w:tc>
          <w:tcPr>
            <w:tcW w:w="4876" w:type="dxa"/>
            <w:hideMark/>
          </w:tcPr>
          <w:p w14:paraId="75C5FF67"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(28)</w:t>
            </w:r>
            <w:r w:rsidRPr="000545F5">
              <w:rPr>
                <w:rFonts w:ascii="Times New Roman" w:hAnsi="Times New Roman" w:cs="Times New Roman"/>
                <w:lang w:val="en-AU"/>
              </w:rPr>
              <w:tab/>
              <w:t xml:space="preserve">‘refill’ means an operation by which an end user fills its own container, which fulfils the packaging function, with a product or several products </w:t>
            </w:r>
            <w:r w:rsidRPr="000545F5">
              <w:rPr>
                <w:rFonts w:ascii="Times New Roman" w:hAnsi="Times New Roman" w:cs="Times New Roman"/>
                <w:b/>
                <w:i/>
                <w:lang w:val="en-AU"/>
              </w:rPr>
              <w:t>offered by the final distributor in the context of a commercial transaction</w:t>
            </w:r>
            <w:r w:rsidRPr="000545F5">
              <w:rPr>
                <w:rFonts w:ascii="Times New Roman" w:hAnsi="Times New Roman" w:cs="Times New Roman"/>
                <w:lang w:val="en-AU"/>
              </w:rPr>
              <w:t>;</w:t>
            </w:r>
          </w:p>
        </w:tc>
        <w:tc>
          <w:tcPr>
            <w:tcW w:w="4876" w:type="dxa"/>
            <w:hideMark/>
          </w:tcPr>
          <w:p w14:paraId="59FC9D59" w14:textId="77777777" w:rsidR="00807FC8"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(28)</w:t>
            </w:r>
            <w:r w:rsidRPr="000545F5">
              <w:rPr>
                <w:rFonts w:ascii="Times New Roman" w:hAnsi="Times New Roman" w:cs="Times New Roman"/>
                <w:lang w:val="en-AU"/>
              </w:rPr>
              <w:tab/>
              <w:t xml:space="preserve">‘refill’ means an operation by which an end user fills its own container </w:t>
            </w:r>
            <w:r w:rsidRPr="000545F5">
              <w:rPr>
                <w:rFonts w:ascii="Times New Roman" w:hAnsi="Times New Roman" w:cs="Times New Roman"/>
                <w:b/>
                <w:i/>
                <w:lang w:val="en-AU"/>
              </w:rPr>
              <w:t>or a container provided at the point of sale by the final distributor</w:t>
            </w:r>
            <w:r w:rsidRPr="000545F5">
              <w:rPr>
                <w:rFonts w:ascii="Times New Roman" w:hAnsi="Times New Roman" w:cs="Times New Roman"/>
                <w:lang w:val="en-AU"/>
              </w:rPr>
              <w:t xml:space="preserve">, which fulfils the packaging function, with a product or several products </w:t>
            </w:r>
            <w:r w:rsidRPr="000545F5">
              <w:rPr>
                <w:rFonts w:ascii="Times New Roman" w:hAnsi="Times New Roman" w:cs="Times New Roman"/>
                <w:b/>
                <w:i/>
                <w:lang w:val="en-AU"/>
              </w:rPr>
              <w:t>purchased through a</w:t>
            </w:r>
            <w:r w:rsidRPr="000545F5">
              <w:rPr>
                <w:rFonts w:ascii="Times New Roman" w:hAnsi="Times New Roman" w:cs="Times New Roman"/>
                <w:lang w:val="en-AU"/>
              </w:rPr>
              <w:t xml:space="preserve"> final distributor;</w:t>
            </w:r>
          </w:p>
          <w:p w14:paraId="63BBA4D7" w14:textId="77777777" w:rsidR="00B727B1" w:rsidRDefault="00B727B1" w:rsidP="00B7795F">
            <w:pPr>
              <w:spacing w:after="120"/>
              <w:rPr>
                <w:rFonts w:ascii="Times New Roman" w:hAnsi="Times New Roman" w:cs="Times New Roman"/>
                <w:lang w:val="en-AU"/>
              </w:rPr>
            </w:pPr>
          </w:p>
          <w:p w14:paraId="47E406EE" w14:textId="526ABC03" w:rsidR="00B727B1" w:rsidRPr="000545F5" w:rsidRDefault="00B727B1" w:rsidP="00B7795F">
            <w:pPr>
              <w:spacing w:after="120"/>
              <w:rPr>
                <w:rFonts w:ascii="Times New Roman" w:hAnsi="Times New Roman" w:cs="Times New Roman"/>
                <w:lang w:val="en-AU"/>
              </w:rPr>
            </w:pPr>
          </w:p>
        </w:tc>
      </w:tr>
    </w:tbl>
    <w:p w14:paraId="7661E7A3" w14:textId="77777777" w:rsidR="00807FC8" w:rsidRPr="000545F5" w:rsidRDefault="00807FC8" w:rsidP="00B7795F">
      <w:pPr>
        <w:jc w:val="center"/>
        <w:rPr>
          <w:rFonts w:ascii="Times New Roman" w:eastAsia="Calibri" w:hAnsi="Times New Roman" w:cs="Times New Roman"/>
          <w:b/>
          <w:smallCaps/>
          <w:szCs w:val="24"/>
          <w:lang w:val="en-AU" w:eastAsia="en-US"/>
        </w:rPr>
      </w:pPr>
    </w:p>
    <w:p w14:paraId="25005AF7" w14:textId="77777777" w:rsidR="00807FC8" w:rsidRPr="000545F5" w:rsidRDefault="00807FC8" w:rsidP="00B7795F">
      <w:pPr>
        <w:jc w:val="center"/>
        <w:rPr>
          <w:rFonts w:ascii="Times New Roman" w:eastAsia="Calibri" w:hAnsi="Times New Roman" w:cs="Times New Roman"/>
          <w:b/>
          <w:smallCaps/>
          <w:szCs w:val="24"/>
          <w:lang w:val="en-AU" w:eastAsia="en-US"/>
        </w:rPr>
      </w:pPr>
    </w:p>
    <w:p w14:paraId="21507C67" w14:textId="77777777" w:rsidR="00B727B1" w:rsidRDefault="00B727B1" w:rsidP="00B7795F">
      <w:pPr>
        <w:rPr>
          <w:rFonts w:ascii="Times New Roman" w:eastAsia="Calibri" w:hAnsi="Times New Roman" w:cs="Times New Roman"/>
          <w:b/>
          <w:smallCaps/>
          <w:szCs w:val="24"/>
          <w:lang w:val="en-AU" w:eastAsia="en-US"/>
        </w:rPr>
      </w:pPr>
      <w:r>
        <w:rPr>
          <w:rFonts w:ascii="Times New Roman" w:eastAsia="Calibri" w:hAnsi="Times New Roman" w:cs="Times New Roman"/>
          <w:b/>
          <w:smallCaps/>
          <w:szCs w:val="24"/>
          <w:lang w:val="en-AU" w:eastAsia="en-US"/>
        </w:rPr>
        <w:br w:type="page"/>
      </w:r>
    </w:p>
    <w:p w14:paraId="618BF046" w14:textId="7864CC0F" w:rsidR="00B727B1" w:rsidRDefault="00B727B1" w:rsidP="00B7795F">
      <w:pPr>
        <w:pBdr>
          <w:top w:val="single" w:sz="4" w:space="1" w:color="auto"/>
          <w:left w:val="single" w:sz="4" w:space="4" w:color="auto"/>
          <w:bottom w:val="single" w:sz="4" w:space="1" w:color="auto"/>
          <w:right w:val="single" w:sz="4" w:space="4" w:color="auto"/>
        </w:pBdr>
        <w:shd w:val="clear" w:color="auto" w:fill="E7E6E6"/>
        <w:spacing w:after="0" w:line="240" w:lineRule="auto"/>
        <w:jc w:val="center"/>
        <w:rPr>
          <w:b/>
          <w:smallCaps/>
          <w:lang w:val="en-AU"/>
        </w:rPr>
      </w:pPr>
      <w:r w:rsidRPr="00B727B1">
        <w:rPr>
          <w:rFonts w:ascii="Times New Roman" w:hAnsi="Times New Roman" w:cs="Times New Roman"/>
          <w:b/>
          <w:caps/>
          <w:lang w:val="en-AU"/>
        </w:rPr>
        <w:t>Alternative Compromise amendment 10</w:t>
      </w:r>
      <w:r w:rsidR="00D2098B">
        <w:rPr>
          <w:rFonts w:ascii="Times New Roman" w:hAnsi="Times New Roman" w:cs="Times New Roman"/>
          <w:b/>
          <w:caps/>
          <w:lang w:val="en-AU"/>
        </w:rPr>
        <w:t>A</w:t>
      </w:r>
      <w:r w:rsidRPr="00B727B1">
        <w:rPr>
          <w:rFonts w:ascii="Times New Roman" w:hAnsi="Times New Roman" w:cs="Times New Roman"/>
          <w:b/>
          <w:caps/>
          <w:lang w:val="en-AU"/>
        </w:rPr>
        <w:t xml:space="preserve"> presented by EPP and ECR</w:t>
      </w:r>
      <w:r w:rsidRPr="000545F5">
        <w:rPr>
          <w:b/>
          <w:smallCaps/>
          <w:lang w:val="en-AU"/>
        </w:rPr>
        <w:t xml:space="preserve"> </w:t>
      </w:r>
    </w:p>
    <w:p w14:paraId="733D5FB1" w14:textId="4D661DA4" w:rsidR="00B727B1" w:rsidRPr="00B727B1" w:rsidRDefault="00B727B1" w:rsidP="00B7795F">
      <w:pPr>
        <w:pBdr>
          <w:top w:val="single" w:sz="4" w:space="1" w:color="auto"/>
          <w:left w:val="single" w:sz="4" w:space="4" w:color="auto"/>
          <w:bottom w:val="single" w:sz="4" w:space="1" w:color="auto"/>
          <w:right w:val="single" w:sz="4" w:space="4" w:color="auto"/>
        </w:pBdr>
        <w:shd w:val="clear" w:color="auto" w:fill="E7E6E6"/>
        <w:spacing w:after="0" w:line="240" w:lineRule="auto"/>
        <w:jc w:val="center"/>
        <w:rPr>
          <w:rFonts w:ascii="Times New Roman" w:eastAsia="Calibri" w:hAnsi="Times New Roman" w:cs="Times New Roman"/>
          <w:smallCaps/>
          <w:sz w:val="24"/>
          <w:szCs w:val="24"/>
          <w:lang w:val="en-AU" w:eastAsia="en-US"/>
        </w:rPr>
      </w:pPr>
      <w:r w:rsidRPr="00B727B1">
        <w:rPr>
          <w:rFonts w:ascii="Times New Roman" w:eastAsia="Calibri" w:hAnsi="Times New Roman" w:cs="Times New Roman"/>
          <w:b/>
          <w:smallCaps/>
          <w:sz w:val="24"/>
          <w:szCs w:val="24"/>
          <w:lang w:val="en-AU" w:eastAsia="en-US"/>
        </w:rPr>
        <w:t>Reusable packaging (Articles 10, 23) and Reuse and Refill (Articles 24 - 28, 45) and related definitions</w:t>
      </w:r>
    </w:p>
    <w:p w14:paraId="148CF1FB" w14:textId="77777777" w:rsidR="00B727B1" w:rsidRPr="00B727B1" w:rsidRDefault="00B727B1" w:rsidP="00B7795F">
      <w:pPr>
        <w:pBdr>
          <w:top w:val="single" w:sz="4" w:space="1" w:color="auto"/>
          <w:left w:val="single" w:sz="4" w:space="4" w:color="auto"/>
          <w:bottom w:val="single" w:sz="4" w:space="1" w:color="auto"/>
          <w:right w:val="single" w:sz="4" w:space="4" w:color="auto"/>
        </w:pBdr>
        <w:shd w:val="clear" w:color="auto" w:fill="E7E6E6"/>
        <w:spacing w:after="0" w:line="240" w:lineRule="auto"/>
        <w:jc w:val="center"/>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replacing AMs 59-61; 122; 133 - 167; 646-649; 652; 655-667; 777; 1459-1494, 1757- 2183 and 2448-2465; ITRE: 57-78; AGRI: 71; 146-148; 166-204</w:t>
      </w:r>
    </w:p>
    <w:p w14:paraId="7E2BD437" w14:textId="77777777" w:rsidR="00B727B1" w:rsidRPr="00B727B1" w:rsidRDefault="00B727B1" w:rsidP="00B7795F">
      <w:pPr>
        <w:pBdr>
          <w:top w:val="single" w:sz="4" w:space="1" w:color="auto"/>
          <w:left w:val="single" w:sz="4" w:space="4" w:color="auto"/>
          <w:bottom w:val="single" w:sz="4" w:space="1" w:color="auto"/>
          <w:right w:val="single" w:sz="4" w:space="4" w:color="auto"/>
        </w:pBdr>
        <w:shd w:val="clear" w:color="auto" w:fill="E7E6E6"/>
        <w:spacing w:after="0" w:line="240" w:lineRule="auto"/>
        <w:jc w:val="center"/>
        <w:rPr>
          <w:rFonts w:ascii="Times New Roman" w:eastAsia="Calibri" w:hAnsi="Times New Roman" w:cs="Times New Roman"/>
          <w:b/>
          <w:sz w:val="24"/>
          <w:szCs w:val="24"/>
          <w:lang w:val="en-AU" w:eastAsia="en-US"/>
        </w:rPr>
      </w:pPr>
    </w:p>
    <w:p w14:paraId="72793E5C" w14:textId="77777777" w:rsidR="00B727B1" w:rsidRPr="00B727B1" w:rsidRDefault="00B727B1" w:rsidP="00B7795F">
      <w:pPr>
        <w:keepNext/>
        <w:tabs>
          <w:tab w:val="left" w:pos="860"/>
          <w:tab w:val="left" w:pos="920"/>
          <w:tab w:val="left" w:pos="1020"/>
          <w:tab w:val="left" w:pos="1060"/>
          <w:tab w:val="left" w:pos="1120"/>
          <w:tab w:val="left" w:pos="1180"/>
          <w:tab w:val="left" w:pos="1240"/>
          <w:tab w:val="left" w:pos="1300"/>
          <w:tab w:val="left" w:pos="1360"/>
          <w:tab w:val="left" w:pos="1400"/>
          <w:tab w:val="left" w:pos="1460"/>
          <w:tab w:val="left" w:pos="1520"/>
          <w:tab w:val="left" w:pos="1580"/>
          <w:tab w:val="left" w:pos="1640"/>
          <w:tab w:val="left" w:pos="1700"/>
          <w:tab w:val="left" w:pos="1740"/>
          <w:tab w:val="left" w:pos="1800"/>
          <w:tab w:val="left" w:pos="1860"/>
          <w:tab w:val="left" w:pos="2060"/>
          <w:tab w:val="left" w:pos="2120"/>
          <w:tab w:val="left" w:pos="3360"/>
          <w:tab w:val="left" w:pos="3420"/>
        </w:tabs>
        <w:spacing w:before="240"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vanish/>
          <w:color w:val="000080"/>
          <w:sz w:val="20"/>
          <w:szCs w:val="24"/>
          <w:lang w:val="en-AU" w:eastAsia="en-US"/>
        </w:rPr>
        <w:t>&lt;/NumAm&gt;</w:t>
      </w:r>
      <w:r w:rsidRPr="00B727B1">
        <w:rPr>
          <w:rFonts w:ascii="Times New Roman" w:eastAsia="Calibri" w:hAnsi="Times New Roman" w:cs="Times New Roman"/>
          <w:b/>
          <w:vanish/>
          <w:color w:val="000080"/>
          <w:sz w:val="20"/>
          <w:szCs w:val="24"/>
          <w:lang w:val="en-AU" w:eastAsia="en-US"/>
        </w:rPr>
        <w:t>&lt;/RepeatBlock-By&gt;&lt;Compromise&gt;&lt;/Compromise&gt;</w:t>
      </w:r>
    </w:p>
    <w:p w14:paraId="305A3D58" w14:textId="77777777" w:rsidR="00B727B1" w:rsidRPr="00B727B1" w:rsidRDefault="00B727B1" w:rsidP="00B7795F">
      <w:pPr>
        <w:spacing w:after="0" w:line="240" w:lineRule="auto"/>
        <w:rPr>
          <w:rFonts w:ascii="Times New Roman" w:eastAsia="Calibri" w:hAnsi="Times New Roman" w:cs="Times New Roman"/>
          <w:b/>
          <w:sz w:val="24"/>
          <w:szCs w:val="24"/>
          <w:u w:val="single"/>
          <w:lang w:val="en-AU" w:eastAsia="en-US"/>
        </w:rPr>
      </w:pPr>
      <w:r w:rsidRPr="00B727B1">
        <w:rPr>
          <w:rFonts w:ascii="Times New Roman" w:eastAsia="Calibri" w:hAnsi="Times New Roman" w:cs="Times New Roman"/>
          <w:b/>
          <w:sz w:val="24"/>
          <w:szCs w:val="24"/>
          <w:u w:val="single"/>
          <w:lang w:val="en-AU" w:eastAsia="en-US"/>
        </w:rPr>
        <w:t>ARTICLE 10</w:t>
      </w:r>
    </w:p>
    <w:p w14:paraId="10F01E6E" w14:textId="77777777" w:rsidR="00B727B1" w:rsidRPr="00B727B1" w:rsidRDefault="00B727B1" w:rsidP="00B7795F">
      <w:pPr>
        <w:spacing w:after="0" w:line="240" w:lineRule="auto"/>
        <w:rPr>
          <w:rFonts w:ascii="Times New Roman" w:eastAsia="Calibri" w:hAnsi="Times New Roman" w:cs="Times New Roman"/>
          <w:b/>
          <w:sz w:val="24"/>
          <w:szCs w:val="24"/>
          <w:u w:val="single"/>
          <w:lang w:val="en-AU" w:eastAsia="en-US"/>
        </w:rPr>
      </w:pPr>
    </w:p>
    <w:p w14:paraId="66CC240C"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408FC224"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10 – paragraph 1 – introductory part</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375A3E54" w14:textId="77777777" w:rsidTr="00B727B1">
        <w:trPr>
          <w:trHeight w:hRule="exact" w:val="240"/>
          <w:jc w:val="center"/>
        </w:trPr>
        <w:tc>
          <w:tcPr>
            <w:tcW w:w="9752" w:type="dxa"/>
            <w:gridSpan w:val="2"/>
          </w:tcPr>
          <w:p w14:paraId="6617BA7D"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2B2A7E4E" w14:textId="77777777" w:rsidTr="00B727B1">
        <w:trPr>
          <w:trHeight w:val="240"/>
          <w:jc w:val="center"/>
        </w:trPr>
        <w:tc>
          <w:tcPr>
            <w:tcW w:w="4876" w:type="dxa"/>
          </w:tcPr>
          <w:p w14:paraId="1C15EC18"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100F0474"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4CBC0D11" w14:textId="77777777" w:rsidTr="00B727B1">
        <w:trPr>
          <w:jc w:val="center"/>
        </w:trPr>
        <w:tc>
          <w:tcPr>
            <w:tcW w:w="4876" w:type="dxa"/>
          </w:tcPr>
          <w:p w14:paraId="183C379A"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1.</w:t>
            </w:r>
            <w:r w:rsidRPr="00B727B1">
              <w:rPr>
                <w:rFonts w:ascii="Times New Roman" w:eastAsia="Calibri" w:hAnsi="Times New Roman" w:cs="Times New Roman"/>
                <w:sz w:val="24"/>
                <w:szCs w:val="24"/>
                <w:lang w:val="en-AU" w:eastAsia="en-US"/>
              </w:rPr>
              <w:tab/>
              <w:t>Packaging shall be considered reusable where if fulfils the following conditions:</w:t>
            </w:r>
          </w:p>
        </w:tc>
        <w:tc>
          <w:tcPr>
            <w:tcW w:w="4876" w:type="dxa"/>
          </w:tcPr>
          <w:p w14:paraId="592DCA70"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1.</w:t>
            </w:r>
            <w:r w:rsidRPr="00B727B1">
              <w:rPr>
                <w:rFonts w:ascii="Times New Roman" w:eastAsia="Calibri" w:hAnsi="Times New Roman" w:cs="Times New Roman"/>
                <w:sz w:val="24"/>
                <w:szCs w:val="24"/>
                <w:lang w:val="en-AU" w:eastAsia="en-US"/>
              </w:rPr>
              <w:tab/>
              <w:t xml:space="preserve">Packaging </w:t>
            </w:r>
            <w:r w:rsidRPr="00B727B1">
              <w:rPr>
                <w:rFonts w:ascii="Times New Roman" w:eastAsia="Calibri" w:hAnsi="Times New Roman" w:cs="Times New Roman"/>
                <w:b/>
                <w:i/>
                <w:sz w:val="24"/>
                <w:szCs w:val="24"/>
                <w:lang w:val="en-AU" w:eastAsia="en-US"/>
              </w:rPr>
              <w:t xml:space="preserve">placed on the market </w:t>
            </w:r>
            <w:r w:rsidRPr="00B727B1">
              <w:rPr>
                <w:rFonts w:ascii="Times New Roman" w:eastAsia="Calibri" w:hAnsi="Times New Roman" w:cs="Times New Roman"/>
                <w:sz w:val="24"/>
                <w:szCs w:val="24"/>
                <w:lang w:val="en-AU" w:eastAsia="en-US"/>
              </w:rPr>
              <w:t>shall be considered reusable where if fulfils the following conditions:</w:t>
            </w:r>
          </w:p>
        </w:tc>
      </w:tr>
    </w:tbl>
    <w:p w14:paraId="654E31F8"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03DFED69" w14:textId="77777777" w:rsidR="00B727B1" w:rsidRPr="00B727B1" w:rsidRDefault="00B727B1" w:rsidP="00B7795F">
      <w:pPr>
        <w:keepNext/>
        <w:numPr>
          <w:ilvl w:val="0"/>
          <w:numId w:val="41"/>
        </w:numPr>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40A3815A"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10 – paragraph 1 – point a</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130B1553" w14:textId="77777777" w:rsidTr="00B727B1">
        <w:trPr>
          <w:jc w:val="center"/>
        </w:trPr>
        <w:tc>
          <w:tcPr>
            <w:tcW w:w="9752" w:type="dxa"/>
            <w:gridSpan w:val="2"/>
          </w:tcPr>
          <w:p w14:paraId="5BA639FA"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1968DA48" w14:textId="77777777" w:rsidTr="00B727B1">
        <w:trPr>
          <w:jc w:val="center"/>
        </w:trPr>
        <w:tc>
          <w:tcPr>
            <w:tcW w:w="4876" w:type="dxa"/>
            <w:hideMark/>
          </w:tcPr>
          <w:p w14:paraId="2B3DBB0A"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7A3D36B6"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03842FED" w14:textId="77777777" w:rsidTr="00B727B1">
        <w:trPr>
          <w:jc w:val="center"/>
        </w:trPr>
        <w:tc>
          <w:tcPr>
            <w:tcW w:w="4876" w:type="dxa"/>
            <w:hideMark/>
          </w:tcPr>
          <w:p w14:paraId="668AC0DD"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(a)</w:t>
            </w:r>
            <w:r w:rsidRPr="00B727B1">
              <w:rPr>
                <w:rFonts w:ascii="Times New Roman" w:eastAsia="Calibri" w:hAnsi="Times New Roman" w:cs="Times New Roman"/>
                <w:sz w:val="24"/>
                <w:szCs w:val="24"/>
                <w:lang w:val="en-AU" w:eastAsia="en-US"/>
              </w:rPr>
              <w:tab/>
              <w:t xml:space="preserve">it has been conceived, designed and placed on the market with the objective to be re-used </w:t>
            </w:r>
            <w:r w:rsidRPr="00B727B1">
              <w:rPr>
                <w:rFonts w:ascii="Times New Roman" w:eastAsia="Calibri" w:hAnsi="Times New Roman" w:cs="Times New Roman"/>
                <w:b/>
                <w:i/>
                <w:sz w:val="24"/>
                <w:szCs w:val="24"/>
                <w:lang w:val="en-AU" w:eastAsia="en-US"/>
              </w:rPr>
              <w:t>or refilled</w:t>
            </w:r>
            <w:r w:rsidRPr="00B727B1">
              <w:rPr>
                <w:rFonts w:ascii="Times New Roman" w:eastAsia="Calibri" w:hAnsi="Times New Roman" w:cs="Times New Roman"/>
                <w:sz w:val="24"/>
                <w:szCs w:val="24"/>
                <w:lang w:val="en-AU" w:eastAsia="en-US"/>
              </w:rPr>
              <w:t>;</w:t>
            </w:r>
          </w:p>
        </w:tc>
        <w:tc>
          <w:tcPr>
            <w:tcW w:w="4876" w:type="dxa"/>
            <w:hideMark/>
          </w:tcPr>
          <w:p w14:paraId="7415CDC7"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(a)</w:t>
            </w:r>
            <w:r w:rsidRPr="00B727B1">
              <w:rPr>
                <w:rFonts w:ascii="Times New Roman" w:eastAsia="Calibri" w:hAnsi="Times New Roman" w:cs="Times New Roman"/>
                <w:sz w:val="24"/>
                <w:szCs w:val="24"/>
                <w:lang w:val="en-AU" w:eastAsia="en-US"/>
              </w:rPr>
              <w:tab/>
              <w:t xml:space="preserve">it has been conceived, designed and placed on the market with the objective to be re-used </w:t>
            </w:r>
            <w:r w:rsidRPr="00B727B1">
              <w:rPr>
                <w:rFonts w:ascii="Times New Roman" w:eastAsia="Calibri" w:hAnsi="Times New Roman" w:cs="Times New Roman"/>
                <w:b/>
                <w:i/>
                <w:sz w:val="24"/>
                <w:szCs w:val="24"/>
                <w:lang w:val="en-AU" w:eastAsia="en-US"/>
              </w:rPr>
              <w:t>for multiple times</w:t>
            </w:r>
            <w:r w:rsidRPr="00B727B1">
              <w:rPr>
                <w:rFonts w:ascii="Times New Roman" w:eastAsia="Calibri" w:hAnsi="Times New Roman" w:cs="Times New Roman"/>
                <w:sz w:val="24"/>
                <w:szCs w:val="24"/>
                <w:lang w:val="en-AU" w:eastAsia="en-US"/>
              </w:rPr>
              <w:t>;</w:t>
            </w:r>
          </w:p>
        </w:tc>
      </w:tr>
    </w:tbl>
    <w:p w14:paraId="012F487B"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&lt;/Amend&gt;</w:t>
      </w:r>
    </w:p>
    <w:p w14:paraId="0DFC3EB3"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20FE0C5B"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p>
    <w:p w14:paraId="4D2CCE4B" w14:textId="77777777" w:rsidR="00B727B1" w:rsidRPr="00B727B1" w:rsidRDefault="00B727B1" w:rsidP="00B7795F">
      <w:pPr>
        <w:spacing w:after="0" w:line="240" w:lineRule="auto"/>
        <w:rPr>
          <w:rFonts w:ascii="Times New Roman" w:eastAsia="Calibri" w:hAnsi="Times New Roman" w:cs="Times New Roman"/>
          <w:b/>
          <w:noProof/>
          <w:vanish/>
          <w:color w:val="000080"/>
          <w:sz w:val="20"/>
          <w:szCs w:val="24"/>
          <w:lang w:val="en-AU" w:eastAsia="en-US"/>
        </w:rPr>
      </w:pPr>
      <w:r w:rsidRPr="00B727B1">
        <w:rPr>
          <w:rFonts w:ascii="Times New Roman" w:eastAsia="Calibri" w:hAnsi="Times New Roman" w:cs="Times New Roman"/>
          <w:b/>
          <w:vanish/>
          <w:color w:val="000080"/>
          <w:sz w:val="20"/>
          <w:szCs w:val="24"/>
          <w:lang w:val="en-AU" w:eastAsia="en-US"/>
        </w:rPr>
        <w:t>&lt;/DocAmend&gt;</w:t>
      </w:r>
    </w:p>
    <w:p w14:paraId="4AF30387"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10 – paragraph 1 – point b</w:t>
      </w:r>
      <w:r w:rsidRPr="00B727B1">
        <w:rPr>
          <w:rFonts w:ascii="Times New Roman" w:eastAsia="Calibri"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5C664356" w14:textId="77777777" w:rsidTr="00B727B1">
        <w:trPr>
          <w:trHeight w:hRule="exact" w:val="240"/>
          <w:jc w:val="center"/>
        </w:trPr>
        <w:tc>
          <w:tcPr>
            <w:tcW w:w="9752" w:type="dxa"/>
            <w:gridSpan w:val="2"/>
          </w:tcPr>
          <w:p w14:paraId="67DB1FF7"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18454C8A" w14:textId="77777777" w:rsidTr="00B727B1">
        <w:trPr>
          <w:trHeight w:val="240"/>
          <w:jc w:val="center"/>
        </w:trPr>
        <w:tc>
          <w:tcPr>
            <w:tcW w:w="4876" w:type="dxa"/>
          </w:tcPr>
          <w:p w14:paraId="5A3216B4"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4E9DD6C6"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05B91E2D" w14:textId="77777777" w:rsidTr="00B727B1">
        <w:trPr>
          <w:jc w:val="center"/>
        </w:trPr>
        <w:tc>
          <w:tcPr>
            <w:tcW w:w="4876" w:type="dxa"/>
          </w:tcPr>
          <w:p w14:paraId="3595FF1C"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(b)</w:t>
            </w:r>
            <w:r w:rsidRPr="00B727B1">
              <w:rPr>
                <w:rFonts w:ascii="Times New Roman" w:eastAsia="Calibri" w:hAnsi="Times New Roman" w:cs="Times New Roman"/>
                <w:sz w:val="24"/>
                <w:szCs w:val="24"/>
                <w:lang w:val="en-AU" w:eastAsia="en-US"/>
              </w:rPr>
              <w:tab/>
              <w:t xml:space="preserve">it has been conceived and designed to accomplish as many </w:t>
            </w:r>
            <w:r w:rsidRPr="00B727B1">
              <w:rPr>
                <w:rFonts w:ascii="Times New Roman" w:eastAsia="Calibri" w:hAnsi="Times New Roman" w:cs="Times New Roman"/>
                <w:b/>
                <w:i/>
                <w:sz w:val="24"/>
                <w:szCs w:val="24"/>
                <w:lang w:val="en-AU" w:eastAsia="en-US"/>
              </w:rPr>
              <w:t>trips</w:t>
            </w:r>
            <w:r w:rsidRPr="00B727B1">
              <w:rPr>
                <w:rFonts w:ascii="Times New Roman" w:eastAsia="Calibri" w:hAnsi="Times New Roman" w:cs="Times New Roman"/>
                <w:sz w:val="24"/>
                <w:szCs w:val="24"/>
                <w:lang w:val="en-AU" w:eastAsia="en-US"/>
              </w:rPr>
              <w:t xml:space="preserve"> </w:t>
            </w:r>
            <w:r w:rsidRPr="00B727B1">
              <w:rPr>
                <w:rFonts w:ascii="Times New Roman" w:eastAsia="Calibri" w:hAnsi="Times New Roman" w:cs="Times New Roman"/>
                <w:b/>
                <w:i/>
                <w:sz w:val="24"/>
                <w:szCs w:val="24"/>
                <w:lang w:val="en-AU" w:eastAsia="en-US"/>
              </w:rPr>
              <w:t>or</w:t>
            </w:r>
            <w:r w:rsidRPr="00B727B1">
              <w:rPr>
                <w:rFonts w:ascii="Times New Roman" w:eastAsia="Calibri" w:hAnsi="Times New Roman" w:cs="Times New Roman"/>
                <w:sz w:val="24"/>
                <w:szCs w:val="24"/>
                <w:lang w:val="en-AU" w:eastAsia="en-US"/>
              </w:rPr>
              <w:t xml:space="preserve"> rotations as possible in normally predictable conditions of use;</w:t>
            </w:r>
          </w:p>
        </w:tc>
        <w:tc>
          <w:tcPr>
            <w:tcW w:w="4876" w:type="dxa"/>
          </w:tcPr>
          <w:p w14:paraId="566898C2"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(b)</w:t>
            </w:r>
            <w:r w:rsidRPr="00B727B1">
              <w:rPr>
                <w:rFonts w:ascii="Times New Roman" w:eastAsia="Calibri" w:hAnsi="Times New Roman" w:cs="Times New Roman"/>
                <w:sz w:val="24"/>
                <w:szCs w:val="24"/>
                <w:lang w:val="en-AU" w:eastAsia="en-US"/>
              </w:rPr>
              <w:tab/>
              <w:t>it has been conceived and designed to accomplish as many rotations as possible in normally predictable conditions of use</w:t>
            </w:r>
            <w:r w:rsidRPr="00B727B1">
              <w:rPr>
                <w:rFonts w:ascii="Times New Roman" w:eastAsia="Calibri" w:hAnsi="Times New Roman" w:cs="Times New Roman"/>
                <w:b/>
                <w:i/>
                <w:sz w:val="24"/>
                <w:szCs w:val="24"/>
                <w:lang w:val="en-AU" w:eastAsia="en-US"/>
              </w:rPr>
              <w:t xml:space="preserve"> </w:t>
            </w:r>
          </w:p>
        </w:tc>
      </w:tr>
      <w:tr w:rsidR="00B727B1" w:rsidRPr="00B727B1" w14:paraId="437B888E" w14:textId="77777777" w:rsidTr="00B727B1">
        <w:trPr>
          <w:jc w:val="center"/>
        </w:trPr>
        <w:tc>
          <w:tcPr>
            <w:tcW w:w="4876" w:type="dxa"/>
          </w:tcPr>
          <w:p w14:paraId="29C753B4"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p>
        </w:tc>
        <w:tc>
          <w:tcPr>
            <w:tcW w:w="4876" w:type="dxa"/>
          </w:tcPr>
          <w:p w14:paraId="5EE2F26F"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szCs w:val="24"/>
                <w:lang w:val="en-AU" w:eastAsia="en-US"/>
              </w:rPr>
              <w:t>By [OP: Please insert the date = the date 24 months after the entry into force of this Regulation] the Commission shall adopt delegated act setting a minimum number of rotations for reusable packaging in different and relevant material and packaging categories.</w:t>
            </w:r>
          </w:p>
        </w:tc>
      </w:tr>
    </w:tbl>
    <w:p w14:paraId="75328F91"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2FBAA1AB"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25D8D77E"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10 – paragraph 1 – point d</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5F8657F1" w14:textId="77777777" w:rsidTr="00B727B1">
        <w:trPr>
          <w:trHeight w:hRule="exact" w:val="240"/>
          <w:jc w:val="center"/>
        </w:trPr>
        <w:tc>
          <w:tcPr>
            <w:tcW w:w="9752" w:type="dxa"/>
            <w:gridSpan w:val="2"/>
          </w:tcPr>
          <w:p w14:paraId="0ACFC35C"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46037A0B" w14:textId="77777777" w:rsidTr="00B727B1">
        <w:trPr>
          <w:trHeight w:val="240"/>
          <w:jc w:val="center"/>
        </w:trPr>
        <w:tc>
          <w:tcPr>
            <w:tcW w:w="4876" w:type="dxa"/>
          </w:tcPr>
          <w:p w14:paraId="3FE8A93E"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5BB1908E"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78FAA20B" w14:textId="77777777" w:rsidTr="00B727B1">
        <w:trPr>
          <w:jc w:val="center"/>
        </w:trPr>
        <w:tc>
          <w:tcPr>
            <w:tcW w:w="4876" w:type="dxa"/>
          </w:tcPr>
          <w:p w14:paraId="0E6DC566"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(d)</w:t>
            </w:r>
            <w:r w:rsidRPr="00B727B1">
              <w:rPr>
                <w:rFonts w:ascii="Times New Roman" w:eastAsia="Calibri" w:hAnsi="Times New Roman" w:cs="Times New Roman"/>
                <w:sz w:val="24"/>
                <w:szCs w:val="24"/>
                <w:lang w:val="en-AU" w:eastAsia="en-US"/>
              </w:rPr>
              <w:tab/>
              <w:t>it is capable of being emptied, unloaded, refilled or reloaded while ensuring compliance with the applicable safety and hygiene requirements;</w:t>
            </w:r>
          </w:p>
        </w:tc>
        <w:tc>
          <w:tcPr>
            <w:tcW w:w="4876" w:type="dxa"/>
          </w:tcPr>
          <w:p w14:paraId="243AA5E2"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(d)</w:t>
            </w:r>
            <w:r w:rsidRPr="00B727B1">
              <w:rPr>
                <w:rFonts w:ascii="Times New Roman" w:eastAsia="Calibri" w:hAnsi="Times New Roman" w:cs="Times New Roman"/>
                <w:sz w:val="24"/>
                <w:szCs w:val="24"/>
                <w:lang w:val="en-AU" w:eastAsia="en-US"/>
              </w:rPr>
              <w:tab/>
              <w:t>it is capable of being emptied, unloaded, refilled or reloaded while ensuring compliance with the applicable safety and hygiene requirements;</w:t>
            </w:r>
          </w:p>
        </w:tc>
      </w:tr>
    </w:tbl>
    <w:p w14:paraId="4227831F"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00DE114F"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624ABD64"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6850A049"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10 – paragraph 1 – point e</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4A4AC486" w14:textId="77777777" w:rsidTr="00B727B1">
        <w:trPr>
          <w:trHeight w:hRule="exact" w:val="240"/>
          <w:jc w:val="center"/>
        </w:trPr>
        <w:tc>
          <w:tcPr>
            <w:tcW w:w="9752" w:type="dxa"/>
            <w:gridSpan w:val="2"/>
          </w:tcPr>
          <w:p w14:paraId="7821F898"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5E2F7FEA" w14:textId="77777777" w:rsidTr="00B727B1">
        <w:trPr>
          <w:trHeight w:val="240"/>
          <w:jc w:val="center"/>
        </w:trPr>
        <w:tc>
          <w:tcPr>
            <w:tcW w:w="4876" w:type="dxa"/>
          </w:tcPr>
          <w:p w14:paraId="31621256"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1A6635ED"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4BAD2258" w14:textId="77777777" w:rsidTr="00B727B1">
        <w:trPr>
          <w:jc w:val="center"/>
        </w:trPr>
        <w:tc>
          <w:tcPr>
            <w:tcW w:w="4876" w:type="dxa"/>
          </w:tcPr>
          <w:p w14:paraId="5F4B2466"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(e)</w:t>
            </w:r>
            <w:r w:rsidRPr="00B727B1">
              <w:rPr>
                <w:rFonts w:ascii="Times New Roman" w:eastAsia="Calibri" w:hAnsi="Times New Roman" w:cs="Times New Roman"/>
                <w:sz w:val="24"/>
                <w:szCs w:val="24"/>
                <w:lang w:val="en-AU" w:eastAsia="en-US"/>
              </w:rPr>
              <w:tab/>
              <w:t>it is capable of being reconditioned in accordance with Part B of Annex VI, whilst maintaining its ability to perform its intended function;</w:t>
            </w:r>
          </w:p>
        </w:tc>
        <w:tc>
          <w:tcPr>
            <w:tcW w:w="4876" w:type="dxa"/>
          </w:tcPr>
          <w:p w14:paraId="60C04893"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(e)</w:t>
            </w:r>
            <w:r w:rsidRPr="00B727B1">
              <w:rPr>
                <w:rFonts w:ascii="Times New Roman" w:eastAsia="Calibri" w:hAnsi="Times New Roman" w:cs="Times New Roman"/>
                <w:sz w:val="24"/>
                <w:szCs w:val="24"/>
                <w:lang w:val="en-AU" w:eastAsia="en-US"/>
              </w:rPr>
              <w:tab/>
              <w:t xml:space="preserve">it is capable of being reconditioned in accordance with Part B of Annex VI, whilst maintaining its ability to perform its intended function; </w:t>
            </w:r>
          </w:p>
        </w:tc>
      </w:tr>
    </w:tbl>
    <w:p w14:paraId="4C0B55DF"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&lt;/Amend&gt;&lt;/Amend&gt;</w:t>
      </w:r>
    </w:p>
    <w:p w14:paraId="69EA25EC"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56BDCDBD"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4A8AA0EE"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10 – paragraph 1 – point f</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6C98C30A" w14:textId="77777777" w:rsidTr="00B727B1">
        <w:trPr>
          <w:trHeight w:hRule="exact" w:val="240"/>
          <w:jc w:val="center"/>
        </w:trPr>
        <w:tc>
          <w:tcPr>
            <w:tcW w:w="9752" w:type="dxa"/>
            <w:gridSpan w:val="2"/>
          </w:tcPr>
          <w:p w14:paraId="434C9910"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6DE61B14" w14:textId="77777777" w:rsidTr="00B727B1">
        <w:trPr>
          <w:trHeight w:val="240"/>
          <w:jc w:val="center"/>
        </w:trPr>
        <w:tc>
          <w:tcPr>
            <w:tcW w:w="4876" w:type="dxa"/>
          </w:tcPr>
          <w:p w14:paraId="3B7F5ABB"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1FC89AC4"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0CE1CF80" w14:textId="77777777" w:rsidTr="00B727B1">
        <w:trPr>
          <w:jc w:val="center"/>
        </w:trPr>
        <w:tc>
          <w:tcPr>
            <w:tcW w:w="4876" w:type="dxa"/>
          </w:tcPr>
          <w:p w14:paraId="2FA9D237"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(f)</w:t>
            </w:r>
            <w:r w:rsidRPr="00B727B1">
              <w:rPr>
                <w:rFonts w:ascii="Times New Roman" w:eastAsia="Calibri" w:hAnsi="Times New Roman" w:cs="Times New Roman"/>
                <w:sz w:val="24"/>
                <w:szCs w:val="24"/>
                <w:lang w:val="en-AU" w:eastAsia="en-US"/>
              </w:rPr>
              <w:tab/>
              <w:t>it can be emptied, unloaded, refilled or reloaded while maintaining the quality and safety of the packaged product and allowing for the attachment of labelling, and the provision of information on the properties of that product and on the packaging itself, including any relevant instructions and information for ensuring safety, adequate use, traceability and shelf-life of the product;</w:t>
            </w:r>
          </w:p>
        </w:tc>
        <w:tc>
          <w:tcPr>
            <w:tcW w:w="4876" w:type="dxa"/>
          </w:tcPr>
          <w:p w14:paraId="20F25CE0"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(f)</w:t>
            </w:r>
            <w:r w:rsidRPr="00B727B1">
              <w:rPr>
                <w:rFonts w:ascii="Times New Roman" w:eastAsia="Calibri" w:hAnsi="Times New Roman" w:cs="Times New Roman"/>
                <w:sz w:val="24"/>
                <w:szCs w:val="24"/>
                <w:lang w:val="en-AU" w:eastAsia="en-US"/>
              </w:rPr>
              <w:tab/>
              <w:t>it can be emptied, unloaded, refilled or reloaded while maintaining the quality and safety of the packaged product and allowing for the attachment of labelling, and the provision of information on the properties of that product and on the packaging itself, including any relevant instructions and information for ensuring safety, adequate use, traceability and shelf-life of the product;</w:t>
            </w:r>
          </w:p>
        </w:tc>
      </w:tr>
    </w:tbl>
    <w:p w14:paraId="4DE217F9"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75BE8751"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295A22CB"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01F57CAC"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10 – paragraph 1 – point g</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793DD699" w14:textId="77777777" w:rsidTr="00B727B1">
        <w:trPr>
          <w:trHeight w:hRule="exact" w:val="240"/>
          <w:jc w:val="center"/>
        </w:trPr>
        <w:tc>
          <w:tcPr>
            <w:tcW w:w="9752" w:type="dxa"/>
            <w:gridSpan w:val="2"/>
          </w:tcPr>
          <w:p w14:paraId="41BC8B6E"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1134ECC7" w14:textId="77777777" w:rsidTr="00B727B1">
        <w:trPr>
          <w:trHeight w:val="240"/>
          <w:jc w:val="center"/>
        </w:trPr>
        <w:tc>
          <w:tcPr>
            <w:tcW w:w="4876" w:type="dxa"/>
          </w:tcPr>
          <w:p w14:paraId="545EA20B"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4D7B6094"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0D79779F" w14:textId="77777777" w:rsidTr="00B727B1">
        <w:trPr>
          <w:jc w:val="center"/>
        </w:trPr>
        <w:tc>
          <w:tcPr>
            <w:tcW w:w="4876" w:type="dxa"/>
          </w:tcPr>
          <w:p w14:paraId="366C4E0F"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(g)</w:t>
            </w:r>
            <w:r w:rsidRPr="00B727B1">
              <w:rPr>
                <w:rFonts w:ascii="Times New Roman" w:eastAsia="Calibri" w:hAnsi="Times New Roman" w:cs="Times New Roman"/>
                <w:sz w:val="24"/>
                <w:szCs w:val="24"/>
                <w:lang w:val="en-AU" w:eastAsia="en-US"/>
              </w:rPr>
              <w:tab/>
              <w:t>it can be emptied, unloaded, refilled or reloaded without risk to the health and safety of those responsible for doing so;</w:t>
            </w:r>
          </w:p>
        </w:tc>
        <w:tc>
          <w:tcPr>
            <w:tcW w:w="4876" w:type="dxa"/>
          </w:tcPr>
          <w:p w14:paraId="73FB5F07"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(g)</w:t>
            </w:r>
            <w:r w:rsidRPr="00B727B1">
              <w:rPr>
                <w:rFonts w:ascii="Times New Roman" w:eastAsia="Calibri" w:hAnsi="Times New Roman" w:cs="Times New Roman"/>
                <w:sz w:val="24"/>
                <w:szCs w:val="24"/>
                <w:lang w:val="en-AU" w:eastAsia="en-US"/>
              </w:rPr>
              <w:tab/>
              <w:t>it can be emptied, unloaded, refilled or reloaded without risk to the health and safety of those responsible for doing so;</w:t>
            </w:r>
          </w:p>
        </w:tc>
      </w:tr>
    </w:tbl>
    <w:p w14:paraId="07EECDC8"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6F591BEA"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4890CAEE"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75C5EE17"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10 – paragraph 1 – point h a (new)</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0A4B3D1D" w14:textId="77777777" w:rsidTr="00B727B1">
        <w:trPr>
          <w:trHeight w:hRule="exact" w:val="240"/>
          <w:jc w:val="center"/>
        </w:trPr>
        <w:tc>
          <w:tcPr>
            <w:tcW w:w="9752" w:type="dxa"/>
            <w:gridSpan w:val="2"/>
          </w:tcPr>
          <w:p w14:paraId="454BDC32"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402C84F7" w14:textId="77777777" w:rsidTr="00B727B1">
        <w:trPr>
          <w:trHeight w:val="240"/>
          <w:jc w:val="center"/>
        </w:trPr>
        <w:tc>
          <w:tcPr>
            <w:tcW w:w="4876" w:type="dxa"/>
          </w:tcPr>
          <w:p w14:paraId="037437F0"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1C92A0B8"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397D6E22" w14:textId="77777777" w:rsidTr="00B727B1">
        <w:trPr>
          <w:jc w:val="center"/>
        </w:trPr>
        <w:tc>
          <w:tcPr>
            <w:tcW w:w="4876" w:type="dxa"/>
          </w:tcPr>
          <w:p w14:paraId="06F5D492"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p>
        </w:tc>
        <w:tc>
          <w:tcPr>
            <w:tcW w:w="4876" w:type="dxa"/>
          </w:tcPr>
          <w:p w14:paraId="1FE89A8A"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szCs w:val="24"/>
                <w:lang w:val="en-AU" w:eastAsia="en-US"/>
              </w:rPr>
              <w:t>(ha)</w:t>
            </w:r>
            <w:r w:rsidRPr="00B727B1">
              <w:rPr>
                <w:rFonts w:ascii="Times New Roman" w:eastAsia="Calibri" w:hAnsi="Times New Roman" w:cs="Times New Roman"/>
                <w:sz w:val="24"/>
                <w:szCs w:val="24"/>
                <w:lang w:val="en-AU" w:eastAsia="en-US"/>
              </w:rPr>
              <w:tab/>
            </w:r>
            <w:r w:rsidRPr="00B727B1">
              <w:rPr>
                <w:rFonts w:ascii="Times New Roman" w:eastAsia="Calibri" w:hAnsi="Times New Roman" w:cs="Times New Roman"/>
                <w:b/>
                <w:i/>
                <w:sz w:val="24"/>
                <w:szCs w:val="24"/>
                <w:lang w:val="en-AU" w:eastAsia="en-US"/>
              </w:rPr>
              <w:t>it fulfils the requirements regarding consumer health, safety and hygiene;</w:t>
            </w:r>
          </w:p>
        </w:tc>
      </w:tr>
    </w:tbl>
    <w:p w14:paraId="1BF6EB91"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6AB7CBA7"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280CA56E"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083325AF"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10 – paragraph 2</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0FBCA929" w14:textId="77777777" w:rsidTr="00B727B1">
        <w:trPr>
          <w:trHeight w:hRule="exact" w:val="240"/>
          <w:jc w:val="center"/>
        </w:trPr>
        <w:tc>
          <w:tcPr>
            <w:tcW w:w="9752" w:type="dxa"/>
            <w:gridSpan w:val="2"/>
          </w:tcPr>
          <w:p w14:paraId="2D39714F"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48998825" w14:textId="77777777" w:rsidTr="00B727B1">
        <w:trPr>
          <w:trHeight w:val="240"/>
          <w:jc w:val="center"/>
        </w:trPr>
        <w:tc>
          <w:tcPr>
            <w:tcW w:w="4876" w:type="dxa"/>
          </w:tcPr>
          <w:p w14:paraId="53B24BFB"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7A19BDF6"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39E780B6" w14:textId="77777777" w:rsidTr="00B727B1">
        <w:trPr>
          <w:jc w:val="center"/>
        </w:trPr>
        <w:tc>
          <w:tcPr>
            <w:tcW w:w="4876" w:type="dxa"/>
          </w:tcPr>
          <w:p w14:paraId="4508BDFF"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w:t>
            </w:r>
            <w:r w:rsidRPr="00B727B1">
              <w:rPr>
                <w:rFonts w:ascii="Times New Roman" w:eastAsia="Calibri" w:hAnsi="Times New Roman" w:cs="Times New Roman"/>
                <w:sz w:val="24"/>
                <w:szCs w:val="24"/>
                <w:lang w:val="en-AU" w:eastAsia="en-US"/>
              </w:rPr>
              <w:tab/>
              <w:t>Compliance with the requirements set out in paragraph 1 shall be demonstrated in the technical information concerning the packaging referred to in Annex VII.</w:t>
            </w:r>
          </w:p>
        </w:tc>
        <w:tc>
          <w:tcPr>
            <w:tcW w:w="4876" w:type="dxa"/>
          </w:tcPr>
          <w:p w14:paraId="7B6DAF35"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w:t>
            </w:r>
            <w:r w:rsidRPr="00B727B1">
              <w:rPr>
                <w:rFonts w:ascii="Times New Roman" w:eastAsia="Calibri" w:hAnsi="Times New Roman" w:cs="Times New Roman"/>
                <w:sz w:val="24"/>
                <w:szCs w:val="24"/>
                <w:lang w:val="en-AU" w:eastAsia="en-US"/>
              </w:rPr>
              <w:tab/>
              <w:t>Compliance with the requirements set out in paragraph 1 shall be demonstrated in the technical information concerning the packaging referred to in Annex VII.</w:t>
            </w:r>
          </w:p>
        </w:tc>
      </w:tr>
    </w:tbl>
    <w:p w14:paraId="014194B9"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4BF31F13"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48FBF9A3" w14:textId="77777777" w:rsidR="00B727B1" w:rsidRPr="00B727B1" w:rsidRDefault="00B727B1" w:rsidP="00B7795F">
      <w:pPr>
        <w:spacing w:after="0" w:line="240" w:lineRule="auto"/>
        <w:rPr>
          <w:rFonts w:ascii="Times New Roman" w:eastAsia="Calibri" w:hAnsi="Times New Roman" w:cs="Times New Roman"/>
          <w:b/>
          <w:sz w:val="24"/>
          <w:szCs w:val="24"/>
          <w:u w:val="single"/>
          <w:lang w:val="en-AU" w:eastAsia="en-US"/>
        </w:rPr>
      </w:pPr>
      <w:r w:rsidRPr="00B727B1">
        <w:rPr>
          <w:rFonts w:ascii="Times New Roman" w:eastAsia="Calibri" w:hAnsi="Times New Roman" w:cs="Times New Roman"/>
          <w:b/>
          <w:sz w:val="24"/>
          <w:szCs w:val="24"/>
          <w:u w:val="single"/>
          <w:lang w:val="en-AU" w:eastAsia="en-US"/>
        </w:rPr>
        <w:t>ARTICLE 23</w:t>
      </w:r>
    </w:p>
    <w:p w14:paraId="05A4D070"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1EDD1395"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22450C21"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23 – paragraph 1</w:t>
      </w:r>
      <w:r w:rsidRPr="00B727B1">
        <w:rPr>
          <w:rFonts w:ascii="Times New Roman" w:eastAsia="Calibri"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67204C7E" w14:textId="77777777" w:rsidTr="00B727B1">
        <w:trPr>
          <w:trHeight w:hRule="exact" w:val="240"/>
          <w:jc w:val="center"/>
        </w:trPr>
        <w:tc>
          <w:tcPr>
            <w:tcW w:w="9752" w:type="dxa"/>
            <w:gridSpan w:val="2"/>
          </w:tcPr>
          <w:p w14:paraId="4DEF0F07"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2C23A7A4" w14:textId="77777777" w:rsidTr="00B727B1">
        <w:trPr>
          <w:trHeight w:val="240"/>
          <w:jc w:val="center"/>
        </w:trPr>
        <w:tc>
          <w:tcPr>
            <w:tcW w:w="4876" w:type="dxa"/>
          </w:tcPr>
          <w:p w14:paraId="5D236C84"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3306EFA0"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5C944866" w14:textId="77777777" w:rsidTr="00B727B1">
        <w:trPr>
          <w:jc w:val="center"/>
        </w:trPr>
        <w:tc>
          <w:tcPr>
            <w:tcW w:w="4876" w:type="dxa"/>
          </w:tcPr>
          <w:p w14:paraId="6EE3023C"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1.</w:t>
            </w:r>
            <w:r w:rsidRPr="00B727B1">
              <w:rPr>
                <w:rFonts w:ascii="Times New Roman" w:eastAsia="Calibri" w:hAnsi="Times New Roman" w:cs="Times New Roman"/>
                <w:sz w:val="24"/>
                <w:szCs w:val="24"/>
                <w:lang w:val="en-AU" w:eastAsia="en-US"/>
              </w:rPr>
              <w:tab/>
              <w:t>Economic operators who place reusable packaging on the market shall ensure that a system for re-use of such packaging is in place, which meets the requirements laid down in Article 24 and Annex VI.</w:t>
            </w:r>
          </w:p>
        </w:tc>
        <w:tc>
          <w:tcPr>
            <w:tcW w:w="4876" w:type="dxa"/>
          </w:tcPr>
          <w:p w14:paraId="15D9B8D4" w14:textId="77777777" w:rsidR="00B727B1" w:rsidRPr="00B727B1" w:rsidRDefault="00B727B1" w:rsidP="00B7795F">
            <w:pPr>
              <w:spacing w:after="120" w:line="240" w:lineRule="auto"/>
              <w:rPr>
                <w:rFonts w:ascii="Times New Roman" w:eastAsia="Calibri" w:hAnsi="Times New Roman" w:cs="Times New Roman"/>
                <w:b/>
                <w:i/>
                <w:sz w:val="24"/>
                <w:szCs w:val="24"/>
                <w:lang w:val="en-AU" w:eastAsia="en-US"/>
              </w:rPr>
            </w:pPr>
            <w:r w:rsidRPr="00B727B1">
              <w:rPr>
                <w:rFonts w:ascii="Times New Roman" w:eastAsia="Calibri" w:hAnsi="Times New Roman" w:cs="Times New Roman"/>
                <w:sz w:val="24"/>
                <w:szCs w:val="24"/>
                <w:lang w:val="en-AU" w:eastAsia="en-US"/>
              </w:rPr>
              <w:t>1.</w:t>
            </w:r>
            <w:r w:rsidRPr="00B727B1">
              <w:rPr>
                <w:rFonts w:ascii="Times New Roman" w:eastAsia="Calibri" w:hAnsi="Times New Roman" w:cs="Times New Roman"/>
                <w:sz w:val="24"/>
                <w:szCs w:val="24"/>
                <w:lang w:val="en-AU" w:eastAsia="en-US"/>
              </w:rPr>
              <w:tab/>
              <w:t>Economic operators who place reusable packaging on the market shall ensure that a system for re-use of such packaging is in place</w:t>
            </w:r>
            <w:r w:rsidRPr="00B727B1">
              <w:rPr>
                <w:rFonts w:ascii="Times New Roman" w:eastAsia="Calibri" w:hAnsi="Times New Roman" w:cs="Times New Roman"/>
                <w:b/>
                <w:i/>
                <w:sz w:val="24"/>
                <w:szCs w:val="24"/>
                <w:lang w:val="en-AU" w:eastAsia="en-US"/>
              </w:rPr>
              <w:t>, including an incentive to ensure collection</w:t>
            </w:r>
            <w:r w:rsidRPr="00B727B1">
              <w:rPr>
                <w:rFonts w:ascii="Times New Roman" w:eastAsia="Calibri" w:hAnsi="Times New Roman" w:cs="Times New Roman"/>
                <w:i/>
                <w:sz w:val="24"/>
                <w:szCs w:val="24"/>
                <w:lang w:val="en-AU" w:eastAsia="en-US"/>
              </w:rPr>
              <w:t>,</w:t>
            </w:r>
            <w:r w:rsidRPr="00B727B1">
              <w:rPr>
                <w:rFonts w:ascii="Times New Roman" w:eastAsia="Calibri" w:hAnsi="Times New Roman" w:cs="Times New Roman"/>
                <w:sz w:val="24"/>
                <w:szCs w:val="24"/>
                <w:lang w:val="en-AU" w:eastAsia="en-US"/>
              </w:rPr>
              <w:t xml:space="preserve"> which meets the requirements laid down in Article 24 and Annex VI</w:t>
            </w:r>
            <w:r w:rsidRPr="00B727B1">
              <w:rPr>
                <w:rFonts w:ascii="Times New Roman" w:eastAsia="Calibri" w:hAnsi="Times New Roman" w:cs="Times New Roman"/>
                <w:b/>
                <w:i/>
                <w:sz w:val="24"/>
                <w:szCs w:val="24"/>
                <w:lang w:val="en-AU" w:eastAsia="en-US"/>
              </w:rPr>
              <w:t>. This provision can be considered fulfilled by existing systems for reuse already in place in the Member States.</w:t>
            </w:r>
          </w:p>
        </w:tc>
      </w:tr>
    </w:tbl>
    <w:p w14:paraId="3FAA516A"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0402199E" w14:textId="77777777" w:rsidR="00B727B1" w:rsidRPr="00B727B1" w:rsidRDefault="00B727B1" w:rsidP="00B7795F">
      <w:pPr>
        <w:spacing w:after="0" w:line="240" w:lineRule="auto"/>
        <w:rPr>
          <w:rFonts w:ascii="Times New Roman" w:eastAsia="Calibri" w:hAnsi="Times New Roman" w:cs="Times New Roman"/>
          <w:b/>
          <w:sz w:val="24"/>
          <w:szCs w:val="24"/>
          <w:u w:val="single"/>
          <w:lang w:val="en-AU" w:eastAsia="en-US"/>
        </w:rPr>
      </w:pPr>
      <w:r w:rsidRPr="00B727B1">
        <w:rPr>
          <w:rFonts w:ascii="Times New Roman" w:eastAsia="Calibri" w:hAnsi="Times New Roman" w:cs="Times New Roman"/>
          <w:b/>
          <w:sz w:val="24"/>
          <w:szCs w:val="24"/>
          <w:u w:val="single"/>
          <w:lang w:val="en-AU" w:eastAsia="en-US"/>
        </w:rPr>
        <w:t>ARTICLE 24</w:t>
      </w:r>
    </w:p>
    <w:p w14:paraId="5F9D6829"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34B1DBB7"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2646C7C2"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24 – paragraph 2</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7954B60B" w14:textId="77777777" w:rsidTr="00B727B1">
        <w:trPr>
          <w:trHeight w:hRule="exact" w:val="240"/>
          <w:jc w:val="center"/>
        </w:trPr>
        <w:tc>
          <w:tcPr>
            <w:tcW w:w="9752" w:type="dxa"/>
            <w:gridSpan w:val="2"/>
          </w:tcPr>
          <w:p w14:paraId="046A33DF"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71093BB9" w14:textId="77777777" w:rsidTr="00B727B1">
        <w:trPr>
          <w:trHeight w:val="240"/>
          <w:jc w:val="center"/>
        </w:trPr>
        <w:tc>
          <w:tcPr>
            <w:tcW w:w="4876" w:type="dxa"/>
          </w:tcPr>
          <w:p w14:paraId="41D8C180"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33842EEE"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33A84877" w14:textId="77777777" w:rsidTr="00B727B1">
        <w:trPr>
          <w:jc w:val="center"/>
        </w:trPr>
        <w:tc>
          <w:tcPr>
            <w:tcW w:w="4876" w:type="dxa"/>
          </w:tcPr>
          <w:p w14:paraId="0A450B31"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w:t>
            </w:r>
            <w:r w:rsidRPr="00B727B1">
              <w:rPr>
                <w:rFonts w:ascii="Times New Roman" w:eastAsia="Calibri" w:hAnsi="Times New Roman" w:cs="Times New Roman"/>
                <w:sz w:val="24"/>
                <w:szCs w:val="24"/>
                <w:lang w:val="en-AU" w:eastAsia="en-US"/>
              </w:rPr>
              <w:tab/>
              <w:t>Economic operators making use of reusable packaging shall recondition such packaging in compliance with Part B of Annex VI, prior to offering it again for use by end users.</w:t>
            </w:r>
          </w:p>
        </w:tc>
        <w:tc>
          <w:tcPr>
            <w:tcW w:w="4876" w:type="dxa"/>
          </w:tcPr>
          <w:p w14:paraId="15CB0855"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w:t>
            </w:r>
            <w:r w:rsidRPr="00B727B1">
              <w:rPr>
                <w:rFonts w:ascii="Times New Roman" w:eastAsia="Calibri" w:hAnsi="Times New Roman" w:cs="Times New Roman"/>
                <w:sz w:val="24"/>
                <w:szCs w:val="24"/>
                <w:lang w:val="en-AU" w:eastAsia="en-US"/>
              </w:rPr>
              <w:tab/>
              <w:t xml:space="preserve">Economic operators making use of reusable packaging shall recondition such packaging in compliance with Part B of Annex VI, prior to offering it again for use by end users. </w:t>
            </w:r>
          </w:p>
          <w:p w14:paraId="290B5AD4"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p>
        </w:tc>
      </w:tr>
    </w:tbl>
    <w:p w14:paraId="59F0C1B7" w14:textId="77777777" w:rsidR="00B727B1" w:rsidRPr="00B727B1" w:rsidRDefault="00B727B1" w:rsidP="00B7795F">
      <w:pPr>
        <w:spacing w:before="240" w:after="240" w:line="240" w:lineRule="auto"/>
        <w:jc w:val="right"/>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&lt;/Original&gt;&lt;/RepeatBlock-By&gt;</w:t>
      </w:r>
    </w:p>
    <w:p w14:paraId="04446413"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4EBFD12B"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Article 24 – paragraph 2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2EAC5E3B" w14:textId="77777777" w:rsidTr="00B727B1">
        <w:trPr>
          <w:trHeight w:hRule="exact" w:val="240"/>
          <w:jc w:val="center"/>
        </w:trPr>
        <w:tc>
          <w:tcPr>
            <w:tcW w:w="9752" w:type="dxa"/>
            <w:gridSpan w:val="2"/>
          </w:tcPr>
          <w:p w14:paraId="2FC8352A"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679CDCCC" w14:textId="77777777" w:rsidTr="00B727B1">
        <w:trPr>
          <w:trHeight w:val="240"/>
          <w:jc w:val="center"/>
        </w:trPr>
        <w:tc>
          <w:tcPr>
            <w:tcW w:w="4876" w:type="dxa"/>
          </w:tcPr>
          <w:p w14:paraId="25A7CC56"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3156BCFC"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25A85788" w14:textId="77777777" w:rsidTr="00B727B1">
        <w:trPr>
          <w:jc w:val="center"/>
        </w:trPr>
        <w:tc>
          <w:tcPr>
            <w:tcW w:w="4876" w:type="dxa"/>
          </w:tcPr>
          <w:p w14:paraId="07CF625E"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p>
        </w:tc>
        <w:tc>
          <w:tcPr>
            <w:tcW w:w="4876" w:type="dxa"/>
          </w:tcPr>
          <w:p w14:paraId="39FD64F9" w14:textId="77777777" w:rsidR="00B727B1" w:rsidRPr="00B727B1" w:rsidRDefault="00B727B1" w:rsidP="00B7795F">
            <w:pPr>
              <w:spacing w:after="120" w:line="240" w:lineRule="auto"/>
              <w:rPr>
                <w:rFonts w:ascii="Times New Roman" w:eastAsia="Calibri" w:hAnsi="Times New Roman" w:cs="Times New Roman"/>
                <w:b/>
                <w:i/>
                <w:sz w:val="24"/>
                <w:szCs w:val="24"/>
                <w:lang w:val="en-AU" w:eastAsia="en-US"/>
              </w:rPr>
            </w:pPr>
            <w:r w:rsidRPr="00B727B1">
              <w:rPr>
                <w:rFonts w:ascii="Times New Roman" w:eastAsia="Calibri" w:hAnsi="Times New Roman" w:cs="Times New Roman"/>
                <w:b/>
                <w:i/>
                <w:sz w:val="24"/>
                <w:szCs w:val="24"/>
                <w:lang w:val="en-AU" w:eastAsia="en-US"/>
              </w:rPr>
              <w:t>2a. Economic operators making use of reusable packaging can designate third parties responsible of one or more mutualised systems for re-use.</w:t>
            </w:r>
            <w:r w:rsidRPr="00B727B1">
              <w:rPr>
                <w:rFonts w:ascii="Times New Roman" w:eastAsia="Calibri" w:hAnsi="Times New Roman" w:cs="Times New Roman"/>
                <w:sz w:val="24"/>
                <w:szCs w:val="24"/>
                <w:lang w:val="en-AU" w:eastAsia="en-US"/>
              </w:rPr>
              <w:t xml:space="preserve"> </w:t>
            </w:r>
            <w:r w:rsidRPr="00B727B1">
              <w:rPr>
                <w:rFonts w:ascii="Times New Roman" w:eastAsia="Calibri" w:hAnsi="Times New Roman" w:cs="Times New Roman"/>
                <w:b/>
                <w:i/>
                <w:sz w:val="24"/>
                <w:szCs w:val="24"/>
                <w:lang w:val="en-AU" w:eastAsia="en-US"/>
              </w:rPr>
              <w:t>The appointed third parties ensure that the systems for reuse, which the reusable packaging is part of, comply with the requirements laid down in Part A of Annex VI.</w:t>
            </w:r>
          </w:p>
          <w:p w14:paraId="49178078"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szCs w:val="24"/>
                <w:lang w:val="en-AU" w:eastAsia="en-US"/>
              </w:rPr>
              <w:t>Where economic operators have appointed a third party as referred in paragraph 2a, the obligations set out in this Article shall be met by the third parties on their behalf.</w:t>
            </w:r>
          </w:p>
        </w:tc>
      </w:tr>
    </w:tbl>
    <w:p w14:paraId="4632D160" w14:textId="77777777" w:rsidR="00B727B1" w:rsidRPr="00B727B1" w:rsidRDefault="00B727B1" w:rsidP="00B7795F">
      <w:pPr>
        <w:spacing w:after="0" w:line="240" w:lineRule="auto"/>
        <w:rPr>
          <w:rFonts w:ascii="Times New Roman" w:eastAsia="Calibri" w:hAnsi="Times New Roman" w:cs="Times New Roman"/>
          <w:b/>
          <w:color w:val="000080"/>
          <w:sz w:val="20"/>
          <w:szCs w:val="24"/>
          <w:lang w:val="en-AU" w:eastAsia="en-US"/>
        </w:rPr>
      </w:pPr>
    </w:p>
    <w:p w14:paraId="269728F7" w14:textId="77777777" w:rsidR="00B727B1" w:rsidRPr="00B727B1" w:rsidRDefault="00B727B1" w:rsidP="00B7795F">
      <w:pPr>
        <w:spacing w:after="0" w:line="240" w:lineRule="auto"/>
        <w:rPr>
          <w:rFonts w:ascii="Times New Roman" w:eastAsia="Calibri" w:hAnsi="Times New Roman" w:cs="Times New Roman"/>
          <w:b/>
          <w:sz w:val="24"/>
          <w:szCs w:val="24"/>
          <w:u w:val="single"/>
          <w:lang w:val="en-AU" w:eastAsia="en-US"/>
        </w:rPr>
      </w:pPr>
      <w:r w:rsidRPr="00B727B1">
        <w:rPr>
          <w:rFonts w:ascii="Times New Roman" w:eastAsia="Calibri" w:hAnsi="Times New Roman" w:cs="Times New Roman"/>
          <w:b/>
          <w:sz w:val="24"/>
          <w:szCs w:val="24"/>
          <w:u w:val="single"/>
          <w:lang w:val="en-AU" w:eastAsia="en-US"/>
        </w:rPr>
        <w:t>ARTICLE 25</w:t>
      </w:r>
    </w:p>
    <w:p w14:paraId="100B6473" w14:textId="77777777" w:rsidR="00B727B1" w:rsidRPr="00B727B1" w:rsidRDefault="00B727B1" w:rsidP="00B7795F">
      <w:pPr>
        <w:spacing w:after="0" w:line="240" w:lineRule="auto"/>
        <w:rPr>
          <w:rFonts w:ascii="Times New Roman" w:eastAsia="Calibri" w:hAnsi="Times New Roman" w:cs="Times New Roman"/>
          <w:b/>
          <w:color w:val="000080"/>
          <w:sz w:val="20"/>
          <w:szCs w:val="24"/>
          <w:lang w:val="en-AU" w:eastAsia="en-US"/>
        </w:rPr>
      </w:pPr>
    </w:p>
    <w:p w14:paraId="201945A7"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0491E227"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25 – paragraph 2</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17535A5C" w14:textId="77777777" w:rsidTr="00B727B1">
        <w:trPr>
          <w:trHeight w:hRule="exact" w:val="240"/>
          <w:jc w:val="center"/>
        </w:trPr>
        <w:tc>
          <w:tcPr>
            <w:tcW w:w="9752" w:type="dxa"/>
            <w:gridSpan w:val="2"/>
          </w:tcPr>
          <w:p w14:paraId="6B9D9468"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744C6EAF" w14:textId="77777777" w:rsidTr="00B727B1">
        <w:trPr>
          <w:trHeight w:val="240"/>
          <w:jc w:val="center"/>
        </w:trPr>
        <w:tc>
          <w:tcPr>
            <w:tcW w:w="4876" w:type="dxa"/>
          </w:tcPr>
          <w:p w14:paraId="73BE4992"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6619512F"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2A05B2C7" w14:textId="77777777" w:rsidTr="00B727B1">
        <w:trPr>
          <w:jc w:val="center"/>
        </w:trPr>
        <w:tc>
          <w:tcPr>
            <w:tcW w:w="4876" w:type="dxa"/>
          </w:tcPr>
          <w:p w14:paraId="333F1E05"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w:t>
            </w:r>
            <w:r w:rsidRPr="00B727B1">
              <w:rPr>
                <w:rFonts w:ascii="Times New Roman" w:eastAsia="Calibri" w:hAnsi="Times New Roman" w:cs="Times New Roman"/>
                <w:sz w:val="24"/>
                <w:szCs w:val="24"/>
                <w:lang w:val="en-AU" w:eastAsia="en-US"/>
              </w:rPr>
              <w:tab/>
              <w:t>Economic operators enabling refill shall ensure that refill stations comply with the requirements laid down in Part C of Annex VI and with any requirements set in other Union legislation for the sale of products through refill.</w:t>
            </w:r>
          </w:p>
        </w:tc>
        <w:tc>
          <w:tcPr>
            <w:tcW w:w="4876" w:type="dxa"/>
          </w:tcPr>
          <w:p w14:paraId="176F75C5"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w:t>
            </w:r>
            <w:r w:rsidRPr="00B727B1">
              <w:rPr>
                <w:rFonts w:ascii="Times New Roman" w:eastAsia="Calibri" w:hAnsi="Times New Roman" w:cs="Times New Roman"/>
                <w:sz w:val="24"/>
                <w:szCs w:val="24"/>
                <w:lang w:val="en-AU" w:eastAsia="en-US"/>
              </w:rPr>
              <w:tab/>
              <w:t>Economic operators enabling refill shall ensure that refill stations comply with the requirements laid down in Part C of Annex VI and with any requirements set in other Union legislation for the sale of products through refill.</w:t>
            </w:r>
          </w:p>
        </w:tc>
      </w:tr>
    </w:tbl>
    <w:p w14:paraId="37A83637" w14:textId="77777777" w:rsidR="00B727B1" w:rsidRPr="00B727B1" w:rsidRDefault="00B727B1" w:rsidP="00B7795F">
      <w:pPr>
        <w:keepNext/>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4B349F1E"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25 – paragraph 3</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08CA03E4" w14:textId="77777777" w:rsidTr="00B727B1">
        <w:trPr>
          <w:jc w:val="center"/>
        </w:trPr>
        <w:tc>
          <w:tcPr>
            <w:tcW w:w="9752" w:type="dxa"/>
            <w:gridSpan w:val="2"/>
          </w:tcPr>
          <w:p w14:paraId="3CC91226"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68614FC4" w14:textId="77777777" w:rsidTr="00B727B1">
        <w:trPr>
          <w:jc w:val="center"/>
        </w:trPr>
        <w:tc>
          <w:tcPr>
            <w:tcW w:w="4876" w:type="dxa"/>
            <w:hideMark/>
          </w:tcPr>
          <w:p w14:paraId="4903EB43"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36655457"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01A850D5" w14:textId="77777777" w:rsidTr="00B727B1">
        <w:trPr>
          <w:jc w:val="center"/>
        </w:trPr>
        <w:tc>
          <w:tcPr>
            <w:tcW w:w="4876" w:type="dxa"/>
            <w:hideMark/>
          </w:tcPr>
          <w:p w14:paraId="783DFAF3"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3.</w:t>
            </w:r>
            <w:r w:rsidRPr="00B727B1">
              <w:rPr>
                <w:rFonts w:ascii="Times New Roman" w:eastAsia="Calibri" w:hAnsi="Times New Roman" w:cs="Times New Roman"/>
                <w:sz w:val="24"/>
                <w:szCs w:val="24"/>
                <w:lang w:val="en-AU" w:eastAsia="en-US"/>
              </w:rPr>
              <w:tab/>
              <w:t>Economic operators enabling refill shall ensure that packaging offered to the end users at the refill stations is not provided free of charge or is provided as a part of a deposit and return system.</w:t>
            </w:r>
          </w:p>
        </w:tc>
        <w:tc>
          <w:tcPr>
            <w:tcW w:w="4876" w:type="dxa"/>
            <w:hideMark/>
          </w:tcPr>
          <w:p w14:paraId="7CD139EE"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3.</w:t>
            </w:r>
            <w:r w:rsidRPr="00B727B1">
              <w:rPr>
                <w:rFonts w:ascii="Times New Roman" w:eastAsia="Calibri" w:hAnsi="Times New Roman" w:cs="Times New Roman"/>
                <w:sz w:val="24"/>
                <w:szCs w:val="24"/>
                <w:lang w:val="en-AU" w:eastAsia="en-US"/>
              </w:rPr>
              <w:tab/>
              <w:t xml:space="preserve">Economic operators enabling refill shall ensure that </w:t>
            </w:r>
            <w:r w:rsidRPr="00B727B1">
              <w:rPr>
                <w:rFonts w:ascii="Times New Roman" w:eastAsia="Calibri" w:hAnsi="Times New Roman" w:cs="Times New Roman"/>
                <w:b/>
                <w:i/>
                <w:sz w:val="24"/>
                <w:szCs w:val="24"/>
                <w:lang w:val="en-AU" w:eastAsia="en-US"/>
              </w:rPr>
              <w:t>if a</w:t>
            </w:r>
            <w:r w:rsidRPr="00B727B1">
              <w:rPr>
                <w:rFonts w:ascii="Times New Roman" w:eastAsia="Calibri" w:hAnsi="Times New Roman" w:cs="Times New Roman"/>
                <w:sz w:val="24"/>
                <w:szCs w:val="24"/>
                <w:lang w:val="en-AU" w:eastAsia="en-US"/>
              </w:rPr>
              <w:t xml:space="preserve"> packaging </w:t>
            </w:r>
            <w:r w:rsidRPr="00B727B1">
              <w:rPr>
                <w:rFonts w:ascii="Times New Roman" w:eastAsia="Calibri" w:hAnsi="Times New Roman" w:cs="Times New Roman"/>
                <w:b/>
                <w:i/>
                <w:sz w:val="24"/>
                <w:szCs w:val="24"/>
                <w:lang w:val="en-AU" w:eastAsia="en-US"/>
              </w:rPr>
              <w:t>is</w:t>
            </w:r>
            <w:r w:rsidRPr="00B727B1">
              <w:rPr>
                <w:rFonts w:ascii="Times New Roman" w:eastAsia="Calibri" w:hAnsi="Times New Roman" w:cs="Times New Roman"/>
                <w:sz w:val="24"/>
                <w:szCs w:val="24"/>
                <w:lang w:val="en-AU" w:eastAsia="en-US"/>
              </w:rPr>
              <w:t xml:space="preserve"> offered to the end users at the refill stations</w:t>
            </w:r>
            <w:r w:rsidRPr="00B727B1">
              <w:rPr>
                <w:rFonts w:ascii="Times New Roman" w:eastAsia="Calibri" w:hAnsi="Times New Roman" w:cs="Times New Roman"/>
                <w:b/>
                <w:i/>
                <w:sz w:val="24"/>
                <w:szCs w:val="24"/>
                <w:lang w:val="en-AU" w:eastAsia="en-US"/>
              </w:rPr>
              <w:t>, it</w:t>
            </w:r>
            <w:r w:rsidRPr="00B727B1">
              <w:rPr>
                <w:rFonts w:ascii="Times New Roman" w:eastAsia="Calibri" w:hAnsi="Times New Roman" w:cs="Times New Roman"/>
                <w:sz w:val="24"/>
                <w:szCs w:val="24"/>
                <w:lang w:val="en-AU" w:eastAsia="en-US"/>
              </w:rPr>
              <w:t xml:space="preserve"> is not provided free of charge or is provided as a part of a deposit and return system. </w:t>
            </w:r>
          </w:p>
        </w:tc>
      </w:tr>
    </w:tbl>
    <w:p w14:paraId="3131A81D" w14:textId="77777777" w:rsidR="00B727B1" w:rsidRPr="00B727B1" w:rsidRDefault="00B727B1" w:rsidP="00B7795F">
      <w:pPr>
        <w:numPr>
          <w:ilvl w:val="0"/>
          <w:numId w:val="41"/>
        </w:numPr>
        <w:spacing w:before="240" w:after="240" w:line="240" w:lineRule="auto"/>
        <w:ind w:left="0" w:firstLine="0"/>
        <w:jc w:val="right"/>
        <w:rPr>
          <w:rFonts w:ascii="Times New Roman" w:eastAsia="Calibri" w:hAnsi="Times New Roman" w:cs="Times New Roman"/>
          <w:noProof/>
          <w:sz w:val="24"/>
          <w:szCs w:val="24"/>
          <w:lang w:val="en-AU" w:eastAsia="en-US"/>
        </w:rPr>
      </w:pPr>
      <w:r w:rsidRPr="00B727B1">
        <w:rPr>
          <w:rFonts w:ascii="Times New Roman" w:eastAsia="Calibri" w:hAnsi="Times New Roman" w:cs="Times New Roman"/>
          <w:noProof/>
          <w:vanish/>
          <w:color w:val="000080"/>
          <w:sz w:val="20"/>
          <w:szCs w:val="24"/>
          <w:lang w:val="en-AU" w:eastAsia="en-US"/>
        </w:rPr>
        <w:t>&lt;/Original&gt;</w:t>
      </w:r>
    </w:p>
    <w:p w14:paraId="590B24DF"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1B92572B" w14:textId="77777777" w:rsidR="00B727B1" w:rsidRPr="00B727B1" w:rsidRDefault="00B727B1" w:rsidP="00B7795F">
      <w:pPr>
        <w:spacing w:after="0" w:line="240" w:lineRule="auto"/>
        <w:rPr>
          <w:rFonts w:ascii="Times New Roman" w:eastAsia="Calibri" w:hAnsi="Times New Roman" w:cs="Times New Roman"/>
          <w:b/>
          <w:vanish/>
          <w:color w:val="000080"/>
          <w:sz w:val="20"/>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 xml:space="preserve">Article 25 – paragraph 4 </w:t>
      </w:r>
      <w:r w:rsidRPr="00B727B1">
        <w:rPr>
          <w:rFonts w:ascii="Times New Roman" w:eastAsia="Calibri"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62CC636E" w14:textId="77777777" w:rsidTr="00B727B1">
        <w:trPr>
          <w:trHeight w:hRule="exact" w:val="240"/>
          <w:jc w:val="center"/>
        </w:trPr>
        <w:tc>
          <w:tcPr>
            <w:tcW w:w="9752" w:type="dxa"/>
            <w:gridSpan w:val="2"/>
          </w:tcPr>
          <w:p w14:paraId="5826C7D0"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4197D91D" w14:textId="77777777" w:rsidTr="00B727B1">
        <w:trPr>
          <w:trHeight w:val="240"/>
          <w:jc w:val="center"/>
        </w:trPr>
        <w:tc>
          <w:tcPr>
            <w:tcW w:w="4876" w:type="dxa"/>
          </w:tcPr>
          <w:p w14:paraId="560F703D"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2951C8FA"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2D902154" w14:textId="77777777" w:rsidTr="00B727B1">
        <w:trPr>
          <w:jc w:val="center"/>
        </w:trPr>
        <w:tc>
          <w:tcPr>
            <w:tcW w:w="4876" w:type="dxa"/>
          </w:tcPr>
          <w:p w14:paraId="79711382"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4.</w:t>
            </w:r>
            <w:r w:rsidRPr="00B727B1">
              <w:rPr>
                <w:rFonts w:ascii="Times New Roman" w:eastAsia="Calibri" w:hAnsi="Times New Roman" w:cs="Times New Roman"/>
                <w:sz w:val="24"/>
                <w:szCs w:val="24"/>
                <w:lang w:val="en-AU" w:eastAsia="en-US"/>
              </w:rPr>
              <w:tab/>
              <w:t>Economic operators may refuse to refill a container provided by the end user, if the end user does not abide with the requirements communicated by the economic operator in accordance with paragraph 1.</w:t>
            </w:r>
          </w:p>
        </w:tc>
        <w:tc>
          <w:tcPr>
            <w:tcW w:w="4876" w:type="dxa"/>
          </w:tcPr>
          <w:p w14:paraId="02066A9A"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4.</w:t>
            </w:r>
            <w:r w:rsidRPr="00B727B1">
              <w:rPr>
                <w:rFonts w:ascii="Times New Roman" w:eastAsia="Calibri" w:hAnsi="Times New Roman" w:cs="Times New Roman"/>
                <w:b/>
                <w:i/>
                <w:sz w:val="24"/>
                <w:szCs w:val="24"/>
                <w:lang w:val="en-AU" w:eastAsia="en-US"/>
              </w:rPr>
              <w:t xml:space="preserve"> </w:t>
            </w:r>
            <w:r w:rsidRPr="00B727B1">
              <w:rPr>
                <w:rFonts w:ascii="Times New Roman" w:eastAsia="Calibri" w:hAnsi="Times New Roman" w:cs="Times New Roman"/>
                <w:b/>
                <w:i/>
                <w:sz w:val="24"/>
                <w:szCs w:val="24"/>
                <w:lang w:val="en-AU" w:eastAsia="en-US"/>
              </w:rPr>
              <w:tab/>
            </w:r>
            <w:r w:rsidRPr="00B727B1">
              <w:rPr>
                <w:rFonts w:ascii="Times New Roman" w:eastAsia="Calibri" w:hAnsi="Times New Roman" w:cs="Times New Roman"/>
                <w:sz w:val="24"/>
                <w:szCs w:val="24"/>
                <w:lang w:val="en-AU" w:eastAsia="en-US"/>
              </w:rPr>
              <w:t>Economic operators may refuse to refill a container provided by the end user, if the end user does not abide with the requirements communicated by the economic operator in accordance with paragraph 1</w:t>
            </w:r>
            <w:r w:rsidRPr="00B727B1">
              <w:rPr>
                <w:rFonts w:ascii="Times New Roman" w:eastAsia="Calibri" w:hAnsi="Times New Roman" w:cs="Times New Roman"/>
                <w:b/>
                <w:i/>
                <w:sz w:val="24"/>
                <w:szCs w:val="24"/>
                <w:lang w:val="en-AU" w:eastAsia="en-US"/>
              </w:rPr>
              <w:t>, in particular if they deem it unhygienic or unsuitable for the food or drink being sold</w:t>
            </w:r>
            <w:r w:rsidRPr="00B727B1">
              <w:rPr>
                <w:rFonts w:ascii="Times New Roman" w:eastAsia="Calibri" w:hAnsi="Times New Roman" w:cs="Times New Roman"/>
                <w:sz w:val="24"/>
                <w:szCs w:val="24"/>
                <w:lang w:val="en-AU" w:eastAsia="en-US"/>
              </w:rPr>
              <w:t>.</w:t>
            </w:r>
          </w:p>
          <w:p w14:paraId="4B343989" w14:textId="77777777" w:rsidR="00B727B1" w:rsidRPr="00B727B1" w:rsidRDefault="00B727B1" w:rsidP="00B7795F">
            <w:pPr>
              <w:spacing w:after="120" w:line="240" w:lineRule="auto"/>
              <w:rPr>
                <w:rFonts w:ascii="Times New Roman" w:eastAsia="Calibri" w:hAnsi="Times New Roman" w:cs="Times New Roman"/>
                <w:b/>
                <w:i/>
                <w:sz w:val="24"/>
                <w:szCs w:val="24"/>
                <w:lang w:val="en-AU" w:eastAsia="en-US"/>
              </w:rPr>
            </w:pPr>
            <w:r w:rsidRPr="00B727B1">
              <w:rPr>
                <w:rFonts w:ascii="Times New Roman" w:eastAsia="Calibri" w:hAnsi="Times New Roman" w:cs="Times New Roman"/>
                <w:b/>
                <w:i/>
                <w:sz w:val="24"/>
                <w:szCs w:val="24"/>
                <w:lang w:val="en-AU" w:eastAsia="en-US"/>
              </w:rPr>
              <w:t>Economic operators shall bear no liability for hygiene or food safety issues that may arise from the use of containers provided by the end user.</w:t>
            </w:r>
          </w:p>
        </w:tc>
      </w:tr>
    </w:tbl>
    <w:p w14:paraId="0D5B54DB" w14:textId="77777777" w:rsidR="00B727B1" w:rsidRPr="00B727B1" w:rsidRDefault="00B727B1" w:rsidP="00B7795F">
      <w:pPr>
        <w:spacing w:after="0" w:line="240" w:lineRule="auto"/>
        <w:rPr>
          <w:rFonts w:ascii="Times New Roman" w:eastAsia="Calibri" w:hAnsi="Times New Roman" w:cs="Times New Roman"/>
          <w:b/>
          <w:sz w:val="24"/>
          <w:szCs w:val="24"/>
          <w:lang w:eastAsia="en-US"/>
        </w:rPr>
      </w:pPr>
      <w:r w:rsidRPr="00B727B1">
        <w:rPr>
          <w:rFonts w:ascii="Times New Roman" w:eastAsia="Calibri" w:hAnsi="Times New Roman" w:cs="Times New Roman"/>
          <w:noProof/>
          <w:vanish/>
          <w:color w:val="000080"/>
          <w:sz w:val="24"/>
          <w:szCs w:val="24"/>
          <w:lang w:val="en-AU" w:eastAsia="en-US"/>
        </w:rPr>
        <w:t>&lt;&lt;/Original&gt;</w:t>
      </w:r>
      <w:r w:rsidRPr="00B727B1">
        <w:rPr>
          <w:rFonts w:ascii="Times New Roman" w:eastAsia="Calibri" w:hAnsi="Times New Roman" w:cs="Times New Roman"/>
          <w:b/>
          <w:vanish/>
          <w:color w:val="000080"/>
          <w:sz w:val="24"/>
          <w:szCs w:val="24"/>
          <w:lang w:eastAsia="en-US"/>
        </w:rPr>
        <w:t xml:space="preserve"> DocAmend&gt;</w:t>
      </w:r>
      <w:r w:rsidRPr="00B727B1">
        <w:rPr>
          <w:rFonts w:ascii="Times New Roman" w:eastAsia="Calibri" w:hAnsi="Times New Roman" w:cs="Times New Roman"/>
          <w:b/>
          <w:sz w:val="24"/>
          <w:szCs w:val="24"/>
          <w:lang w:eastAsia="en-US"/>
        </w:rPr>
        <w:t>Proposal for a regulation</w:t>
      </w:r>
      <w:r w:rsidRPr="00B727B1">
        <w:rPr>
          <w:rFonts w:ascii="Times New Roman" w:eastAsia="Calibri" w:hAnsi="Times New Roman" w:cs="Times New Roman"/>
          <w:b/>
          <w:vanish/>
          <w:color w:val="000080"/>
          <w:sz w:val="24"/>
          <w:szCs w:val="24"/>
          <w:lang w:eastAsia="en-US"/>
        </w:rPr>
        <w:t>&lt;/DocAmend&gt;</w:t>
      </w:r>
    </w:p>
    <w:p w14:paraId="03D31806" w14:textId="77777777" w:rsidR="00B727B1" w:rsidRPr="00B727B1" w:rsidRDefault="00B727B1" w:rsidP="00B7795F">
      <w:pPr>
        <w:spacing w:after="0" w:line="240" w:lineRule="auto"/>
        <w:rPr>
          <w:rFonts w:ascii="Times New Roman" w:eastAsia="Calibri" w:hAnsi="Times New Roman" w:cs="Times New Roman"/>
          <w:b/>
          <w:sz w:val="24"/>
          <w:szCs w:val="24"/>
          <w:lang w:eastAsia="en-US"/>
        </w:rPr>
      </w:pPr>
      <w:r w:rsidRPr="00B727B1">
        <w:rPr>
          <w:rFonts w:ascii="Times New Roman" w:eastAsia="Calibri" w:hAnsi="Times New Roman" w:cs="Times New Roman"/>
          <w:b/>
          <w:sz w:val="24"/>
          <w:szCs w:val="24"/>
          <w:lang w:eastAsia="en-US"/>
        </w:rPr>
        <w:t>Article 25 – paragraph 4 a (new)</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35EC0413" w14:textId="77777777" w:rsidTr="00B727B1">
        <w:trPr>
          <w:trHeight w:hRule="exact" w:val="240"/>
          <w:jc w:val="center"/>
        </w:trPr>
        <w:tc>
          <w:tcPr>
            <w:tcW w:w="9752" w:type="dxa"/>
            <w:gridSpan w:val="2"/>
          </w:tcPr>
          <w:p w14:paraId="544D5613" w14:textId="77777777" w:rsidR="00B727B1" w:rsidRPr="00B727B1" w:rsidRDefault="00B727B1" w:rsidP="00B7795F">
            <w:pPr>
              <w:spacing w:after="0" w:line="240" w:lineRule="auto"/>
              <w:rPr>
                <w:rFonts w:ascii="Times New Roman" w:eastAsia="Calibri" w:hAnsi="Times New Roman" w:cs="Times New Roman"/>
                <w:sz w:val="24"/>
                <w:szCs w:val="24"/>
                <w:lang w:eastAsia="en-US"/>
              </w:rPr>
            </w:pPr>
          </w:p>
        </w:tc>
      </w:tr>
      <w:tr w:rsidR="00B727B1" w:rsidRPr="00B727B1" w14:paraId="5F6033A0" w14:textId="77777777" w:rsidTr="00B727B1">
        <w:trPr>
          <w:trHeight w:val="240"/>
          <w:jc w:val="center"/>
        </w:trPr>
        <w:tc>
          <w:tcPr>
            <w:tcW w:w="4876" w:type="dxa"/>
          </w:tcPr>
          <w:p w14:paraId="3A651954" w14:textId="77777777" w:rsidR="00B727B1" w:rsidRPr="00B727B1" w:rsidRDefault="00B727B1" w:rsidP="00B7795F">
            <w:pPr>
              <w:spacing w:after="240" w:line="240" w:lineRule="auto"/>
              <w:jc w:val="center"/>
              <w:rPr>
                <w:rFonts w:ascii="Times New Roman" w:eastAsia="Calibri" w:hAnsi="Times New Roman" w:cs="Times New Roman"/>
                <w:i/>
                <w:sz w:val="24"/>
                <w:szCs w:val="24"/>
                <w:lang w:eastAsia="en-US"/>
              </w:rPr>
            </w:pPr>
            <w:r w:rsidRPr="00B727B1">
              <w:rPr>
                <w:rFonts w:ascii="Times New Roman" w:eastAsia="Calibri" w:hAnsi="Times New Roman" w:cs="Times New Roman"/>
                <w:i/>
                <w:sz w:val="24"/>
                <w:szCs w:val="24"/>
                <w:lang w:eastAsia="en-US"/>
              </w:rPr>
              <w:t>Text proposed by the Commission</w:t>
            </w:r>
          </w:p>
        </w:tc>
        <w:tc>
          <w:tcPr>
            <w:tcW w:w="4876" w:type="dxa"/>
          </w:tcPr>
          <w:p w14:paraId="53898FD8" w14:textId="77777777" w:rsidR="00B727B1" w:rsidRPr="00B727B1" w:rsidRDefault="00B727B1" w:rsidP="00B7795F">
            <w:pPr>
              <w:spacing w:after="240" w:line="240" w:lineRule="auto"/>
              <w:jc w:val="center"/>
              <w:rPr>
                <w:rFonts w:ascii="Times New Roman" w:eastAsia="Calibri" w:hAnsi="Times New Roman" w:cs="Times New Roman"/>
                <w:i/>
                <w:sz w:val="24"/>
                <w:szCs w:val="24"/>
                <w:lang w:eastAsia="en-US"/>
              </w:rPr>
            </w:pPr>
            <w:r w:rsidRPr="00B727B1">
              <w:rPr>
                <w:rFonts w:ascii="Times New Roman" w:eastAsia="Calibri" w:hAnsi="Times New Roman" w:cs="Times New Roman"/>
                <w:i/>
                <w:sz w:val="24"/>
                <w:szCs w:val="24"/>
                <w:lang w:eastAsia="en-US"/>
              </w:rPr>
              <w:t>Amendment</w:t>
            </w:r>
          </w:p>
        </w:tc>
      </w:tr>
      <w:tr w:rsidR="00B727B1" w:rsidRPr="00B727B1" w14:paraId="291792A7" w14:textId="77777777" w:rsidTr="00B727B1">
        <w:trPr>
          <w:jc w:val="center"/>
        </w:trPr>
        <w:tc>
          <w:tcPr>
            <w:tcW w:w="4876" w:type="dxa"/>
          </w:tcPr>
          <w:p w14:paraId="08A95905" w14:textId="77777777" w:rsidR="00B727B1" w:rsidRPr="00B727B1" w:rsidRDefault="00B727B1" w:rsidP="00B7795F">
            <w:pPr>
              <w:spacing w:after="120" w:line="240" w:lineRule="auto"/>
              <w:rPr>
                <w:rFonts w:ascii="Times New Roman" w:eastAsia="Calibri" w:hAnsi="Times New Roman" w:cs="Times New Roman"/>
                <w:sz w:val="24"/>
                <w:szCs w:val="24"/>
                <w:lang w:eastAsia="en-US"/>
              </w:rPr>
            </w:pPr>
          </w:p>
        </w:tc>
        <w:tc>
          <w:tcPr>
            <w:tcW w:w="4876" w:type="dxa"/>
          </w:tcPr>
          <w:p w14:paraId="63C8CAC3" w14:textId="77777777" w:rsidR="00B727B1" w:rsidRPr="00B727B1" w:rsidRDefault="00B727B1" w:rsidP="00B7795F">
            <w:pPr>
              <w:spacing w:after="120" w:line="240" w:lineRule="auto"/>
              <w:rPr>
                <w:rFonts w:ascii="Times New Roman" w:eastAsia="Calibri" w:hAnsi="Times New Roman" w:cs="Times New Roman"/>
                <w:sz w:val="24"/>
                <w:szCs w:val="24"/>
                <w:lang w:eastAsia="en-US"/>
              </w:rPr>
            </w:pPr>
            <w:r w:rsidRPr="00B727B1">
              <w:rPr>
                <w:rFonts w:ascii="Times New Roman" w:eastAsia="Calibri" w:hAnsi="Times New Roman" w:cs="Times New Roman"/>
                <w:b/>
                <w:i/>
                <w:sz w:val="24"/>
                <w:szCs w:val="24"/>
                <w:lang w:eastAsia="en-US"/>
              </w:rPr>
              <w:t xml:space="preserve">From 1 January 2030, final distributors with an area, excluding all storage and dispatch areas, of more than 400m2 shall endeavour to dedicate 10% of their sales area to refill stations for both food and non-food products. </w:t>
            </w:r>
          </w:p>
        </w:tc>
      </w:tr>
    </w:tbl>
    <w:p w14:paraId="0861D528" w14:textId="77777777" w:rsidR="00B727B1" w:rsidRPr="00B727B1" w:rsidRDefault="00B727B1" w:rsidP="00B7795F">
      <w:pPr>
        <w:spacing w:before="240" w:after="240" w:line="240" w:lineRule="auto"/>
        <w:jc w:val="center"/>
        <w:rPr>
          <w:rFonts w:ascii="Times New Roman" w:eastAsia="Calibri" w:hAnsi="Times New Roman" w:cs="Times New Roman"/>
          <w:noProof/>
          <w:sz w:val="24"/>
          <w:szCs w:val="24"/>
          <w:lang w:val="en-AU" w:eastAsia="en-US"/>
        </w:rPr>
      </w:pPr>
    </w:p>
    <w:tbl>
      <w:tblPr>
        <w:tblW w:w="9752" w:type="dxa"/>
        <w:jc w:val="center"/>
        <w:tblLayout w:type="fixed"/>
        <w:tblCellMar>
          <w:left w:w="340" w:type="dxa"/>
          <w:right w:w="340" w:type="dxa"/>
        </w:tblCellMar>
        <w:tblLook w:val="04A0" w:firstRow="1" w:lastRow="0" w:firstColumn="1" w:lastColumn="0" w:noHBand="0" w:noVBand="1"/>
      </w:tblPr>
      <w:tblGrid>
        <w:gridCol w:w="9752"/>
      </w:tblGrid>
      <w:tr w:rsidR="00B727B1" w:rsidRPr="00B727B1" w14:paraId="7171C41A" w14:textId="77777777" w:rsidTr="00B727B1">
        <w:trPr>
          <w:trHeight w:hRule="exact" w:val="240"/>
          <w:jc w:val="center"/>
        </w:trPr>
        <w:tc>
          <w:tcPr>
            <w:tcW w:w="9752" w:type="dxa"/>
          </w:tcPr>
          <w:p w14:paraId="2C3B13C2"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bl>
    <w:p w14:paraId="347D165A" w14:textId="77777777" w:rsidR="00B727B1" w:rsidRPr="00B727B1" w:rsidRDefault="00B727B1" w:rsidP="00B7795F">
      <w:pPr>
        <w:spacing w:after="0" w:line="240" w:lineRule="auto"/>
        <w:rPr>
          <w:rFonts w:ascii="Times New Roman" w:eastAsia="Calibri" w:hAnsi="Times New Roman" w:cs="Times New Roman"/>
          <w:b/>
          <w:sz w:val="24"/>
          <w:szCs w:val="24"/>
          <w:u w:val="single"/>
          <w:lang w:val="en-AU" w:eastAsia="en-US"/>
        </w:rPr>
      </w:pPr>
      <w:r w:rsidRPr="00B727B1">
        <w:rPr>
          <w:rFonts w:ascii="Times New Roman" w:eastAsia="Calibri" w:hAnsi="Times New Roman" w:cs="Times New Roman"/>
          <w:b/>
          <w:sz w:val="24"/>
          <w:szCs w:val="24"/>
          <w:u w:val="single"/>
          <w:lang w:val="en-AU" w:eastAsia="en-US"/>
        </w:rPr>
        <w:t>ARTICLE 26</w:t>
      </w:r>
    </w:p>
    <w:p w14:paraId="3DCF4CBE"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54BFEAE4"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title</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472F5530" w14:textId="77777777" w:rsidTr="00B727B1">
        <w:trPr>
          <w:jc w:val="center"/>
        </w:trPr>
        <w:tc>
          <w:tcPr>
            <w:tcW w:w="9752" w:type="dxa"/>
            <w:gridSpan w:val="2"/>
          </w:tcPr>
          <w:p w14:paraId="61A30CCF"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408089B6" w14:textId="77777777" w:rsidTr="00B727B1">
        <w:trPr>
          <w:jc w:val="center"/>
        </w:trPr>
        <w:tc>
          <w:tcPr>
            <w:tcW w:w="4876" w:type="dxa"/>
            <w:hideMark/>
          </w:tcPr>
          <w:p w14:paraId="7DE3F32B"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2CF4A591"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757C8288" w14:textId="77777777" w:rsidTr="00B727B1">
        <w:trPr>
          <w:jc w:val="center"/>
        </w:trPr>
        <w:tc>
          <w:tcPr>
            <w:tcW w:w="4876" w:type="dxa"/>
            <w:hideMark/>
          </w:tcPr>
          <w:p w14:paraId="1E2FE363" w14:textId="77777777" w:rsidR="00B727B1" w:rsidRPr="00B727B1" w:rsidRDefault="00B727B1" w:rsidP="00B7795F">
            <w:pPr>
              <w:spacing w:after="120"/>
              <w:jc w:val="center"/>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 xml:space="preserve">Re-use </w:t>
            </w:r>
            <w:r w:rsidRPr="00B727B1">
              <w:rPr>
                <w:rFonts w:ascii="Times New Roman" w:eastAsia="Calibri" w:hAnsi="Times New Roman" w:cs="Times New Roman"/>
                <w:b/>
                <w:i/>
                <w:sz w:val="24"/>
                <w:lang w:val="en-AU" w:eastAsia="en-US"/>
              </w:rPr>
              <w:t>and refill</w:t>
            </w:r>
            <w:r w:rsidRPr="00B727B1">
              <w:rPr>
                <w:rFonts w:ascii="Times New Roman" w:eastAsia="Calibri" w:hAnsi="Times New Roman" w:cs="Times New Roman"/>
                <w:sz w:val="24"/>
                <w:lang w:val="en-AU" w:eastAsia="en-US"/>
              </w:rPr>
              <w:t xml:space="preserve"> targets</w:t>
            </w:r>
          </w:p>
        </w:tc>
        <w:tc>
          <w:tcPr>
            <w:tcW w:w="4876" w:type="dxa"/>
            <w:hideMark/>
          </w:tcPr>
          <w:p w14:paraId="2E32FF65" w14:textId="77777777" w:rsidR="00B727B1" w:rsidRPr="00B727B1" w:rsidRDefault="00B727B1" w:rsidP="00B7795F">
            <w:pPr>
              <w:spacing w:after="120"/>
              <w:jc w:val="center"/>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lang w:val="en-AU" w:eastAsia="en-US"/>
              </w:rPr>
              <w:t>Re-use targets</w:t>
            </w:r>
          </w:p>
        </w:tc>
      </w:tr>
    </w:tbl>
    <w:p w14:paraId="44A88821"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107B230C"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5EFC3AA8"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1</w:t>
      </w:r>
      <w:r w:rsidRPr="00B727B1">
        <w:rPr>
          <w:rFonts w:ascii="Times New Roman" w:eastAsia="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2E08B153" w14:textId="77777777" w:rsidTr="00B727B1">
        <w:trPr>
          <w:jc w:val="center"/>
        </w:trPr>
        <w:tc>
          <w:tcPr>
            <w:tcW w:w="9752" w:type="dxa"/>
            <w:gridSpan w:val="2"/>
          </w:tcPr>
          <w:p w14:paraId="0D631AD2"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0CF3355B" w14:textId="77777777" w:rsidTr="00B727B1">
        <w:trPr>
          <w:jc w:val="center"/>
        </w:trPr>
        <w:tc>
          <w:tcPr>
            <w:tcW w:w="4876" w:type="dxa"/>
            <w:hideMark/>
          </w:tcPr>
          <w:p w14:paraId="1E877820"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4E18153A"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3BDEC159" w14:textId="77777777" w:rsidTr="00B727B1">
        <w:trPr>
          <w:jc w:val="center"/>
        </w:trPr>
        <w:tc>
          <w:tcPr>
            <w:tcW w:w="4876" w:type="dxa"/>
            <w:hideMark/>
          </w:tcPr>
          <w:p w14:paraId="69528B05"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1.</w:t>
            </w:r>
            <w:r w:rsidRPr="00B727B1">
              <w:rPr>
                <w:rFonts w:ascii="Times New Roman" w:eastAsia="Calibri" w:hAnsi="Times New Roman" w:cs="Times New Roman"/>
                <w:sz w:val="24"/>
                <w:lang w:val="en-AU" w:eastAsia="en-US"/>
              </w:rPr>
              <w:tab/>
            </w:r>
            <w:r w:rsidRPr="00B727B1">
              <w:rPr>
                <w:rFonts w:ascii="Times New Roman" w:eastAsia="Calibri" w:hAnsi="Times New Roman" w:cs="Times New Roman"/>
                <w:b/>
                <w:i/>
                <w:sz w:val="24"/>
                <w:lang w:val="en-AU" w:eastAsia="en-US"/>
              </w:rPr>
              <w:t>From 1 January 2030,</w:t>
            </w:r>
            <w:r w:rsidRPr="00B727B1">
              <w:rPr>
                <w:rFonts w:ascii="Times New Roman" w:eastAsia="Calibri" w:hAnsi="Times New Roman" w:cs="Times New Roman"/>
                <w:sz w:val="24"/>
                <w:lang w:val="en-AU" w:eastAsia="en-US"/>
              </w:rPr>
              <w:t xml:space="preserve"> economic operators making large household appliances listed in point </w:t>
            </w:r>
            <w:r w:rsidRPr="00B727B1">
              <w:rPr>
                <w:rFonts w:ascii="Times New Roman" w:eastAsia="Calibri" w:hAnsi="Times New Roman" w:cs="Times New Roman"/>
                <w:b/>
                <w:i/>
                <w:sz w:val="24"/>
                <w:lang w:val="en-AU" w:eastAsia="en-US"/>
              </w:rPr>
              <w:t>2</w:t>
            </w:r>
            <w:r w:rsidRPr="00B727B1">
              <w:rPr>
                <w:rFonts w:ascii="Times New Roman" w:eastAsia="Calibri" w:hAnsi="Times New Roman" w:cs="Times New Roman"/>
                <w:sz w:val="24"/>
                <w:lang w:val="en-AU" w:eastAsia="en-US"/>
              </w:rPr>
              <w:t xml:space="preserve"> of Annex II to Directive 2012/19/EU available on the market for the first time within the territory of a Member State shall ensure that </w:t>
            </w:r>
            <w:r w:rsidRPr="00B727B1">
              <w:rPr>
                <w:rFonts w:ascii="Times New Roman" w:eastAsia="Calibri" w:hAnsi="Times New Roman" w:cs="Times New Roman"/>
                <w:b/>
                <w:i/>
                <w:sz w:val="24"/>
                <w:lang w:val="en-AU" w:eastAsia="en-US"/>
              </w:rPr>
              <w:t>90 %</w:t>
            </w:r>
            <w:r w:rsidRPr="00B727B1">
              <w:rPr>
                <w:rFonts w:ascii="Times New Roman" w:eastAsia="Calibri" w:hAnsi="Times New Roman" w:cs="Times New Roman"/>
                <w:sz w:val="24"/>
                <w:lang w:val="en-AU" w:eastAsia="en-US"/>
              </w:rPr>
              <w:t xml:space="preserve"> of those products are made available in reusable transport packaging within a system for re-use.</w:t>
            </w:r>
          </w:p>
        </w:tc>
        <w:tc>
          <w:tcPr>
            <w:tcW w:w="4876" w:type="dxa"/>
            <w:hideMark/>
          </w:tcPr>
          <w:p w14:paraId="1EAC2A0B"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1.</w:t>
            </w:r>
            <w:r w:rsidRPr="00B727B1">
              <w:rPr>
                <w:rFonts w:ascii="Times New Roman" w:eastAsia="Calibri" w:hAnsi="Times New Roman" w:cs="Times New Roman"/>
                <w:sz w:val="24"/>
                <w:lang w:val="en-AU" w:eastAsia="en-US"/>
              </w:rPr>
              <w:tab/>
              <w:t>Economic operators</w:t>
            </w:r>
            <w:r w:rsidRPr="00B727B1">
              <w:rPr>
                <w:rFonts w:ascii="Times New Roman" w:eastAsia="Calibri" w:hAnsi="Times New Roman" w:cs="Times New Roman"/>
                <w:b/>
                <w:i/>
                <w:sz w:val="24"/>
                <w:lang w:val="en-AU" w:eastAsia="en-US"/>
              </w:rPr>
              <w:t>, including online platforms,</w:t>
            </w:r>
            <w:r w:rsidRPr="00B727B1">
              <w:rPr>
                <w:rFonts w:ascii="Times New Roman" w:eastAsia="Calibri" w:hAnsi="Times New Roman" w:cs="Times New Roman"/>
                <w:sz w:val="24"/>
                <w:lang w:val="en-AU" w:eastAsia="en-US"/>
              </w:rPr>
              <w:t xml:space="preserve"> making large household appliances listed in point </w:t>
            </w:r>
            <w:r w:rsidRPr="00B727B1">
              <w:rPr>
                <w:rFonts w:ascii="Times New Roman" w:eastAsia="Calibri" w:hAnsi="Times New Roman" w:cs="Times New Roman"/>
                <w:b/>
                <w:i/>
                <w:sz w:val="24"/>
                <w:lang w:val="en-AU" w:eastAsia="en-US"/>
              </w:rPr>
              <w:t>1</w:t>
            </w:r>
            <w:r w:rsidRPr="00B727B1">
              <w:rPr>
                <w:rFonts w:ascii="Times New Roman" w:eastAsia="Calibri" w:hAnsi="Times New Roman" w:cs="Times New Roman"/>
                <w:sz w:val="24"/>
                <w:lang w:val="en-AU" w:eastAsia="en-US"/>
              </w:rPr>
              <w:t xml:space="preserve"> of Annex II to Directive 2012/19/EU available on the market for the first time within the territory of a Member State : </w:t>
            </w:r>
          </w:p>
          <w:p w14:paraId="4DD598B3" w14:textId="77777777"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sz w:val="24"/>
                <w:lang w:val="en-AU" w:eastAsia="en-US"/>
              </w:rPr>
              <w:t xml:space="preserve">(a) shall ensure that </w:t>
            </w:r>
            <w:r w:rsidRPr="00B727B1">
              <w:rPr>
                <w:rFonts w:ascii="Times New Roman" w:eastAsia="Calibri" w:hAnsi="Times New Roman" w:cs="Times New Roman"/>
                <w:b/>
                <w:i/>
                <w:sz w:val="24"/>
                <w:lang w:val="en-AU" w:eastAsia="en-US"/>
              </w:rPr>
              <w:t>from 1 January 2030, 50% of those products are made available in reusable transport packaging,  excluding cardboard, within a system for reuse;</w:t>
            </w:r>
          </w:p>
          <w:tbl>
            <w:tblPr>
              <w:tblW w:w="0" w:type="auto"/>
              <w:jc w:val="center"/>
              <w:tblLayout w:type="fixed"/>
              <w:tblCellMar>
                <w:left w:w="340" w:type="dxa"/>
                <w:right w:w="340" w:type="dxa"/>
              </w:tblCellMar>
              <w:tblLook w:val="04A0" w:firstRow="1" w:lastRow="0" w:firstColumn="1" w:lastColumn="0" w:noHBand="0" w:noVBand="1"/>
            </w:tblPr>
            <w:tblGrid>
              <w:gridCol w:w="4876"/>
            </w:tblGrid>
            <w:tr w:rsidR="00B727B1" w:rsidRPr="00B727B1" w14:paraId="126DA5ED" w14:textId="77777777" w:rsidTr="00B727B1">
              <w:trPr>
                <w:jc w:val="center"/>
              </w:trPr>
              <w:tc>
                <w:tcPr>
                  <w:tcW w:w="4876" w:type="dxa"/>
                </w:tcPr>
                <w:p w14:paraId="164FE76B"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 xml:space="preserve">(b) </w:t>
                  </w:r>
                  <w:r w:rsidRPr="00B727B1">
                    <w:rPr>
                      <w:rFonts w:ascii="Times New Roman" w:eastAsia="Calibri" w:hAnsi="Times New Roman" w:cs="Times New Roman"/>
                      <w:b/>
                      <w:i/>
                      <w:sz w:val="24"/>
                      <w:szCs w:val="24"/>
                      <w:lang w:val="en-AU" w:eastAsia="en-US"/>
                    </w:rPr>
                    <w:t>shall aim to ensure that</w:t>
                  </w:r>
                  <w:r w:rsidRPr="00B727B1">
                    <w:rPr>
                      <w:rFonts w:ascii="Times New Roman" w:eastAsia="Calibri" w:hAnsi="Times New Roman" w:cs="Times New Roman"/>
                      <w:sz w:val="24"/>
                      <w:szCs w:val="24"/>
                      <w:lang w:val="en-AU" w:eastAsia="en-US"/>
                    </w:rPr>
                    <w:t xml:space="preserve"> </w:t>
                  </w:r>
                  <w:r w:rsidRPr="00B727B1">
                    <w:rPr>
                      <w:rFonts w:ascii="Times New Roman" w:eastAsia="Calibri" w:hAnsi="Times New Roman" w:cs="Times New Roman"/>
                      <w:b/>
                      <w:i/>
                      <w:sz w:val="24"/>
                      <w:szCs w:val="24"/>
                      <w:lang w:val="en-AU" w:eastAsia="en-US"/>
                    </w:rPr>
                    <w:t>from 1 January 2040, 90% of those products are made available in reusable transport packaging, excluding cardboard, within a system for reuse.</w:t>
                  </w:r>
                </w:p>
              </w:tc>
            </w:tr>
            <w:tr w:rsidR="00B727B1" w:rsidRPr="00B727B1" w14:paraId="2BA6CAD5" w14:textId="77777777" w:rsidTr="00B727B1">
              <w:trPr>
                <w:jc w:val="center"/>
              </w:trPr>
              <w:tc>
                <w:tcPr>
                  <w:tcW w:w="4876" w:type="dxa"/>
                </w:tcPr>
                <w:p w14:paraId="13833577"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p>
              </w:tc>
            </w:tr>
          </w:tbl>
          <w:p w14:paraId="38C0147D" w14:textId="77777777" w:rsidR="00B727B1" w:rsidRPr="00B727B1" w:rsidRDefault="00B727B1" w:rsidP="00B7795F">
            <w:pPr>
              <w:spacing w:after="120"/>
              <w:rPr>
                <w:rFonts w:ascii="Times New Roman" w:eastAsia="Calibri" w:hAnsi="Times New Roman" w:cs="Times New Roman"/>
                <w:b/>
                <w:i/>
                <w:sz w:val="24"/>
                <w:lang w:val="en-AU" w:eastAsia="en-US"/>
              </w:rPr>
            </w:pPr>
          </w:p>
        </w:tc>
      </w:tr>
    </w:tbl>
    <w:p w14:paraId="6BAC472D"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4B336D00"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2</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3045CCFB" w14:textId="77777777" w:rsidTr="00B727B1">
        <w:trPr>
          <w:jc w:val="center"/>
        </w:trPr>
        <w:tc>
          <w:tcPr>
            <w:tcW w:w="9752" w:type="dxa"/>
            <w:gridSpan w:val="2"/>
          </w:tcPr>
          <w:p w14:paraId="0EE98952"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6CFBF3EC" w14:textId="77777777" w:rsidTr="00B727B1">
        <w:trPr>
          <w:jc w:val="center"/>
        </w:trPr>
        <w:tc>
          <w:tcPr>
            <w:tcW w:w="4876" w:type="dxa"/>
            <w:hideMark/>
          </w:tcPr>
          <w:p w14:paraId="00D589E3"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1B176EA2"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0D9F8521" w14:textId="77777777" w:rsidTr="00B727B1">
        <w:trPr>
          <w:jc w:val="center"/>
        </w:trPr>
        <w:tc>
          <w:tcPr>
            <w:tcW w:w="4876" w:type="dxa"/>
            <w:hideMark/>
          </w:tcPr>
          <w:p w14:paraId="18C99D7C"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2.</w:t>
            </w:r>
            <w:r w:rsidRPr="00B727B1">
              <w:rPr>
                <w:rFonts w:ascii="Times New Roman" w:eastAsia="Calibri" w:hAnsi="Times New Roman" w:cs="Times New Roman"/>
                <w:b/>
                <w:i/>
                <w:sz w:val="24"/>
                <w:lang w:val="en-AU" w:eastAsia="en-US"/>
              </w:rPr>
              <w:tab/>
              <w:t>The final distributor making available on the market within the territory of a Member State in sales packaging cold or hot beverages filled into a container at the point of sale for take-away shall ensure that:</w:t>
            </w:r>
          </w:p>
        </w:tc>
        <w:tc>
          <w:tcPr>
            <w:tcW w:w="4876" w:type="dxa"/>
            <w:hideMark/>
          </w:tcPr>
          <w:p w14:paraId="09AB59C5"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deleted</w:t>
            </w:r>
          </w:p>
        </w:tc>
      </w:tr>
      <w:tr w:rsidR="00B727B1" w:rsidRPr="00B727B1" w14:paraId="4FDB51AF" w14:textId="77777777" w:rsidTr="00B727B1">
        <w:trPr>
          <w:jc w:val="center"/>
        </w:trPr>
        <w:tc>
          <w:tcPr>
            <w:tcW w:w="4876" w:type="dxa"/>
            <w:hideMark/>
          </w:tcPr>
          <w:p w14:paraId="3BC2FD0F"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(a)</w:t>
            </w:r>
            <w:r w:rsidRPr="00B727B1">
              <w:rPr>
                <w:rFonts w:ascii="Times New Roman" w:eastAsia="Calibri" w:hAnsi="Times New Roman" w:cs="Times New Roman"/>
                <w:b/>
                <w:i/>
                <w:sz w:val="24"/>
                <w:lang w:val="en-AU" w:eastAsia="en-US"/>
              </w:rPr>
              <w:tab/>
              <w:t>from 1 January 2030, 20 % of those beverages are made available in reusable packaging within a system for re-use or by enabling refill;</w:t>
            </w:r>
          </w:p>
        </w:tc>
        <w:tc>
          <w:tcPr>
            <w:tcW w:w="4876" w:type="dxa"/>
          </w:tcPr>
          <w:p w14:paraId="4272F986" w14:textId="77777777" w:rsidR="00B727B1" w:rsidRPr="00B727B1" w:rsidRDefault="00B727B1" w:rsidP="00B7795F">
            <w:pPr>
              <w:spacing w:after="120"/>
              <w:rPr>
                <w:rFonts w:ascii="Times New Roman" w:eastAsia="Calibri" w:hAnsi="Times New Roman" w:cs="Times New Roman"/>
                <w:sz w:val="24"/>
                <w:szCs w:val="24"/>
                <w:lang w:val="en-AU" w:eastAsia="en-US"/>
              </w:rPr>
            </w:pPr>
          </w:p>
        </w:tc>
      </w:tr>
      <w:tr w:rsidR="00B727B1" w:rsidRPr="00B727B1" w14:paraId="7CE284F0" w14:textId="77777777" w:rsidTr="00B727B1">
        <w:trPr>
          <w:jc w:val="center"/>
        </w:trPr>
        <w:tc>
          <w:tcPr>
            <w:tcW w:w="4876" w:type="dxa"/>
            <w:hideMark/>
          </w:tcPr>
          <w:p w14:paraId="2BD995C5"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(b)</w:t>
            </w:r>
            <w:r w:rsidRPr="00B727B1">
              <w:rPr>
                <w:rFonts w:ascii="Times New Roman" w:eastAsia="Calibri" w:hAnsi="Times New Roman" w:cs="Times New Roman"/>
                <w:b/>
                <w:i/>
                <w:sz w:val="24"/>
                <w:lang w:val="en-AU" w:eastAsia="en-US"/>
              </w:rPr>
              <w:tab/>
              <w:t>from 1 January 2040, 80 % of those beverages are made available in reusable packaging within a system for re-use or by enabling refill.</w:t>
            </w:r>
          </w:p>
        </w:tc>
        <w:tc>
          <w:tcPr>
            <w:tcW w:w="4876" w:type="dxa"/>
          </w:tcPr>
          <w:p w14:paraId="55536F52" w14:textId="77777777" w:rsidR="00B727B1" w:rsidRPr="00B727B1" w:rsidRDefault="00B727B1" w:rsidP="00B7795F">
            <w:pPr>
              <w:spacing w:after="120"/>
              <w:rPr>
                <w:rFonts w:ascii="Times New Roman" w:eastAsia="Calibri" w:hAnsi="Times New Roman" w:cs="Times New Roman"/>
                <w:sz w:val="24"/>
                <w:szCs w:val="24"/>
                <w:lang w:val="en-AU" w:eastAsia="en-US"/>
              </w:rPr>
            </w:pPr>
          </w:p>
        </w:tc>
      </w:tr>
    </w:tbl>
    <w:p w14:paraId="1912D776"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02E08F7B"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7BED0B57"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4FD90882"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3</w:t>
      </w:r>
      <w:r w:rsidRPr="00B727B1">
        <w:rPr>
          <w:rFonts w:ascii="Times New Roman" w:eastAsia="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2A871B23" w14:textId="77777777" w:rsidTr="00B727B1">
        <w:trPr>
          <w:trHeight w:hRule="exact" w:val="240"/>
          <w:jc w:val="center"/>
        </w:trPr>
        <w:tc>
          <w:tcPr>
            <w:tcW w:w="9752" w:type="dxa"/>
            <w:gridSpan w:val="2"/>
          </w:tcPr>
          <w:p w14:paraId="54285664"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08BC5B4D" w14:textId="77777777" w:rsidTr="00B727B1">
        <w:trPr>
          <w:trHeight w:val="240"/>
          <w:jc w:val="center"/>
        </w:trPr>
        <w:tc>
          <w:tcPr>
            <w:tcW w:w="4876" w:type="dxa"/>
          </w:tcPr>
          <w:p w14:paraId="1C28DB45"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tcPr>
          <w:p w14:paraId="66709977"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0847BED0" w14:textId="77777777" w:rsidTr="00B727B1">
        <w:trPr>
          <w:jc w:val="center"/>
        </w:trPr>
        <w:tc>
          <w:tcPr>
            <w:tcW w:w="4876" w:type="dxa"/>
          </w:tcPr>
          <w:p w14:paraId="3D07501F"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b/>
                <w:i/>
                <w:lang w:val="en-AU"/>
              </w:rPr>
              <w:t>3.</w:t>
            </w:r>
            <w:r w:rsidRPr="00B727B1">
              <w:rPr>
                <w:rFonts w:ascii="Times New Roman" w:eastAsia="Times New Roman" w:hAnsi="Times New Roman" w:cs="Times New Roman"/>
                <w:lang w:val="en-AU"/>
              </w:rPr>
              <w:tab/>
            </w:r>
            <w:r w:rsidRPr="00B727B1">
              <w:rPr>
                <w:rFonts w:ascii="Times New Roman" w:eastAsia="Times New Roman" w:hAnsi="Times New Roman" w:cs="Times New Roman"/>
                <w:b/>
                <w:i/>
                <w:lang w:val="en-AU"/>
              </w:rPr>
              <w:t>A final distributor that is conducting its business activity in the HORECA sector and that is making available on the market within the territory of a Member State in sales packaging take-away ready-prepared food, intended for immediate consumption without the need of any further preparation, and typically consumed from the receptacle, shall ensure that:</w:t>
            </w:r>
          </w:p>
        </w:tc>
        <w:tc>
          <w:tcPr>
            <w:tcW w:w="4876" w:type="dxa"/>
          </w:tcPr>
          <w:p w14:paraId="5C99831C"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b/>
                <w:i/>
                <w:lang w:val="en-AU"/>
              </w:rPr>
              <w:t>deleted</w:t>
            </w:r>
          </w:p>
        </w:tc>
      </w:tr>
      <w:tr w:rsidR="00B727B1" w:rsidRPr="00B727B1" w14:paraId="3DFEFDE3" w14:textId="77777777" w:rsidTr="00B727B1">
        <w:trPr>
          <w:jc w:val="center"/>
        </w:trPr>
        <w:tc>
          <w:tcPr>
            <w:tcW w:w="4876" w:type="dxa"/>
            <w:hideMark/>
          </w:tcPr>
          <w:p w14:paraId="436FEBC8"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(a)</w:t>
            </w:r>
            <w:r w:rsidRPr="00B727B1">
              <w:rPr>
                <w:rFonts w:ascii="Times New Roman" w:eastAsia="Calibri" w:hAnsi="Times New Roman" w:cs="Times New Roman"/>
                <w:b/>
                <w:i/>
                <w:sz w:val="24"/>
                <w:lang w:val="en-AU" w:eastAsia="en-US"/>
              </w:rPr>
              <w:tab/>
              <w:t>from 1 January 2030, 10 % of those products are made available in reusable packaging within a system for re-use or by enabling refill;</w:t>
            </w:r>
          </w:p>
        </w:tc>
        <w:tc>
          <w:tcPr>
            <w:tcW w:w="4876" w:type="dxa"/>
            <w:hideMark/>
          </w:tcPr>
          <w:p w14:paraId="37B536AB"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deleted</w:t>
            </w:r>
          </w:p>
        </w:tc>
      </w:tr>
      <w:tr w:rsidR="00B727B1" w:rsidRPr="00B727B1" w14:paraId="22E5DCEB" w14:textId="77777777" w:rsidTr="00B727B1">
        <w:trPr>
          <w:jc w:val="center"/>
        </w:trPr>
        <w:tc>
          <w:tcPr>
            <w:tcW w:w="4876" w:type="dxa"/>
            <w:hideMark/>
          </w:tcPr>
          <w:p w14:paraId="7A5EB70B"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(b)</w:t>
            </w:r>
            <w:r w:rsidRPr="00B727B1">
              <w:rPr>
                <w:rFonts w:ascii="Times New Roman" w:eastAsia="Calibri" w:hAnsi="Times New Roman" w:cs="Times New Roman"/>
                <w:b/>
                <w:i/>
                <w:sz w:val="24"/>
                <w:lang w:val="en-AU" w:eastAsia="en-US"/>
              </w:rPr>
              <w:tab/>
              <w:t>from 1 January 2040, 40 % of those products are made available in reusable packaging within a system for re-use or by enabling refill.</w:t>
            </w:r>
          </w:p>
        </w:tc>
        <w:tc>
          <w:tcPr>
            <w:tcW w:w="4876" w:type="dxa"/>
            <w:hideMark/>
          </w:tcPr>
          <w:p w14:paraId="1EA10913"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deleted</w:t>
            </w:r>
          </w:p>
        </w:tc>
      </w:tr>
    </w:tbl>
    <w:p w14:paraId="6758F3FE"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5A954232" w14:textId="77777777" w:rsidR="00B727B1" w:rsidRPr="00B727B1" w:rsidRDefault="00B727B1" w:rsidP="00B7795F">
      <w:pPr>
        <w:keepNext/>
        <w:spacing w:after="240"/>
        <w:jc w:val="left"/>
        <w:rPr>
          <w:rFonts w:ascii="Times New Roman" w:eastAsia="Times New Roman" w:hAnsi="Times New Roman" w:cs="Times New Roman"/>
          <w:vanish/>
          <w:lang w:val="en-AU"/>
        </w:rPr>
      </w:pPr>
    </w:p>
    <w:p w14:paraId="2B1959B9"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0693D4B8"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3 a (new)</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6C43E281" w14:textId="77777777" w:rsidTr="00B727B1">
        <w:trPr>
          <w:jc w:val="center"/>
        </w:trPr>
        <w:tc>
          <w:tcPr>
            <w:tcW w:w="9752" w:type="dxa"/>
            <w:gridSpan w:val="2"/>
          </w:tcPr>
          <w:p w14:paraId="70544765"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4E147404" w14:textId="77777777" w:rsidTr="00B727B1">
        <w:trPr>
          <w:jc w:val="center"/>
        </w:trPr>
        <w:tc>
          <w:tcPr>
            <w:tcW w:w="4876" w:type="dxa"/>
            <w:hideMark/>
          </w:tcPr>
          <w:p w14:paraId="03554F9A"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7ADB673C"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7B694864" w14:textId="77777777" w:rsidTr="00B727B1">
        <w:trPr>
          <w:jc w:val="center"/>
        </w:trPr>
        <w:tc>
          <w:tcPr>
            <w:tcW w:w="4876" w:type="dxa"/>
          </w:tcPr>
          <w:p w14:paraId="01B39ABE"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624423F8" w14:textId="77777777"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b/>
                <w:i/>
                <w:sz w:val="24"/>
                <w:lang w:val="en-AU" w:eastAsia="en-US"/>
              </w:rPr>
              <w:t>3a.</w:t>
            </w:r>
            <w:r w:rsidRPr="00B727B1">
              <w:rPr>
                <w:rFonts w:ascii="Times New Roman" w:eastAsia="Calibri" w:hAnsi="Times New Roman" w:cs="Times New Roman"/>
                <w:b/>
                <w:i/>
                <w:sz w:val="24"/>
                <w:lang w:val="en-AU" w:eastAsia="en-US"/>
              </w:rPr>
              <w:tab/>
              <w:t xml:space="preserve">Where a final distributor makes non-alcoholic beverages in sales packaging available on the market, it : </w:t>
            </w:r>
          </w:p>
          <w:p w14:paraId="6B24BCBB"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(a) shall ensure that, within the territory of a Member State from 1 January 2030, at least 20 % of those products are made available in reusable packaging within a system for re-use;</w:t>
            </w:r>
          </w:p>
        </w:tc>
      </w:tr>
      <w:tr w:rsidR="00B727B1" w:rsidRPr="00B727B1" w14:paraId="1FC8BDB0" w14:textId="77777777" w:rsidTr="00B727B1">
        <w:trPr>
          <w:jc w:val="center"/>
        </w:trPr>
        <w:tc>
          <w:tcPr>
            <w:tcW w:w="4876" w:type="dxa"/>
          </w:tcPr>
          <w:p w14:paraId="110B2B47"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7487FB83" w14:textId="77777777" w:rsidR="00B727B1" w:rsidRPr="00B727B1" w:rsidRDefault="00B727B1" w:rsidP="00B7795F">
            <w:pPr>
              <w:spacing w:after="120"/>
              <w:rPr>
                <w:rFonts w:ascii="Times New Roman" w:eastAsia="Calibri" w:hAnsi="Times New Roman" w:cs="Times New Roman"/>
                <w:sz w:val="24"/>
                <w:szCs w:val="24"/>
                <w:lang w:val="en-AU" w:eastAsia="en-US"/>
              </w:rPr>
            </w:pPr>
          </w:p>
        </w:tc>
      </w:tr>
      <w:tr w:rsidR="00B727B1" w:rsidRPr="00B727B1" w14:paraId="4BF7AA26" w14:textId="77777777" w:rsidTr="00B727B1">
        <w:trPr>
          <w:jc w:val="center"/>
        </w:trPr>
        <w:tc>
          <w:tcPr>
            <w:tcW w:w="4876" w:type="dxa"/>
          </w:tcPr>
          <w:p w14:paraId="7321CE65"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72F7E124" w14:textId="77777777"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b/>
                <w:i/>
                <w:sz w:val="24"/>
                <w:lang w:val="en-AU" w:eastAsia="en-US"/>
              </w:rPr>
              <w:t xml:space="preserve">(b) shall aim to ensure that from 1 January 2040, at least 35 % of those products are made available in reusable packaging within a system for re-use. </w:t>
            </w:r>
          </w:p>
          <w:p w14:paraId="2A850403" w14:textId="77777777" w:rsidR="00B727B1" w:rsidRPr="00B727B1" w:rsidRDefault="00B727B1" w:rsidP="00B7795F">
            <w:pPr>
              <w:spacing w:after="120"/>
              <w:rPr>
                <w:rFonts w:ascii="Times New Roman" w:eastAsia="Calibri" w:hAnsi="Times New Roman" w:cs="Times New Roman"/>
                <w:sz w:val="24"/>
                <w:szCs w:val="24"/>
                <w:lang w:val="en-AU" w:eastAsia="en-US"/>
              </w:rPr>
            </w:pPr>
          </w:p>
        </w:tc>
      </w:tr>
    </w:tbl>
    <w:p w14:paraId="77476372"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08BEFEFC"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3 b (new)</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59FBB2B2" w14:textId="77777777" w:rsidTr="00B727B1">
        <w:trPr>
          <w:jc w:val="center"/>
        </w:trPr>
        <w:tc>
          <w:tcPr>
            <w:tcW w:w="9752" w:type="dxa"/>
            <w:gridSpan w:val="2"/>
          </w:tcPr>
          <w:p w14:paraId="2248B2AF"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02CFF1AE" w14:textId="77777777" w:rsidTr="00B727B1">
        <w:trPr>
          <w:jc w:val="center"/>
        </w:trPr>
        <w:tc>
          <w:tcPr>
            <w:tcW w:w="4876" w:type="dxa"/>
            <w:hideMark/>
          </w:tcPr>
          <w:p w14:paraId="28034FAD"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221460BD"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1EC96884" w14:textId="77777777" w:rsidTr="00B727B1">
        <w:trPr>
          <w:jc w:val="center"/>
        </w:trPr>
        <w:tc>
          <w:tcPr>
            <w:tcW w:w="4876" w:type="dxa"/>
          </w:tcPr>
          <w:p w14:paraId="7E774A78"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4170C885"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3b.</w:t>
            </w:r>
            <w:r w:rsidRPr="00B727B1">
              <w:rPr>
                <w:rFonts w:ascii="Times New Roman" w:eastAsia="Calibri" w:hAnsi="Times New Roman" w:cs="Times New Roman"/>
                <w:b/>
                <w:i/>
                <w:sz w:val="24"/>
                <w:lang w:val="en-AU" w:eastAsia="en-US"/>
              </w:rPr>
              <w:tab/>
              <w:t xml:space="preserve">Where a final distributor makes alcoholic beverages, with the exception of wine and sparkling wines, in sales packaging available on the market within the territory of a Member State, it : </w:t>
            </w:r>
          </w:p>
        </w:tc>
      </w:tr>
      <w:tr w:rsidR="00B727B1" w:rsidRPr="00B727B1" w14:paraId="504BB7B3" w14:textId="77777777" w:rsidTr="00B727B1">
        <w:trPr>
          <w:jc w:val="center"/>
        </w:trPr>
        <w:tc>
          <w:tcPr>
            <w:tcW w:w="4876" w:type="dxa"/>
          </w:tcPr>
          <w:p w14:paraId="2FBB4D65"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3F94F36F"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(a) shall ensure that from 1 January 2030, at least 10 % of those products are made available in reusable packaging within a system for re-use;</w:t>
            </w:r>
          </w:p>
        </w:tc>
      </w:tr>
      <w:tr w:rsidR="00B727B1" w:rsidRPr="00B727B1" w14:paraId="208FA066" w14:textId="77777777" w:rsidTr="00B727B1">
        <w:trPr>
          <w:jc w:val="center"/>
        </w:trPr>
        <w:tc>
          <w:tcPr>
            <w:tcW w:w="4876" w:type="dxa"/>
          </w:tcPr>
          <w:p w14:paraId="03D327B8"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56A78194" w14:textId="77777777"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b/>
                <w:i/>
                <w:sz w:val="24"/>
                <w:lang w:val="en-AU" w:eastAsia="en-US"/>
              </w:rPr>
              <w:t>(b) shall aim to ensure that from 1 January 2040, at least 25 % of those products are made available in reusable packaging within a system for re-use;</w:t>
            </w:r>
          </w:p>
          <w:p w14:paraId="7322EC65" w14:textId="77777777" w:rsidR="00B727B1" w:rsidRPr="00B727B1" w:rsidRDefault="00B727B1" w:rsidP="00B7795F">
            <w:pPr>
              <w:spacing w:after="120"/>
              <w:rPr>
                <w:rFonts w:ascii="Times New Roman" w:eastAsia="Calibri" w:hAnsi="Times New Roman" w:cs="Times New Roman"/>
                <w:b/>
                <w:i/>
                <w:sz w:val="24"/>
                <w:lang w:val="en-AU" w:eastAsia="en-US"/>
              </w:rPr>
            </w:pPr>
          </w:p>
          <w:p w14:paraId="1DD3D288" w14:textId="77777777" w:rsidR="00B727B1" w:rsidRPr="00B727B1" w:rsidRDefault="00B727B1" w:rsidP="00B7795F">
            <w:pPr>
              <w:spacing w:after="120"/>
              <w:rPr>
                <w:rFonts w:ascii="Times New Roman" w:eastAsia="Calibri" w:hAnsi="Times New Roman" w:cs="Times New Roman"/>
                <w:b/>
                <w:i/>
                <w:sz w:val="24"/>
                <w:lang w:eastAsia="en-US"/>
              </w:rPr>
            </w:pPr>
            <w:r w:rsidRPr="00B727B1">
              <w:rPr>
                <w:rFonts w:ascii="Times New Roman" w:eastAsia="Calibri" w:hAnsi="Times New Roman" w:cs="Times New Roman"/>
                <w:b/>
                <w:i/>
                <w:sz w:val="24"/>
                <w:lang w:eastAsia="en-US"/>
              </w:rPr>
              <w:t>c) shall meet the above targets in a manner that other alcoholic beverage category (as defined in Council Directive 92/83/EEC EU) fairly contributes to the re-use target;</w:t>
            </w:r>
          </w:p>
          <w:p w14:paraId="62407E5A" w14:textId="77777777" w:rsidR="00B727B1" w:rsidRPr="00B727B1" w:rsidRDefault="00B727B1" w:rsidP="00B7795F">
            <w:pPr>
              <w:spacing w:after="120"/>
              <w:rPr>
                <w:rFonts w:ascii="Times New Roman" w:eastAsia="Calibri" w:hAnsi="Times New Roman" w:cs="Times New Roman"/>
                <w:b/>
                <w:i/>
                <w:sz w:val="24"/>
                <w:lang w:eastAsia="en-US"/>
              </w:rPr>
            </w:pPr>
            <w:r w:rsidRPr="00B727B1">
              <w:rPr>
                <w:rFonts w:ascii="Times New Roman" w:eastAsia="Calibri" w:hAnsi="Times New Roman" w:cs="Times New Roman"/>
                <w:b/>
                <w:i/>
                <w:sz w:val="24"/>
                <w:lang w:eastAsia="en-US"/>
              </w:rPr>
              <w:t xml:space="preserve">(d) shall ensure that brands owned by the final distributor contribute fairly to the re-use target; </w:t>
            </w:r>
          </w:p>
          <w:p w14:paraId="5F3C1F74" w14:textId="77777777"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b/>
                <w:i/>
                <w:sz w:val="24"/>
                <w:lang w:eastAsia="en-US"/>
              </w:rPr>
              <w:t>(e) shall allow manufacturers the flexibility to achieve reuse targets across their portfolio.</w:t>
            </w:r>
          </w:p>
        </w:tc>
      </w:tr>
    </w:tbl>
    <w:p w14:paraId="41093B2D"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&lt;/Amend&gt;</w:t>
      </w:r>
    </w:p>
    <w:p w14:paraId="1A300A30"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400388F0"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4</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0F3767A7" w14:textId="77777777" w:rsidTr="00B727B1">
        <w:trPr>
          <w:jc w:val="center"/>
        </w:trPr>
        <w:tc>
          <w:tcPr>
            <w:tcW w:w="9752" w:type="dxa"/>
            <w:gridSpan w:val="2"/>
          </w:tcPr>
          <w:p w14:paraId="62A92D30"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7788C21C" w14:textId="77777777" w:rsidTr="00B727B1">
        <w:trPr>
          <w:jc w:val="center"/>
        </w:trPr>
        <w:tc>
          <w:tcPr>
            <w:tcW w:w="4876" w:type="dxa"/>
            <w:hideMark/>
          </w:tcPr>
          <w:p w14:paraId="5B9023A5"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43B450B3"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793E4A20" w14:textId="77777777" w:rsidTr="00B727B1">
        <w:trPr>
          <w:jc w:val="center"/>
        </w:trPr>
        <w:tc>
          <w:tcPr>
            <w:tcW w:w="4876" w:type="dxa"/>
            <w:hideMark/>
          </w:tcPr>
          <w:p w14:paraId="548B9944"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4.</w:t>
            </w:r>
            <w:r w:rsidRPr="00B727B1">
              <w:rPr>
                <w:rFonts w:ascii="Times New Roman" w:eastAsia="Calibri" w:hAnsi="Times New Roman" w:cs="Times New Roman"/>
                <w:b/>
                <w:i/>
                <w:sz w:val="24"/>
                <w:lang w:val="en-AU" w:eastAsia="en-US"/>
              </w:rPr>
              <w:tab/>
              <w:t>The manufacturer and the final distributor making available on the market within the territory of a Member State in sales packaging alcoholic beverages in the form of beer, carbonated alcoholic beverages, fermented beverages other than wine, aromatised wine products and fruit wine, products based on spirit drinks, wine or other fermented beverages mixed with beverages, soda, cider or juice, shall ensure that:</w:t>
            </w:r>
          </w:p>
        </w:tc>
        <w:tc>
          <w:tcPr>
            <w:tcW w:w="4876" w:type="dxa"/>
            <w:hideMark/>
          </w:tcPr>
          <w:p w14:paraId="0A83B187"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deleted</w:t>
            </w:r>
          </w:p>
        </w:tc>
      </w:tr>
      <w:tr w:rsidR="00B727B1" w:rsidRPr="00B727B1" w14:paraId="20A7449C" w14:textId="77777777" w:rsidTr="00B727B1">
        <w:trPr>
          <w:jc w:val="center"/>
        </w:trPr>
        <w:tc>
          <w:tcPr>
            <w:tcW w:w="4876" w:type="dxa"/>
            <w:hideMark/>
          </w:tcPr>
          <w:p w14:paraId="65AEB5C5"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(a)</w:t>
            </w:r>
            <w:r w:rsidRPr="00B727B1">
              <w:rPr>
                <w:rFonts w:ascii="Times New Roman" w:eastAsia="Calibri" w:hAnsi="Times New Roman" w:cs="Times New Roman"/>
                <w:b/>
                <w:i/>
                <w:sz w:val="24"/>
                <w:lang w:val="en-AU" w:eastAsia="en-US"/>
              </w:rPr>
              <w:tab/>
              <w:t>from 1 January 2030, 10 % of those products are made available in reusable packaging within a system for re-use or by enabling refill;</w:t>
            </w:r>
          </w:p>
        </w:tc>
        <w:tc>
          <w:tcPr>
            <w:tcW w:w="4876" w:type="dxa"/>
          </w:tcPr>
          <w:p w14:paraId="7A80220D" w14:textId="77777777" w:rsidR="00B727B1" w:rsidRPr="00B727B1" w:rsidRDefault="00B727B1" w:rsidP="00B7795F">
            <w:pPr>
              <w:spacing w:after="120"/>
              <w:rPr>
                <w:rFonts w:ascii="Times New Roman" w:eastAsia="Calibri" w:hAnsi="Times New Roman" w:cs="Times New Roman"/>
                <w:sz w:val="24"/>
                <w:szCs w:val="24"/>
                <w:lang w:val="en-AU" w:eastAsia="en-US"/>
              </w:rPr>
            </w:pPr>
          </w:p>
        </w:tc>
      </w:tr>
      <w:tr w:rsidR="00B727B1" w:rsidRPr="00B727B1" w14:paraId="42CB1DB9" w14:textId="77777777" w:rsidTr="00B727B1">
        <w:trPr>
          <w:jc w:val="center"/>
        </w:trPr>
        <w:tc>
          <w:tcPr>
            <w:tcW w:w="4876" w:type="dxa"/>
            <w:hideMark/>
          </w:tcPr>
          <w:p w14:paraId="4BFFE020"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(b)</w:t>
            </w:r>
            <w:r w:rsidRPr="00B727B1">
              <w:rPr>
                <w:rFonts w:ascii="Times New Roman" w:eastAsia="Calibri" w:hAnsi="Times New Roman" w:cs="Times New Roman"/>
                <w:b/>
                <w:i/>
                <w:sz w:val="24"/>
                <w:lang w:val="en-AU" w:eastAsia="en-US"/>
              </w:rPr>
              <w:tab/>
              <w:t>from 1 January 2040, 25 % of those products are made available in reusable packaging within a system for re-use or by enabling refill.</w:t>
            </w:r>
          </w:p>
        </w:tc>
        <w:tc>
          <w:tcPr>
            <w:tcW w:w="4876" w:type="dxa"/>
          </w:tcPr>
          <w:p w14:paraId="32460218" w14:textId="77777777" w:rsidR="00B727B1" w:rsidRPr="00B727B1" w:rsidRDefault="00B727B1" w:rsidP="00B7795F">
            <w:pPr>
              <w:spacing w:after="120"/>
              <w:rPr>
                <w:rFonts w:ascii="Times New Roman" w:eastAsia="Calibri" w:hAnsi="Times New Roman" w:cs="Times New Roman"/>
                <w:sz w:val="24"/>
                <w:szCs w:val="24"/>
                <w:lang w:val="en-AU" w:eastAsia="en-US"/>
              </w:rPr>
            </w:pPr>
          </w:p>
        </w:tc>
      </w:tr>
    </w:tbl>
    <w:p w14:paraId="0540153B"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067B35CE"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3FCBCA3F"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5</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014779EC" w14:textId="77777777" w:rsidTr="00B727B1">
        <w:trPr>
          <w:jc w:val="center"/>
        </w:trPr>
        <w:tc>
          <w:tcPr>
            <w:tcW w:w="9752" w:type="dxa"/>
            <w:gridSpan w:val="2"/>
          </w:tcPr>
          <w:p w14:paraId="081AA563"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5447C1E3" w14:textId="77777777" w:rsidTr="00B727B1">
        <w:trPr>
          <w:jc w:val="center"/>
        </w:trPr>
        <w:tc>
          <w:tcPr>
            <w:tcW w:w="4876" w:type="dxa"/>
            <w:hideMark/>
          </w:tcPr>
          <w:p w14:paraId="2E1CF3A1"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27BB375D"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64AE3363" w14:textId="77777777" w:rsidTr="00B727B1">
        <w:trPr>
          <w:jc w:val="center"/>
        </w:trPr>
        <w:tc>
          <w:tcPr>
            <w:tcW w:w="4876" w:type="dxa"/>
            <w:hideMark/>
          </w:tcPr>
          <w:p w14:paraId="5FE61484"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5.</w:t>
            </w:r>
            <w:r w:rsidRPr="00B727B1">
              <w:rPr>
                <w:rFonts w:ascii="Times New Roman" w:eastAsia="Calibri" w:hAnsi="Times New Roman" w:cs="Times New Roman"/>
                <w:b/>
                <w:i/>
                <w:sz w:val="24"/>
                <w:lang w:val="en-AU" w:eastAsia="en-US"/>
              </w:rPr>
              <w:tab/>
              <w:t>The manufacturer and the final distributor making available on the market within the territory of a Member State in sales packaging alcoholic beverages in the form of wine, with the exception of sparkling wine, shall ensure that:</w:t>
            </w:r>
          </w:p>
        </w:tc>
        <w:tc>
          <w:tcPr>
            <w:tcW w:w="4876" w:type="dxa"/>
            <w:hideMark/>
          </w:tcPr>
          <w:p w14:paraId="18ADF574"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deleted</w:t>
            </w:r>
          </w:p>
        </w:tc>
      </w:tr>
      <w:tr w:rsidR="00B727B1" w:rsidRPr="00B727B1" w14:paraId="4DF16A8C" w14:textId="77777777" w:rsidTr="00B727B1">
        <w:trPr>
          <w:jc w:val="center"/>
        </w:trPr>
        <w:tc>
          <w:tcPr>
            <w:tcW w:w="4876" w:type="dxa"/>
            <w:hideMark/>
          </w:tcPr>
          <w:p w14:paraId="09F64B6A"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(a)</w:t>
            </w:r>
            <w:r w:rsidRPr="00B727B1">
              <w:rPr>
                <w:rFonts w:ascii="Times New Roman" w:eastAsia="Calibri" w:hAnsi="Times New Roman" w:cs="Times New Roman"/>
                <w:b/>
                <w:i/>
                <w:sz w:val="24"/>
                <w:lang w:val="en-AU" w:eastAsia="en-US"/>
              </w:rPr>
              <w:tab/>
              <w:t>from 1 January 2030, 5 % of those products are made available in reusable packaging within a system for re-use or by enabling refill;</w:t>
            </w:r>
          </w:p>
        </w:tc>
        <w:tc>
          <w:tcPr>
            <w:tcW w:w="4876" w:type="dxa"/>
          </w:tcPr>
          <w:p w14:paraId="48B7CAF1" w14:textId="77777777" w:rsidR="00B727B1" w:rsidRPr="00B727B1" w:rsidRDefault="00B727B1" w:rsidP="00B7795F">
            <w:pPr>
              <w:spacing w:after="120"/>
              <w:rPr>
                <w:rFonts w:ascii="Times New Roman" w:eastAsia="Calibri" w:hAnsi="Times New Roman" w:cs="Times New Roman"/>
                <w:sz w:val="24"/>
                <w:szCs w:val="24"/>
                <w:lang w:val="en-AU" w:eastAsia="en-US"/>
              </w:rPr>
            </w:pPr>
          </w:p>
        </w:tc>
      </w:tr>
      <w:tr w:rsidR="00B727B1" w:rsidRPr="00B727B1" w14:paraId="3A69D8FD" w14:textId="77777777" w:rsidTr="00B727B1">
        <w:trPr>
          <w:jc w:val="center"/>
        </w:trPr>
        <w:tc>
          <w:tcPr>
            <w:tcW w:w="4876" w:type="dxa"/>
            <w:hideMark/>
          </w:tcPr>
          <w:p w14:paraId="41916562"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(b)</w:t>
            </w:r>
            <w:r w:rsidRPr="00B727B1">
              <w:rPr>
                <w:rFonts w:ascii="Times New Roman" w:eastAsia="Calibri" w:hAnsi="Times New Roman" w:cs="Times New Roman"/>
                <w:b/>
                <w:i/>
                <w:sz w:val="24"/>
                <w:lang w:val="en-AU" w:eastAsia="en-US"/>
              </w:rPr>
              <w:tab/>
              <w:t>from 1 January 2040, 15 % of those products are made available in reusable packaging within a system for re-use or by enabling refill.</w:t>
            </w:r>
          </w:p>
        </w:tc>
        <w:tc>
          <w:tcPr>
            <w:tcW w:w="4876" w:type="dxa"/>
          </w:tcPr>
          <w:p w14:paraId="01EB495B" w14:textId="77777777" w:rsidR="00B727B1" w:rsidRPr="00B727B1" w:rsidRDefault="00B727B1" w:rsidP="00B7795F">
            <w:pPr>
              <w:spacing w:after="120"/>
              <w:rPr>
                <w:rFonts w:ascii="Times New Roman" w:eastAsia="Calibri" w:hAnsi="Times New Roman" w:cs="Times New Roman"/>
                <w:sz w:val="24"/>
                <w:szCs w:val="24"/>
                <w:lang w:val="en-AU" w:eastAsia="en-US"/>
              </w:rPr>
            </w:pPr>
          </w:p>
        </w:tc>
      </w:tr>
    </w:tbl>
    <w:p w14:paraId="09B62CD8"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2CE3172A"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1EFC5EAE"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6</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05A21A45" w14:textId="77777777" w:rsidTr="00B727B1">
        <w:trPr>
          <w:jc w:val="center"/>
        </w:trPr>
        <w:tc>
          <w:tcPr>
            <w:tcW w:w="9752" w:type="dxa"/>
            <w:gridSpan w:val="2"/>
          </w:tcPr>
          <w:p w14:paraId="52C90A6F"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430657E0" w14:textId="77777777" w:rsidTr="00B727B1">
        <w:trPr>
          <w:jc w:val="center"/>
        </w:trPr>
        <w:tc>
          <w:tcPr>
            <w:tcW w:w="4876" w:type="dxa"/>
            <w:hideMark/>
          </w:tcPr>
          <w:p w14:paraId="36D689A8"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5F6BBB89"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14C51251" w14:textId="77777777" w:rsidTr="00B727B1">
        <w:trPr>
          <w:jc w:val="center"/>
        </w:trPr>
        <w:tc>
          <w:tcPr>
            <w:tcW w:w="4876" w:type="dxa"/>
            <w:hideMark/>
          </w:tcPr>
          <w:p w14:paraId="656615CC"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6.</w:t>
            </w:r>
            <w:r w:rsidRPr="00B727B1">
              <w:rPr>
                <w:rFonts w:ascii="Times New Roman" w:eastAsia="Calibri" w:hAnsi="Times New Roman" w:cs="Times New Roman"/>
                <w:b/>
                <w:i/>
                <w:sz w:val="24"/>
                <w:lang w:val="en-AU" w:eastAsia="en-US"/>
              </w:rPr>
              <w:tab/>
              <w:t>The manufacturer and the final distributor making available on the market within the territory of a Member State in sales packaging non-alcoholic beverages in the form of water, water with added sugar, water with other sweetening matter, flavoured water, soft drinks, soda lemonade, iced tea and similar beverages which are immediately ready to drink, pure juice, juice or must of fruits or vegetables and smoothies without milk and non-alcoholic beverages containing milk fat, shall ensure that:</w:t>
            </w:r>
          </w:p>
        </w:tc>
        <w:tc>
          <w:tcPr>
            <w:tcW w:w="4876" w:type="dxa"/>
            <w:hideMark/>
          </w:tcPr>
          <w:p w14:paraId="185F22C1"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deleted</w:t>
            </w:r>
          </w:p>
        </w:tc>
      </w:tr>
      <w:tr w:rsidR="00B727B1" w:rsidRPr="00B727B1" w14:paraId="2CD87677" w14:textId="77777777" w:rsidTr="00B727B1">
        <w:trPr>
          <w:jc w:val="center"/>
        </w:trPr>
        <w:tc>
          <w:tcPr>
            <w:tcW w:w="4876" w:type="dxa"/>
            <w:hideMark/>
          </w:tcPr>
          <w:p w14:paraId="675C7CD9"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(a)</w:t>
            </w:r>
            <w:r w:rsidRPr="00B727B1">
              <w:rPr>
                <w:rFonts w:ascii="Times New Roman" w:eastAsia="Calibri" w:hAnsi="Times New Roman" w:cs="Times New Roman"/>
                <w:b/>
                <w:i/>
                <w:sz w:val="24"/>
                <w:lang w:val="en-AU" w:eastAsia="en-US"/>
              </w:rPr>
              <w:tab/>
              <w:t>from 1 January 2030, 10 % of those products are made available in reusable packaging within a system for re-use or by enabling refill;</w:t>
            </w:r>
          </w:p>
        </w:tc>
        <w:tc>
          <w:tcPr>
            <w:tcW w:w="4876" w:type="dxa"/>
          </w:tcPr>
          <w:p w14:paraId="622E7F59" w14:textId="77777777" w:rsidR="00B727B1" w:rsidRPr="00B727B1" w:rsidRDefault="00B727B1" w:rsidP="00B7795F">
            <w:pPr>
              <w:spacing w:after="120"/>
              <w:rPr>
                <w:rFonts w:ascii="Times New Roman" w:eastAsia="Calibri" w:hAnsi="Times New Roman" w:cs="Times New Roman"/>
                <w:sz w:val="24"/>
                <w:szCs w:val="24"/>
                <w:lang w:val="en-AU" w:eastAsia="en-US"/>
              </w:rPr>
            </w:pPr>
          </w:p>
        </w:tc>
      </w:tr>
      <w:tr w:rsidR="00B727B1" w:rsidRPr="00B727B1" w14:paraId="660CCAF6" w14:textId="77777777" w:rsidTr="00B727B1">
        <w:trPr>
          <w:jc w:val="center"/>
        </w:trPr>
        <w:tc>
          <w:tcPr>
            <w:tcW w:w="4876" w:type="dxa"/>
            <w:hideMark/>
          </w:tcPr>
          <w:p w14:paraId="074573BF"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(b)</w:t>
            </w:r>
            <w:r w:rsidRPr="00B727B1">
              <w:rPr>
                <w:rFonts w:ascii="Times New Roman" w:eastAsia="Calibri" w:hAnsi="Times New Roman" w:cs="Times New Roman"/>
                <w:b/>
                <w:i/>
                <w:sz w:val="24"/>
                <w:lang w:val="en-AU" w:eastAsia="en-US"/>
              </w:rPr>
              <w:tab/>
              <w:t>from 1 January 2040, 25 % of those products are made available in reusable packaging within a system for re-use or by enabling refill.</w:t>
            </w:r>
          </w:p>
        </w:tc>
        <w:tc>
          <w:tcPr>
            <w:tcW w:w="4876" w:type="dxa"/>
          </w:tcPr>
          <w:p w14:paraId="0E7628ED" w14:textId="77777777" w:rsidR="00B727B1" w:rsidRPr="00B727B1" w:rsidRDefault="00B727B1" w:rsidP="00B7795F">
            <w:pPr>
              <w:spacing w:after="120"/>
              <w:rPr>
                <w:rFonts w:ascii="Times New Roman" w:eastAsia="Calibri" w:hAnsi="Times New Roman" w:cs="Times New Roman"/>
                <w:sz w:val="24"/>
                <w:szCs w:val="24"/>
                <w:lang w:val="en-AU" w:eastAsia="en-US"/>
              </w:rPr>
            </w:pPr>
          </w:p>
        </w:tc>
      </w:tr>
    </w:tbl>
    <w:p w14:paraId="13D3286B" w14:textId="77777777" w:rsidR="00B727B1" w:rsidRPr="00B727B1" w:rsidRDefault="00B727B1" w:rsidP="00B7795F">
      <w:pPr>
        <w:spacing w:after="0" w:line="240" w:lineRule="auto"/>
        <w:rPr>
          <w:rFonts w:ascii="Times New Roman" w:eastAsia="Calibri" w:hAnsi="Times New Roman" w:cs="Times New Roman"/>
          <w:noProof/>
          <w:color w:val="000080"/>
          <w:sz w:val="20"/>
          <w:szCs w:val="24"/>
          <w:lang w:val="en-AU" w:eastAsia="en-US"/>
        </w:rPr>
      </w:pPr>
    </w:p>
    <w:p w14:paraId="26C25DAD" w14:textId="77777777" w:rsidR="00B727B1" w:rsidRPr="00B727B1" w:rsidRDefault="00B727B1" w:rsidP="00B7795F">
      <w:pPr>
        <w:spacing w:after="0" w:line="240" w:lineRule="auto"/>
        <w:rPr>
          <w:rFonts w:ascii="Times New Roman" w:eastAsia="Calibri" w:hAnsi="Times New Roman" w:cs="Times New Roman"/>
          <w:b/>
          <w:noProof/>
          <w:color w:val="000080"/>
          <w:sz w:val="24"/>
          <w:szCs w:val="24"/>
          <w:lang w:val="en-AU" w:eastAsia="en-US"/>
        </w:rPr>
      </w:pPr>
      <w:r w:rsidRPr="00B727B1">
        <w:rPr>
          <w:rFonts w:ascii="Times New Roman" w:eastAsia="Calibri" w:hAnsi="Times New Roman" w:cs="Times New Roman"/>
          <w:noProof/>
          <w:vanish/>
          <w:color w:val="000080"/>
          <w:sz w:val="24"/>
          <w:szCs w:val="24"/>
          <w:lang w:val="en-AU" w:eastAsia="en-US"/>
        </w:rPr>
        <w:t>NB text in yellow highlight below to be inserted in CA 10 pending EPP confirmation of support</w:t>
      </w:r>
    </w:p>
    <w:p w14:paraId="0990704C"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0530BACD"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6 a (new)</w:t>
      </w:r>
      <w:r w:rsidRPr="00B727B1">
        <w:rPr>
          <w:rFonts w:ascii="Times New Roman" w:eastAsia="Times New Roman" w:hAnsi="Times New Roman" w:cs="Times New Roman"/>
          <w:b/>
          <w:noProof/>
          <w:vanish/>
          <w:color w:val="000080"/>
          <w:sz w:val="20"/>
          <w:lang w:val="en-AU"/>
        </w:rPr>
        <w:t xml:space="preserve"> &lt;/Article&gt;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3E6A4514" w14:textId="77777777" w:rsidTr="00B727B1">
        <w:trPr>
          <w:jc w:val="center"/>
        </w:trPr>
        <w:tc>
          <w:tcPr>
            <w:tcW w:w="9752" w:type="dxa"/>
            <w:gridSpan w:val="2"/>
          </w:tcPr>
          <w:p w14:paraId="397AFDE0"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03298FB8" w14:textId="77777777" w:rsidTr="00B727B1">
        <w:trPr>
          <w:jc w:val="center"/>
        </w:trPr>
        <w:tc>
          <w:tcPr>
            <w:tcW w:w="4876" w:type="dxa"/>
            <w:hideMark/>
          </w:tcPr>
          <w:p w14:paraId="0DE8EDC8"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3BF6B925"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1ED5697F" w14:textId="77777777" w:rsidTr="00B727B1">
        <w:trPr>
          <w:jc w:val="center"/>
        </w:trPr>
        <w:tc>
          <w:tcPr>
            <w:tcW w:w="4876" w:type="dxa"/>
          </w:tcPr>
          <w:p w14:paraId="6C7B4010"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tcPr>
          <w:p w14:paraId="4F5584D3" w14:textId="77777777" w:rsidR="00B727B1" w:rsidRPr="00B727B1" w:rsidRDefault="00B727B1" w:rsidP="00B7795F">
            <w:pPr>
              <w:spacing w:after="120"/>
              <w:jc w:val="left"/>
              <w:rPr>
                <w:rFonts w:ascii="Times New Roman" w:eastAsia="Times New Roman" w:hAnsi="Times New Roman" w:cs="Times New Roman"/>
                <w:b/>
                <w:i/>
                <w:lang w:val="en-AU"/>
              </w:rPr>
            </w:pPr>
            <w:r w:rsidRPr="00B727B1">
              <w:rPr>
                <w:rFonts w:ascii="Times New Roman" w:eastAsia="Times New Roman" w:hAnsi="Times New Roman" w:cs="Times New Roman"/>
                <w:b/>
                <w:bCs/>
                <w:i/>
                <w:iCs/>
                <w:color w:val="000000"/>
              </w:rPr>
              <w:t xml:space="preserve">6a.     Economic operators shall be exempted from the obligation under paragraphs 3a and 3b when the rate of recycling as reported by the Member States to the Commission under Article 50 (2) point (c) is above 85 % by weight of such packaging material placed on the market on the territory of that Member State in the calendar year </w:t>
            </w:r>
            <w:r w:rsidRPr="00B727B1">
              <w:rPr>
                <w:rFonts w:ascii="Times New Roman" w:eastAsia="Times New Roman" w:hAnsi="Times New Roman" w:cs="Times New Roman"/>
                <w:b/>
                <w:bCs/>
                <w:i/>
                <w:iCs/>
              </w:rPr>
              <w:t>2027 or every calendar year thereafter.</w:t>
            </w:r>
          </w:p>
        </w:tc>
      </w:tr>
    </w:tbl>
    <w:p w14:paraId="7C3CF49D" w14:textId="77777777" w:rsidR="00B727B1" w:rsidRPr="00B727B1" w:rsidRDefault="00B727B1" w:rsidP="00B7795F">
      <w:pPr>
        <w:spacing w:after="0" w:line="240" w:lineRule="auto"/>
        <w:rPr>
          <w:rFonts w:ascii="Times New Roman" w:eastAsia="Calibri" w:hAnsi="Times New Roman" w:cs="Times New Roman"/>
          <w:noProof/>
          <w:color w:val="000080"/>
          <w:sz w:val="20"/>
          <w:szCs w:val="24"/>
          <w:lang w:eastAsia="en-US"/>
        </w:rPr>
      </w:pPr>
    </w:p>
    <w:p w14:paraId="4981362D" w14:textId="77777777" w:rsidR="00B727B1" w:rsidRPr="00B727B1" w:rsidRDefault="00B727B1" w:rsidP="00B7795F">
      <w:pPr>
        <w:spacing w:after="0" w:line="240" w:lineRule="auto"/>
        <w:rPr>
          <w:rFonts w:ascii="Times New Roman" w:eastAsia="Calibri" w:hAnsi="Times New Roman" w:cs="Times New Roman"/>
          <w:noProof/>
          <w:color w:val="000080"/>
          <w:sz w:val="20"/>
          <w:szCs w:val="24"/>
          <w:lang w:val="en-AU" w:eastAsia="en-US"/>
        </w:rPr>
      </w:pPr>
    </w:p>
    <w:p w14:paraId="7D084206"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40D9CCAD"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7E8DE348"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7</w:t>
      </w:r>
      <w:r w:rsidRPr="00B727B1">
        <w:rPr>
          <w:rFonts w:ascii="Times New Roman" w:eastAsia="Times New Roman" w:hAnsi="Times New Roman" w:cs="Times New Roman"/>
          <w:b/>
          <w:noProof/>
          <w:vanish/>
          <w:color w:val="000080"/>
          <w:sz w:val="20"/>
          <w:lang w:val="en-AU"/>
        </w:rPr>
        <w:t xml:space="preserve"> &lt;/Article&gt;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771AC855" w14:textId="77777777" w:rsidTr="00B727B1">
        <w:trPr>
          <w:jc w:val="center"/>
        </w:trPr>
        <w:tc>
          <w:tcPr>
            <w:tcW w:w="9752" w:type="dxa"/>
            <w:gridSpan w:val="2"/>
          </w:tcPr>
          <w:p w14:paraId="24554A94"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46A08957" w14:textId="77777777" w:rsidTr="00B727B1">
        <w:trPr>
          <w:jc w:val="center"/>
        </w:trPr>
        <w:tc>
          <w:tcPr>
            <w:tcW w:w="4876" w:type="dxa"/>
            <w:hideMark/>
          </w:tcPr>
          <w:p w14:paraId="59846A66"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47F2BF45"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220D328B" w14:textId="77777777" w:rsidTr="00B727B1">
        <w:trPr>
          <w:jc w:val="center"/>
        </w:trPr>
        <w:tc>
          <w:tcPr>
            <w:tcW w:w="4876" w:type="dxa"/>
            <w:hideMark/>
          </w:tcPr>
          <w:p w14:paraId="17C1AF31"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7.</w:t>
            </w:r>
            <w:r w:rsidRPr="00B727B1">
              <w:rPr>
                <w:rFonts w:ascii="Times New Roman" w:eastAsia="Calibri" w:hAnsi="Times New Roman" w:cs="Times New Roman"/>
                <w:sz w:val="24"/>
                <w:lang w:val="en-AU" w:eastAsia="en-US"/>
              </w:rPr>
              <w:tab/>
              <w:t xml:space="preserve">Economic operators using transport packaging in the form of pallets, plastic crates, foldable plastic boxes, pails and drums for the conveyance or packaging of products in conditions other than provided for under paragraphs </w:t>
            </w:r>
            <w:r w:rsidRPr="00B727B1">
              <w:rPr>
                <w:rFonts w:ascii="Times New Roman" w:eastAsia="Calibri" w:hAnsi="Times New Roman" w:cs="Times New Roman"/>
                <w:b/>
                <w:i/>
                <w:sz w:val="24"/>
                <w:lang w:val="en-AU" w:eastAsia="en-US"/>
              </w:rPr>
              <w:t>12 and 13</w:t>
            </w:r>
            <w:r w:rsidRPr="00B727B1">
              <w:rPr>
                <w:rFonts w:ascii="Times New Roman" w:eastAsia="Calibri" w:hAnsi="Times New Roman" w:cs="Times New Roman"/>
                <w:sz w:val="24"/>
                <w:lang w:val="en-AU" w:eastAsia="en-US"/>
              </w:rPr>
              <w:t xml:space="preserve"> shall ensure that:</w:t>
            </w:r>
          </w:p>
        </w:tc>
        <w:tc>
          <w:tcPr>
            <w:tcW w:w="4876" w:type="dxa"/>
            <w:hideMark/>
          </w:tcPr>
          <w:p w14:paraId="7C6AA371" w14:textId="77777777" w:rsidR="00B727B1" w:rsidRPr="00B727B1" w:rsidRDefault="00B727B1" w:rsidP="00B7795F">
            <w:pPr>
              <w:spacing w:after="120"/>
              <w:jc w:val="left"/>
              <w:rPr>
                <w:rFonts w:ascii="Times New Roman" w:eastAsia="Times New Roman" w:hAnsi="Times New Roman" w:cs="Times New Roman"/>
                <w:b/>
                <w:lang w:val="en-AU"/>
              </w:rPr>
            </w:pPr>
            <w:r w:rsidRPr="00B727B1">
              <w:rPr>
                <w:rFonts w:ascii="Times New Roman" w:eastAsia="Times New Roman" w:hAnsi="Times New Roman" w:cs="Times New Roman"/>
                <w:i/>
                <w:lang w:val="en-AU"/>
              </w:rPr>
              <w:t>7.</w:t>
            </w:r>
            <w:r w:rsidRPr="00B727B1">
              <w:rPr>
                <w:rFonts w:ascii="Times New Roman" w:eastAsia="Times New Roman" w:hAnsi="Times New Roman" w:cs="Times New Roman"/>
                <w:i/>
                <w:lang w:val="en-AU"/>
              </w:rPr>
              <w:tab/>
            </w:r>
            <w:r w:rsidRPr="00B727B1">
              <w:rPr>
                <w:rFonts w:ascii="Times New Roman" w:eastAsia="Times New Roman" w:hAnsi="Times New Roman" w:cs="Times New Roman"/>
                <w:lang w:val="en-AU"/>
              </w:rPr>
              <w:t xml:space="preserve">Economic operators using transport packaging </w:t>
            </w:r>
            <w:r w:rsidRPr="00B727B1">
              <w:rPr>
                <w:rFonts w:ascii="Times New Roman" w:eastAsia="Times New Roman" w:hAnsi="Times New Roman" w:cs="Times New Roman"/>
                <w:b/>
                <w:i/>
                <w:lang w:val="en-AU"/>
              </w:rPr>
              <w:t>or sales packaging only used for transportation within the territory of the Union</w:t>
            </w:r>
            <w:r w:rsidRPr="00B727B1">
              <w:rPr>
                <w:rFonts w:ascii="Times New Roman" w:eastAsia="Times New Roman" w:hAnsi="Times New Roman" w:cs="Times New Roman"/>
                <w:lang w:val="en-AU"/>
              </w:rPr>
              <w:t xml:space="preserve"> in the form of pallets, plastic crates, foldable plastic boxes, pails </w:t>
            </w:r>
            <w:r w:rsidRPr="00B727B1">
              <w:rPr>
                <w:rFonts w:ascii="Times New Roman" w:eastAsia="Times New Roman" w:hAnsi="Times New Roman" w:cs="Times New Roman"/>
                <w:b/>
                <w:i/>
                <w:lang w:val="en-AU"/>
              </w:rPr>
              <w:t>or</w:t>
            </w:r>
            <w:r w:rsidRPr="00B727B1">
              <w:rPr>
                <w:rFonts w:ascii="Times New Roman" w:eastAsia="Times New Roman" w:hAnsi="Times New Roman" w:cs="Times New Roman"/>
                <w:lang w:val="en-AU"/>
              </w:rPr>
              <w:t xml:space="preserve"> drums for the conveyance or packaging of products in conditions other than provided for under paragraphs </w:t>
            </w:r>
            <w:r w:rsidRPr="00B727B1">
              <w:rPr>
                <w:rFonts w:ascii="Times New Roman" w:eastAsia="Times New Roman" w:hAnsi="Times New Roman" w:cs="Times New Roman"/>
                <w:b/>
                <w:i/>
                <w:lang w:val="en-AU"/>
              </w:rPr>
              <w:t>5 and 6</w:t>
            </w:r>
            <w:r w:rsidRPr="00B727B1">
              <w:rPr>
                <w:rFonts w:ascii="Times New Roman" w:eastAsia="Times New Roman" w:hAnsi="Times New Roman" w:cs="Times New Roman"/>
                <w:lang w:val="en-AU"/>
              </w:rPr>
              <w:t>:</w:t>
            </w:r>
          </w:p>
        </w:tc>
      </w:tr>
      <w:tr w:rsidR="00B727B1" w:rsidRPr="00B727B1" w14:paraId="650E8E29" w14:textId="77777777" w:rsidTr="00B727B1">
        <w:trPr>
          <w:jc w:val="center"/>
        </w:trPr>
        <w:tc>
          <w:tcPr>
            <w:tcW w:w="4876" w:type="dxa"/>
          </w:tcPr>
          <w:p w14:paraId="6F58C826"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(a)</w:t>
            </w:r>
            <w:r w:rsidRPr="00B727B1">
              <w:rPr>
                <w:rFonts w:ascii="Times New Roman" w:eastAsia="Calibri" w:hAnsi="Times New Roman" w:cs="Times New Roman"/>
                <w:sz w:val="24"/>
                <w:lang w:val="en-AU" w:eastAsia="en-US"/>
              </w:rPr>
              <w:tab/>
              <w:t>from 1 January 2030, 30 % of such packaging used is reusable packaging within a system for re-use;</w:t>
            </w:r>
          </w:p>
        </w:tc>
        <w:tc>
          <w:tcPr>
            <w:tcW w:w="4876" w:type="dxa"/>
          </w:tcPr>
          <w:p w14:paraId="3C0348D9"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(a)</w:t>
            </w:r>
            <w:r w:rsidRPr="00B727B1">
              <w:rPr>
                <w:rFonts w:ascii="Times New Roman" w:eastAsia="Calibri" w:hAnsi="Times New Roman" w:cs="Times New Roman"/>
                <w:sz w:val="24"/>
                <w:lang w:val="en-AU" w:eastAsia="en-US"/>
              </w:rPr>
              <w:tab/>
            </w:r>
            <w:r w:rsidRPr="00B727B1">
              <w:rPr>
                <w:rFonts w:ascii="Times New Roman" w:eastAsia="Calibri" w:hAnsi="Times New Roman" w:cs="Times New Roman"/>
                <w:b/>
                <w:i/>
                <w:sz w:val="24"/>
                <w:lang w:val="en-AU" w:eastAsia="en-US"/>
              </w:rPr>
              <w:t>shall ensure that</w:t>
            </w:r>
            <w:r w:rsidRPr="00B727B1">
              <w:rPr>
                <w:rFonts w:ascii="Times New Roman" w:eastAsia="Calibri" w:hAnsi="Times New Roman" w:cs="Times New Roman"/>
                <w:sz w:val="24"/>
                <w:lang w:val="en-AU" w:eastAsia="en-US"/>
              </w:rPr>
              <w:t xml:space="preserve"> from 1 January 2030, </w:t>
            </w:r>
            <w:r w:rsidRPr="00B727B1">
              <w:rPr>
                <w:rFonts w:ascii="Times New Roman" w:eastAsia="Calibri" w:hAnsi="Times New Roman" w:cs="Times New Roman"/>
                <w:b/>
                <w:i/>
                <w:sz w:val="24"/>
                <w:lang w:val="en-AU" w:eastAsia="en-US"/>
              </w:rPr>
              <w:t>at least</w:t>
            </w:r>
            <w:r w:rsidRPr="00B727B1">
              <w:rPr>
                <w:rFonts w:ascii="Times New Roman" w:eastAsia="Calibri" w:hAnsi="Times New Roman" w:cs="Times New Roman"/>
                <w:sz w:val="24"/>
                <w:lang w:val="en-AU" w:eastAsia="en-US"/>
              </w:rPr>
              <w:t xml:space="preserve"> 30 % of such packaging used is reusable packaging within a system for re-use;</w:t>
            </w:r>
          </w:p>
        </w:tc>
      </w:tr>
      <w:tr w:rsidR="00B727B1" w:rsidRPr="00B727B1" w14:paraId="023F9151" w14:textId="77777777" w:rsidTr="00B727B1">
        <w:trPr>
          <w:jc w:val="center"/>
        </w:trPr>
        <w:tc>
          <w:tcPr>
            <w:tcW w:w="4876" w:type="dxa"/>
          </w:tcPr>
          <w:p w14:paraId="7A70B938"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(b)</w:t>
            </w:r>
            <w:r w:rsidRPr="00B727B1">
              <w:rPr>
                <w:rFonts w:ascii="Times New Roman" w:eastAsia="Calibri" w:hAnsi="Times New Roman" w:cs="Times New Roman"/>
                <w:sz w:val="24"/>
                <w:lang w:val="en-AU" w:eastAsia="en-US"/>
              </w:rPr>
              <w:tab/>
              <w:t>from 1 January 2040, 90 % of such packaging used is reusable packaging within a system for re-use.</w:t>
            </w:r>
          </w:p>
        </w:tc>
        <w:tc>
          <w:tcPr>
            <w:tcW w:w="4876" w:type="dxa"/>
          </w:tcPr>
          <w:p w14:paraId="517EA2FC"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(b)</w:t>
            </w:r>
            <w:r w:rsidRPr="00B727B1">
              <w:rPr>
                <w:rFonts w:ascii="Times New Roman" w:eastAsia="Calibri" w:hAnsi="Times New Roman" w:cs="Times New Roman"/>
                <w:sz w:val="24"/>
                <w:lang w:val="en-AU" w:eastAsia="en-US"/>
              </w:rPr>
              <w:tab/>
            </w:r>
            <w:r w:rsidRPr="00B727B1">
              <w:rPr>
                <w:rFonts w:ascii="Times New Roman" w:eastAsia="Calibri" w:hAnsi="Times New Roman" w:cs="Times New Roman"/>
                <w:b/>
                <w:i/>
                <w:sz w:val="24"/>
                <w:lang w:val="en-AU" w:eastAsia="en-US"/>
              </w:rPr>
              <w:t>shall aim to ensure that</w:t>
            </w:r>
            <w:r w:rsidRPr="00B727B1">
              <w:rPr>
                <w:rFonts w:ascii="Times New Roman" w:eastAsia="Calibri" w:hAnsi="Times New Roman" w:cs="Times New Roman"/>
                <w:sz w:val="24"/>
                <w:lang w:val="en-AU" w:eastAsia="en-US"/>
              </w:rPr>
              <w:t xml:space="preserve"> from 1 January 2040, </w:t>
            </w:r>
            <w:r w:rsidRPr="00B727B1">
              <w:rPr>
                <w:rFonts w:ascii="Times New Roman" w:eastAsia="Calibri" w:hAnsi="Times New Roman" w:cs="Times New Roman"/>
                <w:b/>
                <w:i/>
                <w:sz w:val="24"/>
                <w:lang w:val="en-AU" w:eastAsia="en-US"/>
              </w:rPr>
              <w:t>at least</w:t>
            </w:r>
            <w:r w:rsidRPr="00B727B1">
              <w:rPr>
                <w:rFonts w:ascii="Times New Roman" w:eastAsia="Calibri" w:hAnsi="Times New Roman" w:cs="Times New Roman"/>
                <w:sz w:val="24"/>
                <w:lang w:val="en-AU" w:eastAsia="en-US"/>
              </w:rPr>
              <w:t xml:space="preserve"> 90 % of such packaging used is reusable  packaging within a system for re-use.</w:t>
            </w:r>
          </w:p>
        </w:tc>
      </w:tr>
    </w:tbl>
    <w:p w14:paraId="5BB675E3"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01D57EC8"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766D65B1"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5DE3297E"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 xml:space="preserve">Article 26 – paragraph 8 </w:t>
      </w:r>
      <w:r w:rsidRPr="00B727B1">
        <w:rPr>
          <w:rFonts w:ascii="Times New Roman" w:eastAsia="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317A5CC6" w14:textId="77777777" w:rsidTr="00B727B1">
        <w:trPr>
          <w:trHeight w:hRule="exact" w:val="240"/>
          <w:jc w:val="center"/>
        </w:trPr>
        <w:tc>
          <w:tcPr>
            <w:tcW w:w="9752" w:type="dxa"/>
            <w:gridSpan w:val="2"/>
          </w:tcPr>
          <w:p w14:paraId="6EBBB0CB"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1384255C" w14:textId="77777777" w:rsidTr="00B727B1">
        <w:trPr>
          <w:trHeight w:val="240"/>
          <w:jc w:val="center"/>
        </w:trPr>
        <w:tc>
          <w:tcPr>
            <w:tcW w:w="4876" w:type="dxa"/>
          </w:tcPr>
          <w:p w14:paraId="3E45E9AD"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tcPr>
          <w:p w14:paraId="1B227235"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2F6B3A7D" w14:textId="77777777" w:rsidTr="00B727B1">
        <w:trPr>
          <w:jc w:val="center"/>
        </w:trPr>
        <w:tc>
          <w:tcPr>
            <w:tcW w:w="4876" w:type="dxa"/>
          </w:tcPr>
          <w:p w14:paraId="4F9A068C"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8.</w:t>
            </w:r>
            <w:r w:rsidRPr="00B727B1">
              <w:rPr>
                <w:rFonts w:ascii="Times New Roman" w:eastAsia="Times New Roman" w:hAnsi="Times New Roman" w:cs="Times New Roman"/>
                <w:lang w:val="en-AU"/>
              </w:rPr>
              <w:tab/>
              <w:t>Economic operators using transport packaging for the transport and delivery of non-food items made available on the market for the first time via e-commerce shall ensure that:</w:t>
            </w:r>
          </w:p>
        </w:tc>
        <w:tc>
          <w:tcPr>
            <w:tcW w:w="4876" w:type="dxa"/>
          </w:tcPr>
          <w:p w14:paraId="62FA17AD"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8.</w:t>
            </w:r>
            <w:r w:rsidRPr="00B727B1">
              <w:rPr>
                <w:rFonts w:ascii="Times New Roman" w:eastAsia="Times New Roman" w:hAnsi="Times New Roman" w:cs="Times New Roman"/>
                <w:lang w:val="en-AU"/>
              </w:rPr>
              <w:tab/>
              <w:t xml:space="preserve">Economic operators using transport packaging </w:t>
            </w:r>
            <w:r w:rsidRPr="00B727B1">
              <w:rPr>
                <w:rFonts w:ascii="Times New Roman" w:eastAsia="Times New Roman" w:hAnsi="Times New Roman" w:cs="Times New Roman"/>
                <w:b/>
                <w:i/>
                <w:lang w:val="en-AU"/>
              </w:rPr>
              <w:t>within the territory of the Union</w:t>
            </w:r>
            <w:r w:rsidRPr="00B727B1">
              <w:rPr>
                <w:rFonts w:ascii="Times New Roman" w:eastAsia="Times New Roman" w:hAnsi="Times New Roman" w:cs="Times New Roman"/>
                <w:lang w:val="en-AU"/>
              </w:rPr>
              <w:t xml:space="preserve"> for the transport and delivery of non-food items made available on the market for the first time via e-commerce:</w:t>
            </w:r>
          </w:p>
        </w:tc>
      </w:tr>
      <w:tr w:rsidR="00B727B1" w:rsidRPr="00B727B1" w14:paraId="3D521727" w14:textId="77777777" w:rsidTr="00B727B1">
        <w:trPr>
          <w:jc w:val="center"/>
        </w:trPr>
        <w:tc>
          <w:tcPr>
            <w:tcW w:w="4876" w:type="dxa"/>
          </w:tcPr>
          <w:p w14:paraId="3FAFA3CE"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(a)</w:t>
            </w:r>
            <w:r w:rsidRPr="00B727B1">
              <w:rPr>
                <w:rFonts w:ascii="Times New Roman" w:eastAsia="Times New Roman" w:hAnsi="Times New Roman" w:cs="Times New Roman"/>
                <w:lang w:val="en-AU"/>
              </w:rPr>
              <w:tab/>
              <w:t>from 1 January 2030, 10 % of such packaging used is reusable packaging within a system for re-use;</w:t>
            </w:r>
          </w:p>
        </w:tc>
        <w:tc>
          <w:tcPr>
            <w:tcW w:w="4876" w:type="dxa"/>
          </w:tcPr>
          <w:p w14:paraId="502BD9DF"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(a)</w:t>
            </w:r>
            <w:r w:rsidRPr="00B727B1">
              <w:rPr>
                <w:rFonts w:ascii="Times New Roman" w:eastAsia="Times New Roman" w:hAnsi="Times New Roman" w:cs="Times New Roman"/>
                <w:lang w:val="en-AU"/>
              </w:rPr>
              <w:tab/>
              <w:t xml:space="preserve">shall ensure that from 1 January 2030, </w:t>
            </w:r>
            <w:r w:rsidRPr="00B727B1">
              <w:rPr>
                <w:rFonts w:ascii="Times New Roman" w:eastAsia="Times New Roman" w:hAnsi="Times New Roman" w:cs="Times New Roman"/>
                <w:b/>
                <w:i/>
                <w:lang w:val="en-AU"/>
              </w:rPr>
              <w:t>at least</w:t>
            </w:r>
            <w:r w:rsidRPr="00B727B1">
              <w:rPr>
                <w:rFonts w:ascii="Times New Roman" w:eastAsia="Times New Roman" w:hAnsi="Times New Roman" w:cs="Times New Roman"/>
                <w:lang w:val="en-AU"/>
              </w:rPr>
              <w:t xml:space="preserve"> 10 % of such packaging</w:t>
            </w:r>
            <w:r w:rsidRPr="00B727B1">
              <w:rPr>
                <w:rFonts w:ascii="Times New Roman" w:eastAsia="Times New Roman" w:hAnsi="Times New Roman" w:cs="Times New Roman"/>
                <w:b/>
                <w:i/>
                <w:lang w:val="en-AU"/>
              </w:rPr>
              <w:t>, excluding cardboard,</w:t>
            </w:r>
            <w:r w:rsidRPr="00B727B1">
              <w:rPr>
                <w:rFonts w:ascii="Times New Roman" w:eastAsia="Times New Roman" w:hAnsi="Times New Roman" w:cs="Times New Roman"/>
                <w:lang w:val="en-AU"/>
              </w:rPr>
              <w:t xml:space="preserve"> used is reusable packaging within a system for re-use </w:t>
            </w:r>
          </w:p>
        </w:tc>
      </w:tr>
      <w:tr w:rsidR="00B727B1" w:rsidRPr="00B727B1" w14:paraId="3CECC58F" w14:textId="77777777" w:rsidTr="00B727B1">
        <w:trPr>
          <w:jc w:val="center"/>
        </w:trPr>
        <w:tc>
          <w:tcPr>
            <w:tcW w:w="4876" w:type="dxa"/>
          </w:tcPr>
          <w:p w14:paraId="114F1687"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(b)</w:t>
            </w:r>
            <w:r w:rsidRPr="00B727B1">
              <w:rPr>
                <w:rFonts w:ascii="Times New Roman" w:eastAsia="Times New Roman" w:hAnsi="Times New Roman" w:cs="Times New Roman"/>
                <w:lang w:val="en-AU"/>
              </w:rPr>
              <w:tab/>
              <w:t>from 1 January 2040, 50 % of such packaging used is reusable packaging within a system for re-use;</w:t>
            </w:r>
          </w:p>
        </w:tc>
        <w:tc>
          <w:tcPr>
            <w:tcW w:w="4876" w:type="dxa"/>
          </w:tcPr>
          <w:p w14:paraId="221FE6FA"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(b)</w:t>
            </w:r>
            <w:r w:rsidRPr="00B727B1">
              <w:rPr>
                <w:rFonts w:ascii="Times New Roman" w:eastAsia="Times New Roman" w:hAnsi="Times New Roman" w:cs="Times New Roman"/>
                <w:lang w:val="en-AU"/>
              </w:rPr>
              <w:tab/>
            </w:r>
            <w:r w:rsidRPr="00B727B1">
              <w:rPr>
                <w:rFonts w:ascii="Times New Roman" w:eastAsia="Times New Roman" w:hAnsi="Times New Roman" w:cs="Times New Roman"/>
                <w:b/>
                <w:i/>
                <w:lang w:val="en-AU"/>
              </w:rPr>
              <w:t>shall aim to ensure that</w:t>
            </w:r>
            <w:r w:rsidRPr="00B727B1">
              <w:rPr>
                <w:rFonts w:ascii="Times New Roman" w:eastAsia="Times New Roman" w:hAnsi="Times New Roman" w:cs="Times New Roman"/>
                <w:lang w:val="en-AU"/>
              </w:rPr>
              <w:t xml:space="preserve"> from 1 January 2040, </w:t>
            </w:r>
            <w:r w:rsidRPr="00B727B1">
              <w:rPr>
                <w:rFonts w:ascii="Times New Roman" w:eastAsia="Times New Roman" w:hAnsi="Times New Roman" w:cs="Times New Roman"/>
                <w:b/>
                <w:i/>
                <w:lang w:val="en-AU"/>
              </w:rPr>
              <w:t>at least</w:t>
            </w:r>
            <w:r w:rsidRPr="00B727B1">
              <w:rPr>
                <w:rFonts w:ascii="Times New Roman" w:eastAsia="Times New Roman" w:hAnsi="Times New Roman" w:cs="Times New Roman"/>
                <w:lang w:val="en-AU"/>
              </w:rPr>
              <w:t xml:space="preserve"> 50 % of such packaging</w:t>
            </w:r>
            <w:r w:rsidRPr="00B727B1">
              <w:rPr>
                <w:rFonts w:ascii="Times New Roman" w:eastAsia="Times New Roman" w:hAnsi="Times New Roman" w:cs="Times New Roman"/>
                <w:b/>
                <w:i/>
                <w:lang w:val="en-AU"/>
              </w:rPr>
              <w:t>, excluding cardboard,</w:t>
            </w:r>
            <w:r w:rsidRPr="00B727B1">
              <w:rPr>
                <w:rFonts w:ascii="Times New Roman" w:eastAsia="Times New Roman" w:hAnsi="Times New Roman" w:cs="Times New Roman"/>
                <w:lang w:val="en-AU"/>
              </w:rPr>
              <w:t xml:space="preserve"> used is reusable packaging within a system for re-use</w:t>
            </w:r>
            <w:r w:rsidRPr="00B727B1">
              <w:rPr>
                <w:rFonts w:ascii="Times New Roman" w:eastAsia="Times New Roman" w:hAnsi="Times New Roman" w:cs="Times New Roman"/>
                <w:b/>
                <w:i/>
                <w:lang w:val="en-AU"/>
              </w:rPr>
              <w:t xml:space="preserve">.  </w:t>
            </w:r>
          </w:p>
        </w:tc>
      </w:tr>
    </w:tbl>
    <w:p w14:paraId="6263D664" w14:textId="77777777" w:rsidR="00B727B1" w:rsidRPr="00B727B1" w:rsidRDefault="00B727B1" w:rsidP="00B7795F">
      <w:pPr>
        <w:rPr>
          <w:rFonts w:ascii="Times New Roman" w:eastAsia="Times New Roman" w:hAnsi="Times New Roman" w:cs="Times New Roman"/>
          <w:b/>
          <w:lang w:val="en-AU"/>
        </w:rPr>
      </w:pPr>
    </w:p>
    <w:p w14:paraId="2B249332"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352FA8FA"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9</w:t>
      </w:r>
      <w:r w:rsidRPr="00B727B1">
        <w:rPr>
          <w:rFonts w:ascii="Times New Roman" w:eastAsia="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3A36A5CE" w14:textId="77777777" w:rsidTr="00B727B1">
        <w:trPr>
          <w:trHeight w:hRule="exact" w:val="240"/>
          <w:jc w:val="center"/>
        </w:trPr>
        <w:tc>
          <w:tcPr>
            <w:tcW w:w="9752" w:type="dxa"/>
            <w:gridSpan w:val="2"/>
          </w:tcPr>
          <w:p w14:paraId="00724110"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1AC97AA7" w14:textId="77777777" w:rsidTr="00B727B1">
        <w:trPr>
          <w:trHeight w:val="240"/>
          <w:jc w:val="center"/>
        </w:trPr>
        <w:tc>
          <w:tcPr>
            <w:tcW w:w="4876" w:type="dxa"/>
          </w:tcPr>
          <w:p w14:paraId="5D83A302"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tcPr>
          <w:p w14:paraId="1E115A7F"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2C048AF3" w14:textId="77777777" w:rsidTr="00B727B1">
        <w:trPr>
          <w:jc w:val="center"/>
        </w:trPr>
        <w:tc>
          <w:tcPr>
            <w:tcW w:w="4876" w:type="dxa"/>
          </w:tcPr>
          <w:p w14:paraId="3E731B34"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9.</w:t>
            </w:r>
            <w:r w:rsidRPr="00B727B1">
              <w:rPr>
                <w:rFonts w:ascii="Times New Roman" w:eastAsia="Times New Roman" w:hAnsi="Times New Roman" w:cs="Times New Roman"/>
                <w:lang w:val="en-AU"/>
              </w:rPr>
              <w:tab/>
              <w:t xml:space="preserve">Economic operators using transport packaging </w:t>
            </w:r>
            <w:r w:rsidRPr="00B727B1">
              <w:rPr>
                <w:rFonts w:ascii="Times New Roman" w:eastAsia="Times New Roman" w:hAnsi="Times New Roman" w:cs="Times New Roman"/>
                <w:b/>
                <w:i/>
                <w:lang w:val="en-AU"/>
              </w:rPr>
              <w:t>in the form of pallet wrappings and straps</w:t>
            </w:r>
            <w:r w:rsidRPr="00B727B1">
              <w:rPr>
                <w:rFonts w:ascii="Times New Roman" w:eastAsia="Times New Roman" w:hAnsi="Times New Roman" w:cs="Times New Roman"/>
                <w:lang w:val="en-AU"/>
              </w:rPr>
              <w:t xml:space="preserve"> for stabilization and protection of products put on pallets during transport shall ensure that:</w:t>
            </w:r>
          </w:p>
        </w:tc>
        <w:tc>
          <w:tcPr>
            <w:tcW w:w="4876" w:type="dxa"/>
          </w:tcPr>
          <w:p w14:paraId="60E77F1E"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9.</w:t>
            </w:r>
            <w:r w:rsidRPr="00B727B1">
              <w:rPr>
                <w:rFonts w:ascii="Times New Roman" w:eastAsia="Times New Roman" w:hAnsi="Times New Roman" w:cs="Times New Roman"/>
                <w:lang w:val="en-AU"/>
              </w:rPr>
              <w:tab/>
              <w:t>Economic operators using transport packaging</w:t>
            </w:r>
            <w:r w:rsidRPr="00B727B1">
              <w:rPr>
                <w:rFonts w:ascii="Times New Roman" w:eastAsia="Times New Roman" w:hAnsi="Times New Roman" w:cs="Times New Roman"/>
                <w:b/>
                <w:i/>
                <w:lang w:val="en-AU"/>
              </w:rPr>
              <w:t xml:space="preserve"> within the territory of the Union</w:t>
            </w:r>
            <w:r w:rsidRPr="00B727B1">
              <w:rPr>
                <w:rFonts w:ascii="Times New Roman" w:eastAsia="Times New Roman" w:hAnsi="Times New Roman" w:cs="Times New Roman"/>
                <w:lang w:val="en-AU"/>
              </w:rPr>
              <w:t xml:space="preserve"> for stabilization and protection of products put on pallets during transport,  </w:t>
            </w:r>
            <w:r w:rsidRPr="00B727B1">
              <w:rPr>
                <w:rFonts w:ascii="Times New Roman" w:eastAsia="Times New Roman" w:hAnsi="Times New Roman" w:cs="Times New Roman"/>
                <w:b/>
                <w:i/>
                <w:lang w:val="en-AU"/>
              </w:rPr>
              <w:t>including, but not limited to, pallet wrappings or straps</w:t>
            </w:r>
          </w:p>
        </w:tc>
      </w:tr>
      <w:tr w:rsidR="00B727B1" w:rsidRPr="00B727B1" w14:paraId="2939E774" w14:textId="77777777" w:rsidTr="00B727B1">
        <w:trPr>
          <w:jc w:val="center"/>
        </w:trPr>
        <w:tc>
          <w:tcPr>
            <w:tcW w:w="4876" w:type="dxa"/>
          </w:tcPr>
          <w:p w14:paraId="45535914"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(a) from 1 January 2030, 10 % of such packaging used is reusable packaging within a system for re-use;</w:t>
            </w:r>
          </w:p>
        </w:tc>
        <w:tc>
          <w:tcPr>
            <w:tcW w:w="4876" w:type="dxa"/>
          </w:tcPr>
          <w:p w14:paraId="298D3513"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 xml:space="preserve">(a) shall ensure that from 1 January 2030, </w:t>
            </w:r>
            <w:r w:rsidRPr="00B727B1">
              <w:rPr>
                <w:rFonts w:ascii="Times New Roman" w:eastAsia="Times New Roman" w:hAnsi="Times New Roman" w:cs="Times New Roman"/>
                <w:b/>
                <w:i/>
                <w:lang w:val="en-AU"/>
              </w:rPr>
              <w:t>at least</w:t>
            </w:r>
            <w:r w:rsidRPr="00B727B1">
              <w:rPr>
                <w:rFonts w:ascii="Times New Roman" w:eastAsia="Times New Roman" w:hAnsi="Times New Roman" w:cs="Times New Roman"/>
                <w:lang w:val="en-AU"/>
              </w:rPr>
              <w:t xml:space="preserve"> 10 % of such packaging used is reusable packaging within a system for re-use;</w:t>
            </w:r>
          </w:p>
        </w:tc>
      </w:tr>
      <w:tr w:rsidR="00B727B1" w:rsidRPr="00B727B1" w14:paraId="1B720D0F" w14:textId="77777777" w:rsidTr="00B727B1">
        <w:trPr>
          <w:jc w:val="center"/>
        </w:trPr>
        <w:tc>
          <w:tcPr>
            <w:tcW w:w="4876" w:type="dxa"/>
          </w:tcPr>
          <w:p w14:paraId="2D7126E8"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(b) from 1 January 2040, 30 % of such packaging used for transport is reusable packaging within a system for re-use;</w:t>
            </w:r>
          </w:p>
        </w:tc>
        <w:tc>
          <w:tcPr>
            <w:tcW w:w="4876" w:type="dxa"/>
          </w:tcPr>
          <w:p w14:paraId="68EE5CFC" w14:textId="1BA4249E"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 xml:space="preserve">(b) </w:t>
            </w:r>
            <w:r w:rsidRPr="00B727B1">
              <w:rPr>
                <w:rFonts w:ascii="Times New Roman" w:eastAsia="Times New Roman" w:hAnsi="Times New Roman" w:cs="Times New Roman"/>
                <w:b/>
                <w:i/>
                <w:lang w:val="en-AU"/>
              </w:rPr>
              <w:t>shall aim to ensure that</w:t>
            </w:r>
            <w:r w:rsidRPr="00B727B1">
              <w:rPr>
                <w:rFonts w:ascii="Times New Roman" w:eastAsia="Times New Roman" w:hAnsi="Times New Roman" w:cs="Times New Roman"/>
                <w:lang w:val="en-AU"/>
              </w:rPr>
              <w:t xml:space="preserve"> from 1 January 2040, </w:t>
            </w:r>
            <w:r w:rsidRPr="00B727B1">
              <w:rPr>
                <w:rFonts w:ascii="Times New Roman" w:eastAsia="Times New Roman" w:hAnsi="Times New Roman" w:cs="Times New Roman"/>
                <w:b/>
                <w:i/>
                <w:lang w:val="en-AU"/>
              </w:rPr>
              <w:t>at least</w:t>
            </w:r>
            <w:r w:rsidRPr="00B727B1">
              <w:rPr>
                <w:rFonts w:ascii="Times New Roman" w:eastAsia="Times New Roman" w:hAnsi="Times New Roman" w:cs="Times New Roman"/>
                <w:lang w:val="en-AU"/>
              </w:rPr>
              <w:t xml:space="preserve"> 30 % of such packaging used for transport is reusable packaging within a system for re-use</w:t>
            </w:r>
            <w:r>
              <w:rPr>
                <w:rFonts w:ascii="Times New Roman" w:eastAsia="Times New Roman" w:hAnsi="Times New Roman" w:cs="Times New Roman"/>
                <w:lang w:val="en-AU"/>
              </w:rPr>
              <w:t>;</w:t>
            </w:r>
          </w:p>
        </w:tc>
      </w:tr>
    </w:tbl>
    <w:p w14:paraId="016BC64E"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1EA34740"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10</w:t>
      </w:r>
      <w:r w:rsidRPr="00B727B1">
        <w:rPr>
          <w:rFonts w:ascii="Times New Roman" w:eastAsia="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54DE121A" w14:textId="77777777" w:rsidTr="00B727B1">
        <w:trPr>
          <w:trHeight w:hRule="exact" w:val="240"/>
          <w:jc w:val="center"/>
        </w:trPr>
        <w:tc>
          <w:tcPr>
            <w:tcW w:w="9752" w:type="dxa"/>
            <w:gridSpan w:val="2"/>
          </w:tcPr>
          <w:p w14:paraId="78F11C78"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2715E4D5" w14:textId="77777777" w:rsidTr="00B727B1">
        <w:trPr>
          <w:trHeight w:val="240"/>
          <w:jc w:val="center"/>
        </w:trPr>
        <w:tc>
          <w:tcPr>
            <w:tcW w:w="4876" w:type="dxa"/>
          </w:tcPr>
          <w:p w14:paraId="66696442"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tcPr>
          <w:p w14:paraId="743818A2"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1558E9CD" w14:textId="77777777" w:rsidTr="00B727B1">
        <w:trPr>
          <w:jc w:val="center"/>
        </w:trPr>
        <w:tc>
          <w:tcPr>
            <w:tcW w:w="4876" w:type="dxa"/>
          </w:tcPr>
          <w:p w14:paraId="0DF87B1A"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10.</w:t>
            </w:r>
            <w:r w:rsidRPr="00B727B1">
              <w:rPr>
                <w:rFonts w:ascii="Times New Roman" w:eastAsia="Times New Roman" w:hAnsi="Times New Roman" w:cs="Times New Roman"/>
                <w:lang w:val="en-AU"/>
              </w:rPr>
              <w:tab/>
              <w:t>Economic operators using grouped packaging in the form of boxes, excluding cardboard, used outside of sales packaging to group a certain number of products to create a stock-keeping unit shall ensure that:</w:t>
            </w:r>
          </w:p>
        </w:tc>
        <w:tc>
          <w:tcPr>
            <w:tcW w:w="4876" w:type="dxa"/>
          </w:tcPr>
          <w:p w14:paraId="10973F02"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10.</w:t>
            </w:r>
            <w:r w:rsidRPr="00B727B1">
              <w:rPr>
                <w:rFonts w:ascii="Times New Roman" w:eastAsia="Times New Roman" w:hAnsi="Times New Roman" w:cs="Times New Roman"/>
                <w:lang w:val="en-AU"/>
              </w:rPr>
              <w:tab/>
              <w:t>Economic operators</w:t>
            </w:r>
            <w:r w:rsidRPr="00B727B1">
              <w:rPr>
                <w:rFonts w:ascii="Times New Roman" w:eastAsia="Times New Roman" w:hAnsi="Times New Roman" w:cs="Times New Roman"/>
                <w:b/>
                <w:i/>
                <w:lang w:val="en-AU"/>
              </w:rPr>
              <w:t>, including online platforms,</w:t>
            </w:r>
            <w:r w:rsidRPr="00B727B1">
              <w:rPr>
                <w:rFonts w:ascii="Times New Roman" w:eastAsia="Times New Roman" w:hAnsi="Times New Roman" w:cs="Times New Roman"/>
                <w:lang w:val="en-AU"/>
              </w:rPr>
              <w:t xml:space="preserve"> using grouped packaging </w:t>
            </w:r>
            <w:r w:rsidRPr="00B727B1">
              <w:rPr>
                <w:rFonts w:ascii="Times New Roman" w:eastAsia="Times New Roman" w:hAnsi="Times New Roman" w:cs="Times New Roman"/>
                <w:b/>
                <w:i/>
                <w:lang w:val="en-AU"/>
              </w:rPr>
              <w:t>within the territory of the Union</w:t>
            </w:r>
            <w:r w:rsidRPr="00B727B1">
              <w:rPr>
                <w:rFonts w:ascii="Times New Roman" w:eastAsia="Times New Roman" w:hAnsi="Times New Roman" w:cs="Times New Roman"/>
                <w:lang w:val="en-AU"/>
              </w:rPr>
              <w:t xml:space="preserve"> in the form of boxes, excluding cardboard, used outside of sales packaging to group a certain number of products to create a stock-keeping </w:t>
            </w:r>
            <w:r w:rsidRPr="00B727B1">
              <w:rPr>
                <w:rFonts w:ascii="Times New Roman" w:eastAsia="Times New Roman" w:hAnsi="Times New Roman" w:cs="Times New Roman"/>
                <w:b/>
                <w:i/>
                <w:lang w:val="en-AU"/>
              </w:rPr>
              <w:t>or distribution</w:t>
            </w:r>
            <w:r w:rsidRPr="00B727B1">
              <w:rPr>
                <w:rFonts w:ascii="Times New Roman" w:eastAsia="Times New Roman" w:hAnsi="Times New Roman" w:cs="Times New Roman"/>
                <w:lang w:val="en-AU"/>
              </w:rPr>
              <w:t xml:space="preserve"> unit</w:t>
            </w:r>
            <w:r w:rsidRPr="00B727B1">
              <w:rPr>
                <w:rFonts w:ascii="Times New Roman" w:eastAsia="Times New Roman" w:hAnsi="Times New Roman" w:cs="Times New Roman"/>
                <w:b/>
                <w:i/>
                <w:lang w:val="en-AU"/>
              </w:rPr>
              <w:t>:</w:t>
            </w:r>
          </w:p>
        </w:tc>
      </w:tr>
      <w:tr w:rsidR="00B727B1" w:rsidRPr="00B727B1" w14:paraId="0881DD77" w14:textId="77777777" w:rsidTr="00B727B1">
        <w:trPr>
          <w:jc w:val="center"/>
        </w:trPr>
        <w:tc>
          <w:tcPr>
            <w:tcW w:w="4876" w:type="dxa"/>
          </w:tcPr>
          <w:p w14:paraId="0F0E082F"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(a) from 1 January 2030, 10 % of such packaging used is reusable packaging within a system for re-use;</w:t>
            </w:r>
          </w:p>
        </w:tc>
        <w:tc>
          <w:tcPr>
            <w:tcW w:w="4876" w:type="dxa"/>
          </w:tcPr>
          <w:p w14:paraId="285CBB15"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 xml:space="preserve">(a) shall ensure that from 1 January 2030, </w:t>
            </w:r>
            <w:r w:rsidRPr="00B727B1">
              <w:rPr>
                <w:rFonts w:ascii="Times New Roman" w:eastAsia="Times New Roman" w:hAnsi="Times New Roman" w:cs="Times New Roman"/>
                <w:b/>
                <w:i/>
                <w:lang w:val="en-AU"/>
              </w:rPr>
              <w:t xml:space="preserve">at least </w:t>
            </w:r>
            <w:r w:rsidRPr="00B727B1">
              <w:rPr>
                <w:rFonts w:ascii="Times New Roman" w:eastAsia="Times New Roman" w:hAnsi="Times New Roman" w:cs="Times New Roman"/>
                <w:lang w:val="en-AU"/>
              </w:rPr>
              <w:t>10 % of such packaging used is reusable packaging within a system for re-use;</w:t>
            </w:r>
          </w:p>
        </w:tc>
      </w:tr>
      <w:tr w:rsidR="00B727B1" w:rsidRPr="00B727B1" w14:paraId="43418611" w14:textId="77777777" w:rsidTr="00B727B1">
        <w:trPr>
          <w:jc w:val="center"/>
        </w:trPr>
        <w:tc>
          <w:tcPr>
            <w:tcW w:w="4876" w:type="dxa"/>
          </w:tcPr>
          <w:p w14:paraId="7919C09F"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(b) from 1 January 2040, 25 % of such packaging they used is reusable packaging within a system for re-use.</w:t>
            </w:r>
          </w:p>
        </w:tc>
        <w:tc>
          <w:tcPr>
            <w:tcW w:w="4876" w:type="dxa"/>
          </w:tcPr>
          <w:p w14:paraId="6BFF7BE9"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 xml:space="preserve">(b) </w:t>
            </w:r>
            <w:r w:rsidRPr="00B727B1">
              <w:rPr>
                <w:rFonts w:ascii="Times New Roman" w:eastAsia="Times New Roman" w:hAnsi="Times New Roman" w:cs="Times New Roman"/>
                <w:b/>
                <w:i/>
                <w:lang w:val="en-AU"/>
              </w:rPr>
              <w:t>shall aim to ensure that</w:t>
            </w:r>
            <w:r w:rsidRPr="00B727B1">
              <w:rPr>
                <w:rFonts w:ascii="Times New Roman" w:eastAsia="Times New Roman" w:hAnsi="Times New Roman" w:cs="Times New Roman"/>
                <w:lang w:val="en-AU"/>
              </w:rPr>
              <w:t xml:space="preserve"> from 1 January 2040, </w:t>
            </w:r>
            <w:r w:rsidRPr="00B727B1">
              <w:rPr>
                <w:rFonts w:ascii="Times New Roman" w:eastAsia="Times New Roman" w:hAnsi="Times New Roman" w:cs="Times New Roman"/>
                <w:b/>
                <w:i/>
                <w:lang w:val="en-AU"/>
              </w:rPr>
              <w:t xml:space="preserve">at least </w:t>
            </w:r>
            <w:r w:rsidRPr="00B727B1">
              <w:rPr>
                <w:rFonts w:ascii="Times New Roman" w:eastAsia="Times New Roman" w:hAnsi="Times New Roman" w:cs="Times New Roman"/>
                <w:lang w:val="en-AU"/>
              </w:rPr>
              <w:t>25 % of such packaging they used is reusable packaging within a system for re-use.</w:t>
            </w:r>
          </w:p>
        </w:tc>
      </w:tr>
    </w:tbl>
    <w:p w14:paraId="43C10DB9" w14:textId="77777777" w:rsidR="00B727B1" w:rsidRPr="00B727B1" w:rsidRDefault="00B727B1" w:rsidP="00B7795F">
      <w:pPr>
        <w:keepNext/>
        <w:spacing w:before="240"/>
        <w:rPr>
          <w:rFonts w:ascii="Times New Roman" w:eastAsia="Times New Roman" w:hAnsi="Times New Roman" w:cs="Times New Roman"/>
          <w:b/>
        </w:rPr>
      </w:pPr>
      <w:r w:rsidRPr="00B727B1">
        <w:rPr>
          <w:rFonts w:ascii="Times New Roman" w:eastAsia="Times New Roman" w:hAnsi="Times New Roman" w:cs="Times New Roman"/>
          <w:b/>
          <w:noProof/>
          <w:vanish/>
          <w:color w:val="000080"/>
        </w:rPr>
        <w:t>&lt;DocAmend&gt;</w:t>
      </w:r>
      <w:r w:rsidRPr="00B727B1">
        <w:rPr>
          <w:rFonts w:ascii="Times New Roman" w:eastAsia="Times New Roman" w:hAnsi="Times New Roman" w:cs="Times New Roman"/>
          <w:b/>
        </w:rPr>
        <w:t>Proposal for a regulation</w:t>
      </w:r>
      <w:r w:rsidRPr="00B727B1">
        <w:rPr>
          <w:rFonts w:ascii="Times New Roman" w:eastAsia="Times New Roman" w:hAnsi="Times New Roman" w:cs="Times New Roman"/>
          <w:b/>
          <w:noProof/>
          <w:vanish/>
          <w:color w:val="000080"/>
        </w:rPr>
        <w:t>&lt;/DocAmend&gt;</w:t>
      </w:r>
    </w:p>
    <w:p w14:paraId="603839FD" w14:textId="77777777" w:rsidR="00B727B1" w:rsidRPr="00B727B1" w:rsidRDefault="00B727B1" w:rsidP="00B7795F">
      <w:pPr>
        <w:rPr>
          <w:rFonts w:ascii="Times New Roman" w:eastAsia="Times New Roman" w:hAnsi="Times New Roman" w:cs="Times New Roman"/>
          <w:b/>
        </w:rPr>
      </w:pPr>
      <w:r w:rsidRPr="00B727B1">
        <w:rPr>
          <w:rFonts w:ascii="Times New Roman" w:eastAsia="Times New Roman" w:hAnsi="Times New Roman" w:cs="Times New Roman"/>
          <w:b/>
          <w:noProof/>
          <w:vanish/>
          <w:color w:val="000080"/>
        </w:rPr>
        <w:t>&lt;Article&gt;</w:t>
      </w:r>
      <w:r w:rsidRPr="00B727B1">
        <w:rPr>
          <w:rFonts w:ascii="Times New Roman" w:eastAsia="Times New Roman" w:hAnsi="Times New Roman" w:cs="Times New Roman"/>
          <w:b/>
        </w:rPr>
        <w:t>Article 26 – paragraph 11</w:t>
      </w:r>
      <w:r w:rsidRPr="00B727B1">
        <w:rPr>
          <w:rFonts w:ascii="Times New Roman" w:eastAsia="Times New Roman" w:hAnsi="Times New Roman" w:cs="Times New Roman"/>
          <w:b/>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1AD76EA6" w14:textId="77777777" w:rsidTr="00B727B1">
        <w:trPr>
          <w:jc w:val="center"/>
        </w:trPr>
        <w:tc>
          <w:tcPr>
            <w:tcW w:w="9752" w:type="dxa"/>
            <w:gridSpan w:val="2"/>
          </w:tcPr>
          <w:p w14:paraId="68157932" w14:textId="77777777" w:rsidR="00B727B1" w:rsidRPr="00B727B1" w:rsidRDefault="00B727B1" w:rsidP="00B7795F">
            <w:pPr>
              <w:keepNext/>
              <w:spacing w:after="0" w:line="240" w:lineRule="auto"/>
              <w:rPr>
                <w:rFonts w:ascii="Times New Roman" w:eastAsia="Calibri" w:hAnsi="Times New Roman" w:cs="Times New Roman"/>
                <w:sz w:val="24"/>
                <w:szCs w:val="24"/>
                <w:lang w:eastAsia="en-US"/>
              </w:rPr>
            </w:pPr>
          </w:p>
        </w:tc>
      </w:tr>
      <w:tr w:rsidR="00B727B1" w:rsidRPr="00B727B1" w14:paraId="5D362FA9" w14:textId="77777777" w:rsidTr="00B727B1">
        <w:trPr>
          <w:jc w:val="center"/>
        </w:trPr>
        <w:tc>
          <w:tcPr>
            <w:tcW w:w="4876" w:type="dxa"/>
            <w:hideMark/>
          </w:tcPr>
          <w:p w14:paraId="55BC96F8" w14:textId="77777777" w:rsidR="00B727B1" w:rsidRPr="00B727B1" w:rsidRDefault="00B727B1" w:rsidP="00B7795F">
            <w:pPr>
              <w:keepNext/>
              <w:spacing w:after="240"/>
              <w:jc w:val="center"/>
              <w:rPr>
                <w:rFonts w:ascii="Times New Roman" w:eastAsia="Times New Roman" w:hAnsi="Times New Roman" w:cs="Times New Roman"/>
                <w:i/>
              </w:rPr>
            </w:pPr>
            <w:r w:rsidRPr="00B727B1">
              <w:rPr>
                <w:rFonts w:ascii="Times New Roman" w:eastAsia="Times New Roman" w:hAnsi="Times New Roman" w:cs="Times New Roman"/>
                <w:i/>
              </w:rPr>
              <w:t>Text proposed by the Commission</w:t>
            </w:r>
          </w:p>
        </w:tc>
        <w:tc>
          <w:tcPr>
            <w:tcW w:w="4876" w:type="dxa"/>
            <w:hideMark/>
          </w:tcPr>
          <w:p w14:paraId="3EF87891" w14:textId="77777777" w:rsidR="00B727B1" w:rsidRPr="00B727B1" w:rsidRDefault="00B727B1" w:rsidP="00B7795F">
            <w:pPr>
              <w:keepNext/>
              <w:spacing w:after="240"/>
              <w:jc w:val="center"/>
              <w:rPr>
                <w:rFonts w:ascii="Times New Roman" w:eastAsia="Times New Roman" w:hAnsi="Times New Roman" w:cs="Times New Roman"/>
                <w:i/>
              </w:rPr>
            </w:pPr>
            <w:r w:rsidRPr="00B727B1">
              <w:rPr>
                <w:rFonts w:ascii="Times New Roman" w:eastAsia="Times New Roman" w:hAnsi="Times New Roman" w:cs="Times New Roman"/>
                <w:i/>
              </w:rPr>
              <w:t>Amendment</w:t>
            </w:r>
          </w:p>
        </w:tc>
      </w:tr>
      <w:tr w:rsidR="00B727B1" w:rsidRPr="00B727B1" w14:paraId="665462B2" w14:textId="77777777" w:rsidTr="00B727B1">
        <w:trPr>
          <w:jc w:val="center"/>
        </w:trPr>
        <w:tc>
          <w:tcPr>
            <w:tcW w:w="4876" w:type="dxa"/>
            <w:hideMark/>
          </w:tcPr>
          <w:p w14:paraId="02CF5033" w14:textId="77777777" w:rsidR="00B727B1" w:rsidRPr="00B727B1" w:rsidRDefault="00B727B1" w:rsidP="00B7795F">
            <w:pPr>
              <w:spacing w:after="120"/>
              <w:rPr>
                <w:rFonts w:ascii="Times New Roman" w:eastAsia="Calibri" w:hAnsi="Times New Roman" w:cs="Times New Roman"/>
                <w:sz w:val="24"/>
                <w:lang w:eastAsia="en-US"/>
              </w:rPr>
            </w:pPr>
            <w:r w:rsidRPr="00B727B1">
              <w:rPr>
                <w:rFonts w:ascii="Times New Roman" w:eastAsia="Calibri" w:hAnsi="Times New Roman" w:cs="Times New Roman"/>
                <w:sz w:val="24"/>
                <w:lang w:eastAsia="en-US"/>
              </w:rPr>
              <w:t>11.</w:t>
            </w:r>
            <w:r w:rsidRPr="00B727B1">
              <w:rPr>
                <w:rFonts w:ascii="Times New Roman" w:eastAsia="Calibri" w:hAnsi="Times New Roman" w:cs="Times New Roman"/>
                <w:sz w:val="24"/>
                <w:lang w:eastAsia="en-US"/>
              </w:rPr>
              <w:tab/>
              <w:t xml:space="preserve">Targets laid down in </w:t>
            </w:r>
            <w:r w:rsidRPr="00B727B1">
              <w:rPr>
                <w:rFonts w:ascii="Times New Roman" w:eastAsia="Calibri" w:hAnsi="Times New Roman" w:cs="Times New Roman"/>
                <w:b/>
                <w:i/>
                <w:sz w:val="24"/>
                <w:lang w:eastAsia="en-US"/>
              </w:rPr>
              <w:t>paragraphs 1 to 10</w:t>
            </w:r>
            <w:r w:rsidRPr="00B727B1">
              <w:rPr>
                <w:rFonts w:ascii="Times New Roman" w:eastAsia="Calibri" w:hAnsi="Times New Roman" w:cs="Times New Roman"/>
                <w:sz w:val="24"/>
                <w:lang w:eastAsia="en-US"/>
              </w:rPr>
              <w:t xml:space="preserve"> shall be calculated for the period of a calendar year.</w:t>
            </w:r>
          </w:p>
        </w:tc>
        <w:tc>
          <w:tcPr>
            <w:tcW w:w="4876" w:type="dxa"/>
            <w:hideMark/>
          </w:tcPr>
          <w:p w14:paraId="664453EC" w14:textId="77777777" w:rsidR="00B727B1" w:rsidRPr="00B727B1" w:rsidRDefault="00B727B1" w:rsidP="00B7795F">
            <w:pPr>
              <w:spacing w:after="120"/>
              <w:rPr>
                <w:rFonts w:ascii="Times New Roman" w:eastAsia="Calibri" w:hAnsi="Times New Roman" w:cs="Times New Roman"/>
                <w:sz w:val="24"/>
                <w:lang w:eastAsia="en-US"/>
              </w:rPr>
            </w:pPr>
            <w:r w:rsidRPr="00B727B1">
              <w:rPr>
                <w:rFonts w:ascii="Times New Roman" w:eastAsia="Calibri" w:hAnsi="Times New Roman" w:cs="Times New Roman"/>
                <w:sz w:val="24"/>
                <w:lang w:eastAsia="en-US"/>
              </w:rPr>
              <w:t>11.</w:t>
            </w:r>
            <w:r w:rsidRPr="00B727B1">
              <w:rPr>
                <w:rFonts w:ascii="Times New Roman" w:eastAsia="Calibri" w:hAnsi="Times New Roman" w:cs="Times New Roman"/>
                <w:sz w:val="24"/>
                <w:lang w:eastAsia="en-US"/>
              </w:rPr>
              <w:tab/>
              <w:t xml:space="preserve">Targets laid down in </w:t>
            </w:r>
            <w:r w:rsidRPr="00B727B1">
              <w:rPr>
                <w:rFonts w:ascii="Times New Roman" w:eastAsia="Calibri" w:hAnsi="Times New Roman" w:cs="Times New Roman"/>
                <w:b/>
                <w:i/>
                <w:sz w:val="24"/>
                <w:lang w:eastAsia="en-US"/>
              </w:rPr>
              <w:t>this Article</w:t>
            </w:r>
            <w:r w:rsidRPr="00B727B1">
              <w:rPr>
                <w:rFonts w:ascii="Times New Roman" w:eastAsia="Calibri" w:hAnsi="Times New Roman" w:cs="Times New Roman"/>
                <w:sz w:val="24"/>
                <w:lang w:eastAsia="en-US"/>
              </w:rPr>
              <w:t xml:space="preserve"> shall be calculated for the period of a calendar year.</w:t>
            </w:r>
          </w:p>
        </w:tc>
      </w:tr>
    </w:tbl>
    <w:p w14:paraId="4E5B2EF7"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1B258D94"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12 – subparagraph 1 – introductory part</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62351D40" w14:textId="77777777" w:rsidTr="00B727B1">
        <w:trPr>
          <w:jc w:val="center"/>
        </w:trPr>
        <w:tc>
          <w:tcPr>
            <w:tcW w:w="9752" w:type="dxa"/>
            <w:gridSpan w:val="2"/>
          </w:tcPr>
          <w:p w14:paraId="0AB52410"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56CBE2A7" w14:textId="77777777" w:rsidTr="00B727B1">
        <w:trPr>
          <w:jc w:val="center"/>
        </w:trPr>
        <w:tc>
          <w:tcPr>
            <w:tcW w:w="4876" w:type="dxa"/>
            <w:hideMark/>
          </w:tcPr>
          <w:p w14:paraId="2AB01D3B"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415E3960"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13E9F36C" w14:textId="77777777" w:rsidTr="00B727B1">
        <w:trPr>
          <w:jc w:val="center"/>
        </w:trPr>
        <w:tc>
          <w:tcPr>
            <w:tcW w:w="4876" w:type="dxa"/>
            <w:hideMark/>
          </w:tcPr>
          <w:p w14:paraId="66C30525"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Transport packaging used by an economic operator shall be reusable where it is used for transporting products:</w:t>
            </w:r>
          </w:p>
        </w:tc>
        <w:tc>
          <w:tcPr>
            <w:tcW w:w="4876" w:type="dxa"/>
            <w:hideMark/>
          </w:tcPr>
          <w:p w14:paraId="62A94C88"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From 1 January 2030,</w:t>
            </w:r>
            <w:r w:rsidRPr="00B727B1">
              <w:rPr>
                <w:rFonts w:ascii="Times New Roman" w:eastAsia="Calibri" w:hAnsi="Times New Roman" w:cs="Times New Roman"/>
                <w:sz w:val="24"/>
                <w:lang w:val="en-AU" w:eastAsia="en-US"/>
              </w:rPr>
              <w:t xml:space="preserve"> </w:t>
            </w:r>
            <w:r w:rsidRPr="00B727B1">
              <w:rPr>
                <w:rFonts w:ascii="Times New Roman" w:eastAsia="Calibri" w:hAnsi="Times New Roman" w:cs="Times New Roman"/>
                <w:b/>
                <w:i/>
                <w:sz w:val="24"/>
                <w:lang w:val="en-AU" w:eastAsia="en-US"/>
              </w:rPr>
              <w:t>95% of the</w:t>
            </w:r>
            <w:r w:rsidRPr="00B727B1">
              <w:rPr>
                <w:rFonts w:ascii="Times New Roman" w:eastAsia="Calibri" w:hAnsi="Times New Roman" w:cs="Times New Roman"/>
                <w:sz w:val="24"/>
                <w:lang w:val="en-AU" w:eastAsia="en-US"/>
              </w:rPr>
              <w:t xml:space="preserve"> transport packaging used by an economic operator shall be reusable where it is used for transporting products:</w:t>
            </w:r>
          </w:p>
        </w:tc>
      </w:tr>
    </w:tbl>
    <w:p w14:paraId="112C2CEF"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66C4973A"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1EEA7413"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12 – subparagraph 2</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28EEC327" w14:textId="77777777" w:rsidTr="00B727B1">
        <w:trPr>
          <w:trHeight w:hRule="exact" w:val="240"/>
          <w:jc w:val="center"/>
        </w:trPr>
        <w:tc>
          <w:tcPr>
            <w:tcW w:w="9752" w:type="dxa"/>
            <w:gridSpan w:val="2"/>
          </w:tcPr>
          <w:p w14:paraId="2373B4E0"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0010CF08" w14:textId="77777777" w:rsidTr="00B727B1">
        <w:trPr>
          <w:trHeight w:val="240"/>
          <w:jc w:val="center"/>
        </w:trPr>
        <w:tc>
          <w:tcPr>
            <w:tcW w:w="4876" w:type="dxa"/>
          </w:tcPr>
          <w:p w14:paraId="6AC17779"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tcPr>
          <w:p w14:paraId="1B1141AA"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1F288DC3" w14:textId="77777777" w:rsidTr="00B727B1">
        <w:trPr>
          <w:jc w:val="center"/>
        </w:trPr>
        <w:tc>
          <w:tcPr>
            <w:tcW w:w="4876" w:type="dxa"/>
          </w:tcPr>
          <w:p w14:paraId="1FE32932"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This obligation applies to pallets, boxes, excluding cardboard, trays, plastic crates, intermediate bulk containers, drums and canisters, of all sizes and materials, including flexible formats.</w:t>
            </w:r>
          </w:p>
        </w:tc>
        <w:tc>
          <w:tcPr>
            <w:tcW w:w="4876" w:type="dxa"/>
          </w:tcPr>
          <w:p w14:paraId="68B01AFC"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This obligation applies to pallets, boxes, excluding cardboard, trays, plastic crates, intermediate bulk containers, drums and canisters, of all sizes and materials, including flexible formats.</w:t>
            </w:r>
          </w:p>
          <w:p w14:paraId="47082963" w14:textId="77777777" w:rsidR="00B727B1" w:rsidRPr="00B727B1" w:rsidRDefault="00B727B1" w:rsidP="00B7795F">
            <w:pPr>
              <w:spacing w:after="120"/>
              <w:rPr>
                <w:rFonts w:ascii="Times New Roman" w:eastAsia="Times New Roman" w:hAnsi="Times New Roman" w:cs="Times New Roman"/>
                <w:b/>
                <w:i/>
                <w:lang w:val="en-AU"/>
              </w:rPr>
            </w:pPr>
          </w:p>
        </w:tc>
      </w:tr>
    </w:tbl>
    <w:p w14:paraId="71D340A9"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506496E5"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3DFDA0A4"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13 – subparagraph 1</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4DF2D866" w14:textId="77777777" w:rsidTr="00B727B1">
        <w:trPr>
          <w:jc w:val="center"/>
        </w:trPr>
        <w:tc>
          <w:tcPr>
            <w:tcW w:w="9752" w:type="dxa"/>
            <w:gridSpan w:val="2"/>
          </w:tcPr>
          <w:p w14:paraId="46087810"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48060BF7" w14:textId="77777777" w:rsidTr="00B727B1">
        <w:trPr>
          <w:jc w:val="center"/>
        </w:trPr>
        <w:tc>
          <w:tcPr>
            <w:tcW w:w="4876" w:type="dxa"/>
            <w:hideMark/>
          </w:tcPr>
          <w:p w14:paraId="7864B20B"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4A0F4CE7"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3725FFB5" w14:textId="77777777" w:rsidTr="00B727B1">
        <w:trPr>
          <w:jc w:val="center"/>
        </w:trPr>
        <w:tc>
          <w:tcPr>
            <w:tcW w:w="4876" w:type="dxa"/>
            <w:hideMark/>
          </w:tcPr>
          <w:p w14:paraId="2B05D89A"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Economic operators delivering products to another economic operator within the same Member State shall use only reusable transport packaging for the purpose of the transportation of such products.</w:t>
            </w:r>
          </w:p>
        </w:tc>
        <w:tc>
          <w:tcPr>
            <w:tcW w:w="4876" w:type="dxa"/>
            <w:hideMark/>
          </w:tcPr>
          <w:p w14:paraId="1A534591"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From 1 January 2030,</w:t>
            </w:r>
            <w:r w:rsidRPr="00B727B1">
              <w:rPr>
                <w:rFonts w:ascii="Times New Roman" w:eastAsia="Calibri" w:hAnsi="Times New Roman" w:cs="Times New Roman"/>
                <w:sz w:val="24"/>
                <w:lang w:val="en-AU" w:eastAsia="en-US"/>
              </w:rPr>
              <w:t xml:space="preserve"> economic operators</w:t>
            </w:r>
            <w:r w:rsidRPr="00B727B1">
              <w:rPr>
                <w:rFonts w:ascii="Times New Roman" w:eastAsia="Calibri" w:hAnsi="Times New Roman" w:cs="Times New Roman"/>
                <w:b/>
                <w:i/>
                <w:sz w:val="24"/>
                <w:lang w:val="en-AU" w:eastAsia="en-US"/>
              </w:rPr>
              <w:t>, including online platforms,</w:t>
            </w:r>
            <w:r w:rsidRPr="00B727B1">
              <w:rPr>
                <w:rFonts w:ascii="Times New Roman" w:eastAsia="Calibri" w:hAnsi="Times New Roman" w:cs="Times New Roman"/>
                <w:sz w:val="24"/>
                <w:lang w:val="en-AU" w:eastAsia="en-US"/>
              </w:rPr>
              <w:t xml:space="preserve"> delivering products to another economic operator within the same Member State shall use only reusable transport packaging for the purpose of the transportation of such products.</w:t>
            </w:r>
          </w:p>
          <w:p w14:paraId="07A0994E" w14:textId="77777777" w:rsidR="00B727B1" w:rsidRPr="00B727B1" w:rsidRDefault="00B727B1" w:rsidP="00B7795F">
            <w:pPr>
              <w:spacing w:after="120"/>
              <w:rPr>
                <w:rFonts w:ascii="Times New Roman" w:eastAsia="Calibri" w:hAnsi="Times New Roman" w:cs="Times New Roman"/>
                <w:sz w:val="24"/>
                <w:szCs w:val="24"/>
                <w:lang w:val="en-AU" w:eastAsia="en-US"/>
              </w:rPr>
            </w:pPr>
          </w:p>
        </w:tc>
      </w:tr>
    </w:tbl>
    <w:p w14:paraId="47CF8956"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7FD48620"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172A6A52"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13 – subparagraph 2</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405C18F6" w14:textId="77777777" w:rsidTr="00B727B1">
        <w:trPr>
          <w:trHeight w:hRule="exact" w:val="240"/>
          <w:jc w:val="center"/>
        </w:trPr>
        <w:tc>
          <w:tcPr>
            <w:tcW w:w="9752" w:type="dxa"/>
            <w:gridSpan w:val="2"/>
          </w:tcPr>
          <w:p w14:paraId="513D8675"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188E54A4" w14:textId="77777777" w:rsidTr="00B727B1">
        <w:trPr>
          <w:trHeight w:val="240"/>
          <w:jc w:val="center"/>
        </w:trPr>
        <w:tc>
          <w:tcPr>
            <w:tcW w:w="4876" w:type="dxa"/>
          </w:tcPr>
          <w:p w14:paraId="283662C5"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tcPr>
          <w:p w14:paraId="4977EB65" w14:textId="77777777" w:rsidR="00B727B1" w:rsidRPr="00B727B1" w:rsidRDefault="00B727B1" w:rsidP="00B7795F">
            <w:pPr>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2A22729B" w14:textId="77777777" w:rsidTr="00B727B1">
        <w:trPr>
          <w:jc w:val="center"/>
        </w:trPr>
        <w:tc>
          <w:tcPr>
            <w:tcW w:w="4876" w:type="dxa"/>
          </w:tcPr>
          <w:p w14:paraId="2751CDFA"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This obligation applies to pallets, boxes, excluding cardboard, plastic crates intermediate bulk containers, and drums, of all sizes and materials, including flexible formats.</w:t>
            </w:r>
          </w:p>
        </w:tc>
        <w:tc>
          <w:tcPr>
            <w:tcW w:w="4876" w:type="dxa"/>
          </w:tcPr>
          <w:p w14:paraId="0857C4B8" w14:textId="77777777" w:rsidR="00B727B1" w:rsidRPr="00B727B1" w:rsidRDefault="00B727B1" w:rsidP="00B7795F">
            <w:pPr>
              <w:spacing w:after="120"/>
              <w:rPr>
                <w:rFonts w:ascii="Times New Roman" w:eastAsia="Times New Roman" w:hAnsi="Times New Roman" w:cs="Times New Roman"/>
                <w:lang w:val="en-AU"/>
              </w:rPr>
            </w:pPr>
            <w:r w:rsidRPr="00B727B1">
              <w:rPr>
                <w:rFonts w:ascii="Times New Roman" w:eastAsia="Times New Roman" w:hAnsi="Times New Roman" w:cs="Times New Roman"/>
                <w:lang w:val="en-AU"/>
              </w:rPr>
              <w:t>This obligation applies to pallets, boxes, excluding cardboard, plastic crates intermediate bulk containers, and drums, of all sizes and materials, including flexible formats.</w:t>
            </w:r>
          </w:p>
        </w:tc>
      </w:tr>
    </w:tbl>
    <w:p w14:paraId="06935AC9"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5E0E8684"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6E4B6A50"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 xml:space="preserve">Article 26 – paragraph 14 </w:t>
      </w:r>
      <w:r w:rsidRPr="00B727B1">
        <w:rPr>
          <w:rFonts w:ascii="Times New Roman" w:eastAsia="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05B27F8F" w14:textId="77777777" w:rsidTr="00B727B1">
        <w:trPr>
          <w:jc w:val="center"/>
        </w:trPr>
        <w:tc>
          <w:tcPr>
            <w:tcW w:w="9752" w:type="dxa"/>
            <w:gridSpan w:val="2"/>
          </w:tcPr>
          <w:p w14:paraId="5E3A82A3"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2C106CD2" w14:textId="77777777" w:rsidTr="00B727B1">
        <w:trPr>
          <w:jc w:val="center"/>
        </w:trPr>
        <w:tc>
          <w:tcPr>
            <w:tcW w:w="4876" w:type="dxa"/>
            <w:hideMark/>
          </w:tcPr>
          <w:p w14:paraId="2BD44A59"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0A34F10E"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59C3FF86" w14:textId="77777777" w:rsidTr="00B727B1">
        <w:trPr>
          <w:jc w:val="center"/>
        </w:trPr>
        <w:tc>
          <w:tcPr>
            <w:tcW w:w="4876" w:type="dxa"/>
            <w:hideMark/>
          </w:tcPr>
          <w:p w14:paraId="0D2B79C0"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14.</w:t>
            </w:r>
            <w:r w:rsidRPr="00B727B1">
              <w:rPr>
                <w:rFonts w:ascii="Times New Roman" w:eastAsia="Calibri" w:hAnsi="Times New Roman" w:cs="Times New Roman"/>
                <w:sz w:val="24"/>
                <w:lang w:val="en-AU" w:eastAsia="en-US"/>
              </w:rPr>
              <w:tab/>
              <w:t xml:space="preserve">Economic operators shall be exempted from the obligation to meet the targets in </w:t>
            </w:r>
            <w:r w:rsidRPr="00B727B1">
              <w:rPr>
                <w:rFonts w:ascii="Times New Roman" w:eastAsia="Calibri" w:hAnsi="Times New Roman" w:cs="Times New Roman"/>
                <w:b/>
                <w:i/>
                <w:sz w:val="24"/>
                <w:lang w:val="en-AU" w:eastAsia="en-US"/>
              </w:rPr>
              <w:t>paragraphs 2 to 10</w:t>
            </w:r>
            <w:r w:rsidRPr="00B727B1">
              <w:rPr>
                <w:rFonts w:ascii="Times New Roman" w:eastAsia="Calibri" w:hAnsi="Times New Roman" w:cs="Times New Roman"/>
                <w:sz w:val="24"/>
                <w:lang w:val="en-AU" w:eastAsia="en-US"/>
              </w:rPr>
              <w:t xml:space="preserve"> if, during a calendar year, they:</w:t>
            </w:r>
          </w:p>
        </w:tc>
        <w:tc>
          <w:tcPr>
            <w:tcW w:w="4876" w:type="dxa"/>
            <w:hideMark/>
          </w:tcPr>
          <w:p w14:paraId="57EA7CD6"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lang w:val="en-AU" w:eastAsia="en-US"/>
              </w:rPr>
              <w:t>14.</w:t>
            </w:r>
            <w:r w:rsidRPr="00B727B1">
              <w:rPr>
                <w:rFonts w:ascii="Times New Roman" w:eastAsia="Calibri" w:hAnsi="Times New Roman" w:cs="Times New Roman"/>
                <w:sz w:val="24"/>
                <w:lang w:val="en-AU" w:eastAsia="en-US"/>
              </w:rPr>
              <w:tab/>
              <w:t xml:space="preserve">Economic operators shall be exempted from the obligation to meet the targets in </w:t>
            </w:r>
            <w:r w:rsidRPr="00B727B1">
              <w:rPr>
                <w:rFonts w:ascii="Times New Roman" w:eastAsia="Calibri" w:hAnsi="Times New Roman" w:cs="Times New Roman"/>
                <w:b/>
                <w:i/>
                <w:sz w:val="24"/>
                <w:lang w:val="en-AU" w:eastAsia="en-US"/>
              </w:rPr>
              <w:t>this Article</w:t>
            </w:r>
            <w:r w:rsidRPr="00B727B1">
              <w:rPr>
                <w:rFonts w:ascii="Times New Roman" w:eastAsia="Calibri" w:hAnsi="Times New Roman" w:cs="Times New Roman"/>
                <w:sz w:val="24"/>
                <w:lang w:val="en-AU" w:eastAsia="en-US"/>
              </w:rPr>
              <w:t xml:space="preserve"> if, during a calendar year, they:</w:t>
            </w:r>
          </w:p>
        </w:tc>
      </w:tr>
      <w:tr w:rsidR="00B727B1" w:rsidRPr="00B727B1" w14:paraId="19D5AF02" w14:textId="77777777" w:rsidTr="00B727B1">
        <w:trPr>
          <w:jc w:val="center"/>
        </w:trPr>
        <w:tc>
          <w:tcPr>
            <w:tcW w:w="4876" w:type="dxa"/>
          </w:tcPr>
          <w:p w14:paraId="4F2E9317"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(a)</w:t>
            </w:r>
            <w:r w:rsidRPr="00B727B1">
              <w:rPr>
                <w:rFonts w:ascii="Times New Roman" w:eastAsia="Calibri" w:hAnsi="Times New Roman" w:cs="Times New Roman"/>
                <w:sz w:val="24"/>
                <w:lang w:val="en-AU" w:eastAsia="en-US"/>
              </w:rPr>
              <w:tab/>
              <w:t>placed not more than 1000 kg of packaging on the market; or</w:t>
            </w:r>
          </w:p>
        </w:tc>
        <w:tc>
          <w:tcPr>
            <w:tcW w:w="4876" w:type="dxa"/>
          </w:tcPr>
          <w:p w14:paraId="48CDCA46"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(a)</w:t>
            </w:r>
            <w:r w:rsidRPr="00B727B1">
              <w:rPr>
                <w:rFonts w:ascii="Times New Roman" w:eastAsia="Calibri" w:hAnsi="Times New Roman" w:cs="Times New Roman"/>
                <w:sz w:val="24"/>
                <w:lang w:val="en-AU" w:eastAsia="en-US"/>
              </w:rPr>
              <w:tab/>
              <w:t>placed not more than 1000 kg of packaging on the market; or</w:t>
            </w:r>
          </w:p>
        </w:tc>
      </w:tr>
      <w:tr w:rsidR="00B727B1" w:rsidRPr="00B727B1" w14:paraId="6C68118D" w14:textId="77777777" w:rsidTr="00B727B1">
        <w:trPr>
          <w:jc w:val="center"/>
        </w:trPr>
        <w:tc>
          <w:tcPr>
            <w:tcW w:w="4876" w:type="dxa"/>
          </w:tcPr>
          <w:p w14:paraId="35A78F75"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(b)</w:t>
            </w:r>
            <w:r w:rsidRPr="00B727B1">
              <w:rPr>
                <w:rFonts w:ascii="Times New Roman" w:eastAsia="Calibri" w:hAnsi="Times New Roman" w:cs="Times New Roman"/>
                <w:sz w:val="24"/>
                <w:lang w:val="en-AU" w:eastAsia="en-US"/>
              </w:rPr>
              <w:tab/>
              <w:t>complied with the definition of micro-company in accordance with rules set out in the Commission Recommendation 2003/361, as applicable on [OP: Please insert the date = the date of entry into force of this Regulation].</w:t>
            </w:r>
          </w:p>
        </w:tc>
        <w:tc>
          <w:tcPr>
            <w:tcW w:w="4876" w:type="dxa"/>
          </w:tcPr>
          <w:p w14:paraId="78374A07" w14:textId="77777777"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sz w:val="24"/>
                <w:lang w:val="en-AU" w:eastAsia="en-US"/>
              </w:rPr>
              <w:t>(b)</w:t>
            </w:r>
            <w:r w:rsidRPr="00B727B1">
              <w:rPr>
                <w:rFonts w:ascii="Times New Roman" w:eastAsia="Calibri" w:hAnsi="Times New Roman" w:cs="Times New Roman"/>
                <w:sz w:val="24"/>
                <w:lang w:val="en-AU" w:eastAsia="en-US"/>
              </w:rPr>
              <w:tab/>
              <w:t xml:space="preserve">complied with the definition of micro-company in accordance with rules set out in the Commission Recommendation 2003/361, as applicable on [OP: Please insert the date = the date of entry into force of this Regulation]; </w:t>
            </w:r>
            <w:r w:rsidRPr="00B727B1">
              <w:rPr>
                <w:rFonts w:ascii="Times New Roman" w:eastAsia="Calibri" w:hAnsi="Times New Roman" w:cs="Times New Roman"/>
                <w:b/>
                <w:i/>
                <w:sz w:val="24"/>
                <w:lang w:val="en-AU" w:eastAsia="en-US"/>
              </w:rPr>
              <w:t>or</w:t>
            </w:r>
          </w:p>
          <w:p w14:paraId="7C1FD62A"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b/>
                <w:i/>
                <w:sz w:val="24"/>
                <w:lang w:val="en-AU" w:eastAsia="en-US"/>
              </w:rPr>
              <w:t>(c)</w:t>
            </w:r>
            <w:r w:rsidRPr="00B727B1">
              <w:rPr>
                <w:rFonts w:ascii="Times New Roman" w:eastAsia="Calibri" w:hAnsi="Times New Roman" w:cs="Times New Roman"/>
                <w:b/>
                <w:i/>
                <w:sz w:val="24"/>
                <w:lang w:val="en-AU" w:eastAsia="en-US"/>
              </w:rPr>
              <w:tab/>
            </w:r>
            <w:r w:rsidRPr="00B727B1">
              <w:rPr>
                <w:rFonts w:ascii="Times New Roman" w:eastAsia="Calibri" w:hAnsi="Times New Roman" w:cs="Times New Roman"/>
                <w:b/>
                <w:i/>
                <w:sz w:val="24"/>
                <w:lang w:eastAsia="en-US"/>
              </w:rPr>
              <w:t>can show that single-use packaging formats deliver a better overall environmental outcome justified by a life-cycle assessment.</w:t>
            </w:r>
          </w:p>
        </w:tc>
      </w:tr>
    </w:tbl>
    <w:p w14:paraId="6F7637A5"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2541A4A9"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6256BAA3"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15</w:t>
      </w:r>
      <w:r w:rsidRPr="00B727B1">
        <w:rPr>
          <w:rFonts w:ascii="Times New Roman" w:eastAsia="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082B2A9C" w14:textId="77777777" w:rsidTr="00B727B1">
        <w:trPr>
          <w:jc w:val="center"/>
        </w:trPr>
        <w:tc>
          <w:tcPr>
            <w:tcW w:w="9752" w:type="dxa"/>
            <w:gridSpan w:val="2"/>
          </w:tcPr>
          <w:p w14:paraId="3442F7DA"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4D35E9DC" w14:textId="77777777" w:rsidTr="00B727B1">
        <w:trPr>
          <w:jc w:val="center"/>
        </w:trPr>
        <w:tc>
          <w:tcPr>
            <w:tcW w:w="4876" w:type="dxa"/>
            <w:hideMark/>
          </w:tcPr>
          <w:p w14:paraId="7B0E4FED"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6F1D2C35"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7D24A70A" w14:textId="77777777" w:rsidTr="00B727B1">
        <w:trPr>
          <w:jc w:val="center"/>
        </w:trPr>
        <w:tc>
          <w:tcPr>
            <w:tcW w:w="4876" w:type="dxa"/>
            <w:hideMark/>
          </w:tcPr>
          <w:p w14:paraId="28597976"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15.</w:t>
            </w:r>
            <w:r w:rsidRPr="00B727B1">
              <w:rPr>
                <w:rFonts w:ascii="Times New Roman" w:eastAsia="Calibri" w:hAnsi="Times New Roman" w:cs="Times New Roman"/>
                <w:sz w:val="24"/>
                <w:lang w:val="en-AU" w:eastAsia="en-US"/>
              </w:rPr>
              <w:tab/>
              <w:t xml:space="preserve">Economic operators shall be exempted from the obligation to meet the targets in </w:t>
            </w:r>
            <w:r w:rsidRPr="00B727B1">
              <w:rPr>
                <w:rFonts w:ascii="Times New Roman" w:eastAsia="Calibri" w:hAnsi="Times New Roman" w:cs="Times New Roman"/>
                <w:b/>
                <w:i/>
                <w:sz w:val="24"/>
                <w:lang w:val="en-AU" w:eastAsia="en-US"/>
              </w:rPr>
              <w:t>paragraphs 2 to 6</w:t>
            </w:r>
            <w:r w:rsidRPr="00B727B1">
              <w:rPr>
                <w:rFonts w:ascii="Times New Roman" w:eastAsia="Calibri" w:hAnsi="Times New Roman" w:cs="Times New Roman"/>
                <w:sz w:val="24"/>
                <w:lang w:val="en-AU" w:eastAsia="en-US"/>
              </w:rPr>
              <w:t xml:space="preserve"> if, during a calendar year, they have a sales area of not more than 100 m2, including also all storage and dispatch areas.</w:t>
            </w:r>
          </w:p>
        </w:tc>
        <w:tc>
          <w:tcPr>
            <w:tcW w:w="4876" w:type="dxa"/>
            <w:hideMark/>
          </w:tcPr>
          <w:p w14:paraId="0B9563DC"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lang w:val="en-AU" w:eastAsia="en-US"/>
              </w:rPr>
              <w:t>15.</w:t>
            </w:r>
            <w:r w:rsidRPr="00B727B1">
              <w:rPr>
                <w:rFonts w:ascii="Times New Roman" w:eastAsia="Calibri" w:hAnsi="Times New Roman" w:cs="Times New Roman"/>
                <w:sz w:val="24"/>
                <w:lang w:val="en-AU" w:eastAsia="en-US"/>
              </w:rPr>
              <w:tab/>
              <w:t xml:space="preserve">Economic operators shall be exempted from the obligation to meet the targets in </w:t>
            </w:r>
            <w:r w:rsidRPr="00B727B1">
              <w:rPr>
                <w:rFonts w:ascii="Times New Roman" w:eastAsia="Calibri" w:hAnsi="Times New Roman" w:cs="Times New Roman"/>
                <w:b/>
                <w:i/>
                <w:sz w:val="24"/>
                <w:lang w:val="en-AU" w:eastAsia="en-US"/>
              </w:rPr>
              <w:t>paragraphs 3a and 3b</w:t>
            </w:r>
            <w:r w:rsidRPr="00B727B1">
              <w:rPr>
                <w:rFonts w:ascii="Times New Roman" w:eastAsia="Calibri" w:hAnsi="Times New Roman" w:cs="Times New Roman"/>
                <w:sz w:val="24"/>
                <w:lang w:val="en-AU" w:eastAsia="en-US"/>
              </w:rPr>
              <w:t xml:space="preserve"> if, during a calendar year, they have a sales area of not more than 100 m2, including also all storage and dispatch areas.</w:t>
            </w:r>
          </w:p>
        </w:tc>
      </w:tr>
    </w:tbl>
    <w:p w14:paraId="02292CB6"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00A5022F"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 xml:space="preserve">Article 26 – paragraph 16 </w:t>
      </w:r>
      <w:r w:rsidRPr="00B727B1">
        <w:rPr>
          <w:rFonts w:ascii="Times New Roman" w:eastAsia="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33482DD9" w14:textId="77777777" w:rsidTr="00B727B1">
        <w:trPr>
          <w:jc w:val="center"/>
        </w:trPr>
        <w:tc>
          <w:tcPr>
            <w:tcW w:w="9752" w:type="dxa"/>
            <w:gridSpan w:val="2"/>
          </w:tcPr>
          <w:p w14:paraId="5551842A"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3267C731" w14:textId="77777777" w:rsidTr="00B727B1">
        <w:trPr>
          <w:jc w:val="center"/>
        </w:trPr>
        <w:tc>
          <w:tcPr>
            <w:tcW w:w="4876" w:type="dxa"/>
            <w:hideMark/>
          </w:tcPr>
          <w:p w14:paraId="7313A875"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54328D69"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7E9C916E" w14:textId="77777777" w:rsidTr="00B727B1">
        <w:trPr>
          <w:jc w:val="center"/>
        </w:trPr>
        <w:tc>
          <w:tcPr>
            <w:tcW w:w="4876" w:type="dxa"/>
            <w:hideMark/>
          </w:tcPr>
          <w:p w14:paraId="525178AB"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16.</w:t>
            </w:r>
            <w:r w:rsidRPr="00B727B1">
              <w:rPr>
                <w:rFonts w:ascii="Times New Roman" w:eastAsia="Calibri" w:hAnsi="Times New Roman" w:cs="Times New Roman"/>
                <w:sz w:val="24"/>
                <w:lang w:val="en-AU" w:eastAsia="en-US"/>
              </w:rPr>
              <w:tab/>
              <w:t>The Commission shall be empowered to adopt delegated acts in accordance with Article 58 to supplement this Regulation in order to establish:</w:t>
            </w:r>
          </w:p>
        </w:tc>
        <w:tc>
          <w:tcPr>
            <w:tcW w:w="4876" w:type="dxa"/>
            <w:hideMark/>
          </w:tcPr>
          <w:p w14:paraId="1A8F181B"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16.</w:t>
            </w:r>
            <w:r w:rsidRPr="00B727B1">
              <w:rPr>
                <w:rFonts w:ascii="Times New Roman" w:eastAsia="Calibri" w:hAnsi="Times New Roman" w:cs="Times New Roman"/>
                <w:sz w:val="24"/>
                <w:szCs w:val="24"/>
                <w:lang w:val="en-AU" w:eastAsia="en-US"/>
              </w:rPr>
              <w:tab/>
              <w:t>The Commission shall be empowered to adopt delegated acts in accordance with Article 58 to supplement this Regulation in order to establish:</w:t>
            </w:r>
          </w:p>
        </w:tc>
      </w:tr>
      <w:tr w:rsidR="00B727B1" w:rsidRPr="00B727B1" w14:paraId="4F3C15F7" w14:textId="77777777" w:rsidTr="00B727B1">
        <w:trPr>
          <w:jc w:val="center"/>
        </w:trPr>
        <w:tc>
          <w:tcPr>
            <w:tcW w:w="4876" w:type="dxa"/>
            <w:hideMark/>
          </w:tcPr>
          <w:p w14:paraId="5784300E" w14:textId="77777777" w:rsidR="00B727B1" w:rsidRPr="00D2098B" w:rsidRDefault="00B727B1" w:rsidP="00B7795F">
            <w:pPr>
              <w:spacing w:after="120"/>
              <w:rPr>
                <w:rFonts w:ascii="Times New Roman" w:eastAsia="Calibri" w:hAnsi="Times New Roman" w:cs="Times New Roman"/>
                <w:b/>
                <w:i/>
                <w:sz w:val="24"/>
                <w:lang w:val="en-AU" w:eastAsia="en-US"/>
              </w:rPr>
            </w:pPr>
            <w:r w:rsidRPr="00D2098B">
              <w:rPr>
                <w:rFonts w:ascii="Times New Roman" w:eastAsia="Calibri" w:hAnsi="Times New Roman" w:cs="Times New Roman"/>
                <w:b/>
                <w:i/>
                <w:sz w:val="24"/>
                <w:lang w:val="en-AU" w:eastAsia="en-US"/>
              </w:rPr>
              <w:t>(a)</w:t>
            </w:r>
            <w:r w:rsidRPr="00D2098B">
              <w:rPr>
                <w:rFonts w:ascii="Times New Roman" w:eastAsia="Calibri" w:hAnsi="Times New Roman" w:cs="Times New Roman"/>
                <w:b/>
                <w:i/>
                <w:sz w:val="24"/>
                <w:lang w:val="en-AU" w:eastAsia="en-US"/>
              </w:rPr>
              <w:tab/>
              <w:t>targets for other products than those covered by paragraphs 1 to 6 of this Article and other packaging formats than those in paragraphs 7 to 10, based on the positive experiences with measures taken by Member States under Article 45(2),</w:t>
            </w:r>
          </w:p>
        </w:tc>
        <w:tc>
          <w:tcPr>
            <w:tcW w:w="4876" w:type="dxa"/>
            <w:hideMark/>
          </w:tcPr>
          <w:p w14:paraId="0534761C" w14:textId="421CC023"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b/>
                <w:i/>
                <w:sz w:val="24"/>
                <w:lang w:val="en-AU" w:eastAsia="en-US"/>
              </w:rPr>
              <w:t>deleted</w:t>
            </w:r>
          </w:p>
          <w:p w14:paraId="48A3CEA9" w14:textId="77777777" w:rsidR="00B727B1" w:rsidRPr="00B727B1" w:rsidRDefault="00B727B1" w:rsidP="00B7795F">
            <w:pPr>
              <w:spacing w:after="120"/>
              <w:rPr>
                <w:rFonts w:ascii="Times New Roman" w:eastAsia="Calibri" w:hAnsi="Times New Roman" w:cs="Times New Roman"/>
                <w:strike/>
                <w:sz w:val="24"/>
                <w:szCs w:val="24"/>
                <w:lang w:val="en-AU" w:eastAsia="en-US"/>
              </w:rPr>
            </w:pPr>
          </w:p>
        </w:tc>
      </w:tr>
      <w:tr w:rsidR="00B727B1" w:rsidRPr="00B727B1" w14:paraId="77DA7E76" w14:textId="77777777" w:rsidTr="00B727B1">
        <w:trPr>
          <w:jc w:val="center"/>
        </w:trPr>
        <w:tc>
          <w:tcPr>
            <w:tcW w:w="4876" w:type="dxa"/>
            <w:hideMark/>
          </w:tcPr>
          <w:p w14:paraId="4F238623"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w:t>
            </w:r>
            <w:r w:rsidRPr="00D2098B">
              <w:rPr>
                <w:rFonts w:ascii="Times New Roman" w:eastAsia="Calibri" w:hAnsi="Times New Roman" w:cs="Times New Roman"/>
                <w:b/>
                <w:i/>
                <w:sz w:val="24"/>
                <w:lang w:val="en-AU" w:eastAsia="en-US"/>
              </w:rPr>
              <w:t>b</w:t>
            </w:r>
            <w:r w:rsidRPr="00B727B1">
              <w:rPr>
                <w:rFonts w:ascii="Times New Roman" w:eastAsia="Calibri" w:hAnsi="Times New Roman" w:cs="Times New Roman"/>
                <w:sz w:val="24"/>
                <w:lang w:val="en-AU" w:eastAsia="en-US"/>
              </w:rPr>
              <w:t>)</w:t>
            </w:r>
            <w:r w:rsidRPr="00B727B1">
              <w:rPr>
                <w:rFonts w:ascii="Times New Roman" w:eastAsia="Calibri" w:hAnsi="Times New Roman" w:cs="Times New Roman"/>
                <w:sz w:val="24"/>
                <w:lang w:val="en-AU" w:eastAsia="en-US"/>
              </w:rPr>
              <w:tab/>
              <w:t xml:space="preserve">exemptions for economic operators additional to those listed in </w:t>
            </w:r>
            <w:r w:rsidRPr="00B727B1">
              <w:rPr>
                <w:rFonts w:ascii="Times New Roman" w:eastAsia="Calibri" w:hAnsi="Times New Roman" w:cs="Times New Roman"/>
                <w:b/>
                <w:i/>
                <w:sz w:val="24"/>
                <w:lang w:val="en-AU" w:eastAsia="en-US"/>
              </w:rPr>
              <w:t>points (a) to (c) of paragraph 14 of</w:t>
            </w:r>
            <w:r w:rsidRPr="00B727B1">
              <w:rPr>
                <w:rFonts w:ascii="Times New Roman" w:eastAsia="Calibri" w:hAnsi="Times New Roman" w:cs="Times New Roman"/>
                <w:sz w:val="24"/>
                <w:lang w:val="en-AU" w:eastAsia="en-US"/>
              </w:rPr>
              <w:t xml:space="preserve"> this Article</w:t>
            </w:r>
            <w:r w:rsidRPr="00B727B1">
              <w:rPr>
                <w:rFonts w:ascii="Times New Roman" w:eastAsia="Calibri" w:hAnsi="Times New Roman" w:cs="Times New Roman"/>
                <w:b/>
                <w:i/>
                <w:sz w:val="24"/>
                <w:lang w:val="en-AU" w:eastAsia="en-US"/>
              </w:rPr>
              <w:t>,</w:t>
            </w:r>
          </w:p>
        </w:tc>
        <w:tc>
          <w:tcPr>
            <w:tcW w:w="4876" w:type="dxa"/>
            <w:hideMark/>
          </w:tcPr>
          <w:p w14:paraId="20DDCBA7" w14:textId="462B62B1"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lang w:val="en-AU" w:eastAsia="en-US"/>
              </w:rPr>
              <w:t>(</w:t>
            </w:r>
            <w:r w:rsidR="00D2098B" w:rsidRPr="00D2098B">
              <w:rPr>
                <w:rFonts w:ascii="Times New Roman" w:eastAsia="Calibri" w:hAnsi="Times New Roman" w:cs="Times New Roman"/>
                <w:b/>
                <w:i/>
                <w:sz w:val="24"/>
                <w:lang w:val="en-AU" w:eastAsia="en-US"/>
              </w:rPr>
              <w:t>a</w:t>
            </w:r>
            <w:r w:rsidRPr="00B727B1">
              <w:rPr>
                <w:rFonts w:ascii="Times New Roman" w:eastAsia="Calibri" w:hAnsi="Times New Roman" w:cs="Times New Roman"/>
                <w:sz w:val="24"/>
                <w:lang w:val="en-AU" w:eastAsia="en-US"/>
              </w:rPr>
              <w:t>)</w:t>
            </w:r>
            <w:r w:rsidRPr="00B727B1">
              <w:rPr>
                <w:rFonts w:ascii="Times New Roman" w:eastAsia="Calibri" w:hAnsi="Times New Roman" w:cs="Times New Roman"/>
                <w:sz w:val="24"/>
                <w:lang w:val="en-AU" w:eastAsia="en-US"/>
              </w:rPr>
              <w:tab/>
              <w:t xml:space="preserve">exemptions for economic operators additional to those listed in this Article, </w:t>
            </w:r>
            <w:r w:rsidRPr="00B727B1">
              <w:rPr>
                <w:rFonts w:ascii="Times New Roman" w:eastAsia="Calibri" w:hAnsi="Times New Roman" w:cs="Times New Roman"/>
                <w:b/>
                <w:i/>
                <w:sz w:val="24"/>
                <w:lang w:val="en-AU" w:eastAsia="en-US"/>
              </w:rPr>
              <w:t>due to particular economic constraints encountered in a specific sector related to the compliance with targets set out in this Article</w:t>
            </w:r>
            <w:r w:rsidR="00D2098B">
              <w:rPr>
                <w:rFonts w:ascii="Times New Roman" w:eastAsia="Calibri" w:hAnsi="Times New Roman" w:cs="Times New Roman"/>
                <w:b/>
                <w:i/>
                <w:sz w:val="24"/>
                <w:lang w:val="en-AU" w:eastAsia="en-US"/>
              </w:rPr>
              <w:t>,</w:t>
            </w:r>
          </w:p>
        </w:tc>
      </w:tr>
      <w:tr w:rsidR="00B727B1" w:rsidRPr="00B727B1" w14:paraId="5BC29F97" w14:textId="77777777" w:rsidTr="00B727B1">
        <w:trPr>
          <w:jc w:val="center"/>
        </w:trPr>
        <w:tc>
          <w:tcPr>
            <w:tcW w:w="4876" w:type="dxa"/>
            <w:hideMark/>
          </w:tcPr>
          <w:p w14:paraId="143268EF"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w:t>
            </w:r>
            <w:r w:rsidRPr="00D2098B">
              <w:rPr>
                <w:rFonts w:ascii="Times New Roman" w:eastAsia="Calibri" w:hAnsi="Times New Roman" w:cs="Times New Roman"/>
                <w:b/>
                <w:i/>
                <w:sz w:val="24"/>
                <w:lang w:val="en-AU" w:eastAsia="en-US"/>
              </w:rPr>
              <w:t>c</w:t>
            </w:r>
            <w:r w:rsidRPr="00B727B1">
              <w:rPr>
                <w:rFonts w:ascii="Times New Roman" w:eastAsia="Calibri" w:hAnsi="Times New Roman" w:cs="Times New Roman"/>
                <w:sz w:val="24"/>
                <w:lang w:val="en-AU" w:eastAsia="en-US"/>
              </w:rPr>
              <w:t>)</w:t>
            </w:r>
            <w:r w:rsidRPr="00B727B1">
              <w:rPr>
                <w:rFonts w:ascii="Times New Roman" w:eastAsia="Calibri" w:hAnsi="Times New Roman" w:cs="Times New Roman"/>
                <w:sz w:val="24"/>
                <w:lang w:val="en-AU" w:eastAsia="en-US"/>
              </w:rPr>
              <w:tab/>
              <w:t xml:space="preserve">exemptions for specific packaging formats covered by the targets laid down in paragraphs 2 to 6 of this Article in case of hygiene, food safety or </w:t>
            </w:r>
            <w:r w:rsidRPr="00B727B1">
              <w:rPr>
                <w:rFonts w:ascii="Times New Roman" w:eastAsia="Calibri" w:hAnsi="Times New Roman" w:cs="Times New Roman"/>
                <w:b/>
                <w:i/>
                <w:sz w:val="24"/>
                <w:lang w:val="en-AU" w:eastAsia="en-US"/>
              </w:rPr>
              <w:t>environmental issues</w:t>
            </w:r>
            <w:r w:rsidRPr="00B727B1">
              <w:rPr>
                <w:rFonts w:ascii="Times New Roman" w:eastAsia="Calibri" w:hAnsi="Times New Roman" w:cs="Times New Roman"/>
                <w:sz w:val="24"/>
                <w:lang w:val="en-AU" w:eastAsia="en-US"/>
              </w:rPr>
              <w:t xml:space="preserve"> preventing </w:t>
            </w:r>
            <w:r w:rsidRPr="00B727B1">
              <w:rPr>
                <w:rFonts w:ascii="Times New Roman" w:eastAsia="Calibri" w:hAnsi="Times New Roman" w:cs="Times New Roman"/>
                <w:b/>
                <w:i/>
                <w:sz w:val="24"/>
                <w:lang w:val="en-AU" w:eastAsia="en-US"/>
              </w:rPr>
              <w:t>the achievement of those targets</w:t>
            </w:r>
            <w:r w:rsidRPr="00B727B1">
              <w:rPr>
                <w:rFonts w:ascii="Times New Roman" w:eastAsia="Calibri" w:hAnsi="Times New Roman" w:cs="Times New Roman"/>
                <w:sz w:val="24"/>
                <w:lang w:val="en-AU" w:eastAsia="en-US"/>
              </w:rPr>
              <w:t>.</w:t>
            </w:r>
          </w:p>
        </w:tc>
        <w:tc>
          <w:tcPr>
            <w:tcW w:w="4876" w:type="dxa"/>
            <w:hideMark/>
          </w:tcPr>
          <w:p w14:paraId="6CF05A3C" w14:textId="72556742" w:rsidR="00B727B1" w:rsidRPr="00B727B1" w:rsidRDefault="00B727B1" w:rsidP="00B7795F">
            <w:pPr>
              <w:spacing w:after="120"/>
              <w:rPr>
                <w:rFonts w:ascii="Times New Roman" w:eastAsia="Calibri" w:hAnsi="Times New Roman" w:cs="Times New Roman"/>
                <w:b/>
                <w:i/>
                <w:sz w:val="24"/>
                <w:szCs w:val="24"/>
                <w:lang w:val="en-AU" w:eastAsia="en-US"/>
              </w:rPr>
            </w:pPr>
            <w:r w:rsidRPr="00B727B1">
              <w:rPr>
                <w:rFonts w:ascii="Times New Roman" w:eastAsia="Calibri" w:hAnsi="Times New Roman" w:cs="Times New Roman"/>
                <w:sz w:val="24"/>
                <w:lang w:val="en-AU" w:eastAsia="en-US"/>
              </w:rPr>
              <w:t>(</w:t>
            </w:r>
            <w:r w:rsidR="00D2098B" w:rsidRPr="00D2098B">
              <w:rPr>
                <w:rFonts w:ascii="Times New Roman" w:eastAsia="Calibri" w:hAnsi="Times New Roman" w:cs="Times New Roman"/>
                <w:b/>
                <w:i/>
                <w:sz w:val="24"/>
                <w:lang w:val="en-AU" w:eastAsia="en-US"/>
              </w:rPr>
              <w:t>b</w:t>
            </w:r>
            <w:r w:rsidRPr="00B727B1">
              <w:rPr>
                <w:rFonts w:ascii="Times New Roman" w:eastAsia="Calibri" w:hAnsi="Times New Roman" w:cs="Times New Roman"/>
                <w:sz w:val="24"/>
                <w:lang w:val="en-AU" w:eastAsia="en-US"/>
              </w:rPr>
              <w:t>)</w:t>
            </w:r>
            <w:r w:rsidRPr="00B727B1">
              <w:rPr>
                <w:rFonts w:ascii="Times New Roman" w:eastAsia="Calibri" w:hAnsi="Times New Roman" w:cs="Times New Roman"/>
                <w:sz w:val="24"/>
                <w:lang w:val="en-AU" w:eastAsia="en-US"/>
              </w:rPr>
              <w:tab/>
              <w:t xml:space="preserve">exemptions for specific packaging formats covered by the targets laid down in paragraphs 2 to 6 of this Article in case of hygiene, food safety or </w:t>
            </w:r>
            <w:r w:rsidRPr="00B727B1">
              <w:rPr>
                <w:rFonts w:ascii="Times New Roman" w:eastAsia="Calibri" w:hAnsi="Times New Roman" w:cs="Times New Roman"/>
                <w:b/>
                <w:i/>
                <w:sz w:val="24"/>
                <w:lang w:val="en-AU" w:eastAsia="en-US"/>
              </w:rPr>
              <w:t>hazardous nature of the product</w:t>
            </w:r>
            <w:r w:rsidRPr="00B727B1">
              <w:rPr>
                <w:rFonts w:ascii="Times New Roman" w:eastAsia="Calibri" w:hAnsi="Times New Roman" w:cs="Times New Roman"/>
                <w:sz w:val="24"/>
                <w:lang w:val="en-AU" w:eastAsia="en-US"/>
              </w:rPr>
              <w:t xml:space="preserve"> preventing </w:t>
            </w:r>
            <w:r w:rsidRPr="00B727B1">
              <w:rPr>
                <w:rFonts w:ascii="Times New Roman" w:eastAsia="Calibri" w:hAnsi="Times New Roman" w:cs="Times New Roman"/>
                <w:b/>
                <w:i/>
                <w:sz w:val="24"/>
                <w:lang w:val="en-AU" w:eastAsia="en-US"/>
              </w:rPr>
              <w:t>reuse</w:t>
            </w:r>
            <w:r w:rsidRPr="00B727B1">
              <w:rPr>
                <w:rFonts w:ascii="Times New Roman" w:eastAsia="Calibri" w:hAnsi="Times New Roman" w:cs="Times New Roman"/>
                <w:sz w:val="24"/>
                <w:lang w:val="en-AU" w:eastAsia="en-US"/>
              </w:rPr>
              <w:t>.</w:t>
            </w:r>
          </w:p>
        </w:tc>
      </w:tr>
    </w:tbl>
    <w:p w14:paraId="54713DFE"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noProof/>
          <w:vanish/>
          <w:color w:val="000080"/>
          <w:sz w:val="20"/>
          <w:szCs w:val="24"/>
          <w:lang w:val="en-AU" w:eastAsia="en-US"/>
        </w:rPr>
        <w:t>&lt;/Amend&gt;</w:t>
      </w:r>
    </w:p>
    <w:p w14:paraId="176426D2"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78320F31"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26 – paragraph 17</w:t>
      </w:r>
      <w:r w:rsidRPr="00B727B1">
        <w:rPr>
          <w:rFonts w:ascii="Times New Roman" w:eastAsia="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7A5DA87E" w14:textId="77777777" w:rsidTr="00B727B1">
        <w:trPr>
          <w:jc w:val="center"/>
        </w:trPr>
        <w:tc>
          <w:tcPr>
            <w:tcW w:w="9752" w:type="dxa"/>
            <w:gridSpan w:val="2"/>
          </w:tcPr>
          <w:p w14:paraId="337DC0E4"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40889E84" w14:textId="77777777" w:rsidTr="00B727B1">
        <w:trPr>
          <w:jc w:val="center"/>
        </w:trPr>
        <w:tc>
          <w:tcPr>
            <w:tcW w:w="4876" w:type="dxa"/>
            <w:hideMark/>
          </w:tcPr>
          <w:p w14:paraId="7615D66B"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3ECFAF65"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79AE042E" w14:textId="77777777" w:rsidTr="00B727B1">
        <w:trPr>
          <w:jc w:val="center"/>
        </w:trPr>
        <w:tc>
          <w:tcPr>
            <w:tcW w:w="4876" w:type="dxa"/>
            <w:hideMark/>
          </w:tcPr>
          <w:p w14:paraId="54360C36" w14:textId="77777777" w:rsidR="00B727B1" w:rsidRPr="00B727B1" w:rsidRDefault="00B727B1" w:rsidP="00B7795F">
            <w:pPr>
              <w:spacing w:after="120"/>
              <w:rPr>
                <w:rFonts w:ascii="Times New Roman" w:eastAsia="Calibri" w:hAnsi="Times New Roman" w:cs="Times New Roman"/>
                <w:sz w:val="24"/>
                <w:lang w:val="en-AU" w:eastAsia="en-US"/>
              </w:rPr>
            </w:pPr>
            <w:r w:rsidRPr="00B727B1">
              <w:rPr>
                <w:rFonts w:ascii="Times New Roman" w:eastAsia="Calibri" w:hAnsi="Times New Roman" w:cs="Times New Roman"/>
                <w:sz w:val="24"/>
                <w:lang w:val="en-AU" w:eastAsia="en-US"/>
              </w:rPr>
              <w:t>17.</w:t>
            </w:r>
            <w:r w:rsidRPr="00B727B1">
              <w:rPr>
                <w:rFonts w:ascii="Times New Roman" w:eastAsia="Calibri" w:hAnsi="Times New Roman" w:cs="Times New Roman"/>
                <w:sz w:val="24"/>
                <w:lang w:val="en-AU" w:eastAsia="en-US"/>
              </w:rPr>
              <w:tab/>
              <w:t>By [OP: Please insert the date = 8 years after the date of entry into force of this Regulation]</w:t>
            </w:r>
            <w:r w:rsidRPr="00B727B1">
              <w:rPr>
                <w:rFonts w:ascii="Times New Roman" w:eastAsia="Calibri" w:hAnsi="Times New Roman" w:cs="Times New Roman"/>
                <w:b/>
                <w:i/>
                <w:sz w:val="24"/>
                <w:lang w:val="en-AU" w:eastAsia="en-US"/>
              </w:rPr>
              <w:t>,</w:t>
            </w:r>
            <w:r w:rsidRPr="00B727B1">
              <w:rPr>
                <w:rFonts w:ascii="Times New Roman" w:eastAsia="Calibri" w:hAnsi="Times New Roman" w:cs="Times New Roman"/>
                <w:sz w:val="24"/>
                <w:lang w:val="en-AU" w:eastAsia="en-US"/>
              </w:rPr>
              <w:t xml:space="preserve"> the Commission shall review the situation regarding reuse of packaging </w:t>
            </w:r>
            <w:r w:rsidRPr="00B727B1">
              <w:rPr>
                <w:rFonts w:ascii="Times New Roman" w:eastAsia="Calibri" w:hAnsi="Times New Roman" w:cs="Times New Roman"/>
                <w:b/>
                <w:i/>
                <w:sz w:val="24"/>
                <w:lang w:val="en-AU" w:eastAsia="en-US"/>
              </w:rPr>
              <w:t>and, on this</w:t>
            </w:r>
            <w:r w:rsidRPr="00B727B1">
              <w:rPr>
                <w:rFonts w:ascii="Times New Roman" w:eastAsia="Calibri" w:hAnsi="Times New Roman" w:cs="Times New Roman"/>
                <w:sz w:val="24"/>
                <w:lang w:val="en-AU" w:eastAsia="en-US"/>
              </w:rPr>
              <w:t xml:space="preserve"> basis, assess the </w:t>
            </w:r>
            <w:r w:rsidRPr="00B727B1">
              <w:rPr>
                <w:rFonts w:ascii="Times New Roman" w:eastAsia="Calibri" w:hAnsi="Times New Roman" w:cs="Times New Roman"/>
                <w:b/>
                <w:i/>
                <w:sz w:val="24"/>
                <w:lang w:val="en-AU" w:eastAsia="en-US"/>
              </w:rPr>
              <w:t>appropriateness of establishing measures, reviewing the</w:t>
            </w:r>
            <w:r w:rsidRPr="00B727B1">
              <w:rPr>
                <w:rFonts w:ascii="Times New Roman" w:eastAsia="Calibri" w:hAnsi="Times New Roman" w:cs="Times New Roman"/>
                <w:sz w:val="24"/>
                <w:lang w:val="en-AU" w:eastAsia="en-US"/>
              </w:rPr>
              <w:t xml:space="preserve"> targets laid down in this Article</w:t>
            </w:r>
            <w:r w:rsidRPr="00B727B1">
              <w:rPr>
                <w:rFonts w:ascii="Times New Roman" w:eastAsia="Calibri" w:hAnsi="Times New Roman" w:cs="Times New Roman"/>
                <w:b/>
                <w:i/>
                <w:sz w:val="24"/>
                <w:lang w:val="en-AU" w:eastAsia="en-US"/>
              </w:rPr>
              <w:t>,</w:t>
            </w:r>
            <w:r w:rsidRPr="00B727B1">
              <w:rPr>
                <w:rFonts w:ascii="Times New Roman" w:eastAsia="Calibri" w:hAnsi="Times New Roman" w:cs="Times New Roman"/>
                <w:sz w:val="24"/>
                <w:lang w:val="en-AU" w:eastAsia="en-US"/>
              </w:rPr>
              <w:t xml:space="preserve"> and setting new targets for the reuse </w:t>
            </w:r>
            <w:r w:rsidRPr="00B727B1">
              <w:rPr>
                <w:rFonts w:ascii="Times New Roman" w:eastAsia="Calibri" w:hAnsi="Times New Roman" w:cs="Times New Roman"/>
                <w:b/>
                <w:i/>
                <w:sz w:val="24"/>
                <w:lang w:val="en-AU" w:eastAsia="en-US"/>
              </w:rPr>
              <w:t>and refill of</w:t>
            </w:r>
            <w:r w:rsidRPr="00B727B1">
              <w:rPr>
                <w:rFonts w:ascii="Times New Roman" w:eastAsia="Calibri" w:hAnsi="Times New Roman" w:cs="Times New Roman"/>
                <w:sz w:val="24"/>
                <w:lang w:val="en-AU" w:eastAsia="en-US"/>
              </w:rPr>
              <w:t xml:space="preserve"> packaging</w:t>
            </w:r>
            <w:r w:rsidRPr="00B727B1">
              <w:rPr>
                <w:rFonts w:ascii="Times New Roman" w:eastAsia="Calibri" w:hAnsi="Times New Roman" w:cs="Times New Roman"/>
                <w:b/>
                <w:i/>
                <w:sz w:val="24"/>
                <w:lang w:val="en-AU" w:eastAsia="en-US"/>
              </w:rPr>
              <w:t>,</w:t>
            </w:r>
            <w:r w:rsidRPr="00B727B1">
              <w:rPr>
                <w:rFonts w:ascii="Times New Roman" w:eastAsia="Calibri" w:hAnsi="Times New Roman" w:cs="Times New Roman"/>
                <w:sz w:val="24"/>
                <w:lang w:val="en-AU" w:eastAsia="en-US"/>
              </w:rPr>
              <w:t xml:space="preserve"> and where necessary present a legislative proposal.</w:t>
            </w:r>
          </w:p>
        </w:tc>
        <w:tc>
          <w:tcPr>
            <w:tcW w:w="4876" w:type="dxa"/>
            <w:hideMark/>
          </w:tcPr>
          <w:p w14:paraId="387F60CA" w14:textId="77777777"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sz w:val="24"/>
                <w:lang w:val="en-AU" w:eastAsia="en-US"/>
              </w:rPr>
              <w:t>17.</w:t>
            </w:r>
            <w:r w:rsidRPr="00B727B1">
              <w:rPr>
                <w:rFonts w:ascii="Times New Roman" w:eastAsia="Calibri" w:hAnsi="Times New Roman" w:cs="Times New Roman"/>
                <w:sz w:val="24"/>
                <w:lang w:val="en-AU" w:eastAsia="en-US"/>
              </w:rPr>
              <w:tab/>
              <w:t>By [OP: Please insert the date = 8 years after the date of entry into force of this Regulation] the Commission shall review the situation regarding reuse of packaging</w:t>
            </w:r>
            <w:r w:rsidRPr="00B727B1">
              <w:rPr>
                <w:rFonts w:ascii="Times New Roman" w:eastAsia="Calibri" w:hAnsi="Times New Roman" w:cs="Times New Roman"/>
                <w:b/>
                <w:i/>
                <w:sz w:val="24"/>
                <w:lang w:val="en-AU" w:eastAsia="en-US"/>
              </w:rPr>
              <w:t>. When assessing the impact of the packaging reuse targets, the Commission shall at least evaluate the packaging waste reduction obtained by the reuse 2030 targets, CO2 emission reduction, food waste reduction, reduction of the volumes of virgin raw material used, water and energy use, water contamination and the use of detergents and disinfectants</w:t>
            </w:r>
          </w:p>
          <w:p w14:paraId="09B0F1D0" w14:textId="77777777"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b/>
                <w:i/>
                <w:sz w:val="24"/>
                <w:lang w:val="en-AU" w:eastAsia="en-US"/>
              </w:rPr>
              <w:t>The Commission shall also assess the development of cardboard packaging waste and its environmental impacts and material substitution effects that may occur due to material exemptions in Article 22 in combination with Annex V, and Article 26, paragraphs 7, 10, 12 and 13.</w:t>
            </w:r>
          </w:p>
          <w:p w14:paraId="64397687" w14:textId="77777777"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b/>
                <w:i/>
                <w:sz w:val="24"/>
                <w:lang w:val="en-AU" w:eastAsia="en-US"/>
              </w:rPr>
              <w:t>On the</w:t>
            </w:r>
            <w:r w:rsidRPr="00B727B1">
              <w:rPr>
                <w:rFonts w:ascii="Times New Roman" w:eastAsia="Calibri" w:hAnsi="Times New Roman" w:cs="Times New Roman"/>
                <w:sz w:val="24"/>
                <w:lang w:val="en-AU" w:eastAsia="en-US"/>
              </w:rPr>
              <w:t xml:space="preserve"> basis </w:t>
            </w:r>
            <w:r w:rsidRPr="00B727B1">
              <w:rPr>
                <w:rFonts w:ascii="Times New Roman" w:eastAsia="Calibri" w:hAnsi="Times New Roman" w:cs="Times New Roman"/>
                <w:b/>
                <w:i/>
                <w:sz w:val="24"/>
                <w:lang w:val="en-AU" w:eastAsia="en-US"/>
              </w:rPr>
              <w:t>of that review</w:t>
            </w:r>
            <w:r w:rsidRPr="00B727B1">
              <w:rPr>
                <w:rFonts w:ascii="Times New Roman" w:eastAsia="Calibri" w:hAnsi="Times New Roman" w:cs="Times New Roman"/>
                <w:sz w:val="24"/>
                <w:lang w:val="en-AU" w:eastAsia="en-US"/>
              </w:rPr>
              <w:t xml:space="preserve">, </w:t>
            </w:r>
            <w:r w:rsidRPr="00B727B1">
              <w:rPr>
                <w:rFonts w:ascii="Times New Roman" w:eastAsia="Calibri" w:hAnsi="Times New Roman" w:cs="Times New Roman"/>
                <w:b/>
                <w:i/>
                <w:sz w:val="24"/>
                <w:lang w:val="en-AU" w:eastAsia="en-US"/>
              </w:rPr>
              <w:t>the Commission shall, where appropriate,</w:t>
            </w:r>
            <w:r w:rsidRPr="00B727B1">
              <w:rPr>
                <w:rFonts w:ascii="Times New Roman" w:eastAsia="Calibri" w:hAnsi="Times New Roman" w:cs="Times New Roman"/>
                <w:sz w:val="24"/>
                <w:lang w:val="en-AU" w:eastAsia="en-US"/>
              </w:rPr>
              <w:t xml:space="preserve">  </w:t>
            </w:r>
            <w:r w:rsidRPr="00B727B1">
              <w:rPr>
                <w:rFonts w:ascii="Times New Roman" w:eastAsia="Calibri" w:hAnsi="Times New Roman" w:cs="Times New Roman"/>
                <w:b/>
                <w:i/>
                <w:sz w:val="24"/>
                <w:lang w:val="en-AU" w:eastAsia="en-US"/>
              </w:rPr>
              <w:t>present a legislative proposal :</w:t>
            </w:r>
          </w:p>
          <w:p w14:paraId="0B84FB34" w14:textId="77777777"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b/>
                <w:i/>
                <w:sz w:val="24"/>
                <w:lang w:val="en-AU" w:eastAsia="en-US"/>
              </w:rPr>
              <w:t xml:space="preserve">(a) modifying or confirming  the 2040 targets laid down in this Article </w:t>
            </w:r>
          </w:p>
          <w:p w14:paraId="07A5AB6C"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(b) if necessary, setting new targets for the reuse in other sectors and for other packaging formats and materials.</w:t>
            </w:r>
          </w:p>
        </w:tc>
      </w:tr>
    </w:tbl>
    <w:p w14:paraId="23E35086" w14:textId="77777777" w:rsidR="00B727B1" w:rsidRPr="00B727B1" w:rsidRDefault="00B727B1" w:rsidP="00B7795F">
      <w:pPr>
        <w:spacing w:after="0" w:line="240" w:lineRule="auto"/>
        <w:rPr>
          <w:rFonts w:ascii="Times New Roman" w:eastAsia="Calibri" w:hAnsi="Times New Roman" w:cs="Times New Roman"/>
          <w:vanish/>
          <w:color w:val="000080"/>
          <w:sz w:val="24"/>
          <w:szCs w:val="24"/>
          <w:lang w:val="en-AU" w:eastAsia="en-US"/>
        </w:rPr>
      </w:pPr>
      <w:r w:rsidRPr="00B727B1">
        <w:rPr>
          <w:rFonts w:ascii="Times New Roman" w:eastAsia="Calibri" w:hAnsi="Times New Roman" w:cs="Times New Roman"/>
          <w:vanish/>
          <w:color w:val="000080"/>
          <w:sz w:val="24"/>
          <w:szCs w:val="24"/>
          <w:lang w:val="en-AU" w:eastAsia="en-US"/>
        </w:rPr>
        <w:t xml:space="preserve">&lt;/Amend&gt; </w:t>
      </w:r>
    </w:p>
    <w:p w14:paraId="6294E93D" w14:textId="77777777" w:rsidR="00B727B1" w:rsidRPr="00B727B1" w:rsidRDefault="00B727B1" w:rsidP="00B7795F">
      <w:pPr>
        <w:spacing w:after="0" w:line="240" w:lineRule="auto"/>
        <w:rPr>
          <w:rFonts w:ascii="Times New Roman" w:eastAsia="Calibri" w:hAnsi="Times New Roman" w:cs="Times New Roman"/>
          <w:sz w:val="24"/>
          <w:szCs w:val="24"/>
          <w:lang w:eastAsia="en-US"/>
        </w:rPr>
      </w:pPr>
      <w:r w:rsidRPr="00B727B1">
        <w:rPr>
          <w:rFonts w:ascii="Times New Roman" w:eastAsia="Calibri" w:hAnsi="Times New Roman" w:cs="Times New Roman"/>
          <w:noProof/>
          <w:vanish/>
          <w:color w:val="000080"/>
          <w:szCs w:val="24"/>
          <w:lang w:eastAsia="en-US"/>
        </w:rPr>
        <w:t>&lt;/Amend&gt;</w:t>
      </w:r>
    </w:p>
    <w:p w14:paraId="05C4AAB8" w14:textId="77777777" w:rsidR="00B727B1" w:rsidRPr="00B727B1" w:rsidRDefault="00B727B1" w:rsidP="00B7795F">
      <w:pPr>
        <w:rPr>
          <w:rFonts w:ascii="Times New Roman" w:eastAsia="Times New Roman" w:hAnsi="Times New Roman" w:cs="Times New Roman"/>
          <w:b/>
        </w:rPr>
      </w:pPr>
      <w:r w:rsidRPr="00B727B1">
        <w:rPr>
          <w:rFonts w:ascii="Times New Roman" w:eastAsia="Times New Roman" w:hAnsi="Times New Roman" w:cs="Times New Roman"/>
          <w:b/>
          <w:noProof/>
          <w:vanish/>
          <w:color w:val="000080"/>
        </w:rPr>
        <w:t>&lt;DocAmend&gt;</w:t>
      </w:r>
      <w:r w:rsidRPr="00B727B1">
        <w:rPr>
          <w:rFonts w:ascii="Times New Roman" w:eastAsia="Times New Roman" w:hAnsi="Times New Roman" w:cs="Times New Roman"/>
          <w:b/>
        </w:rPr>
        <w:t>Proposal for a regulation</w:t>
      </w:r>
      <w:r w:rsidRPr="00B727B1">
        <w:rPr>
          <w:rFonts w:ascii="Times New Roman" w:eastAsia="Times New Roman" w:hAnsi="Times New Roman" w:cs="Times New Roman"/>
          <w:b/>
          <w:noProof/>
          <w:vanish/>
          <w:color w:val="000080"/>
        </w:rPr>
        <w:t>&lt;/DocAmend&gt;</w:t>
      </w:r>
    </w:p>
    <w:p w14:paraId="64D61B59" w14:textId="77777777" w:rsidR="00B727B1" w:rsidRPr="00B727B1" w:rsidRDefault="00B727B1" w:rsidP="00B7795F">
      <w:pPr>
        <w:rPr>
          <w:rFonts w:ascii="Times New Roman" w:eastAsia="Times New Roman" w:hAnsi="Times New Roman" w:cs="Times New Roman"/>
          <w:b/>
        </w:rPr>
      </w:pPr>
      <w:r w:rsidRPr="00B727B1">
        <w:rPr>
          <w:rFonts w:ascii="Times New Roman" w:eastAsia="Times New Roman" w:hAnsi="Times New Roman" w:cs="Times New Roman"/>
          <w:b/>
          <w:noProof/>
          <w:vanish/>
          <w:color w:val="000080"/>
        </w:rPr>
        <w:t>&lt;Article&gt;</w:t>
      </w:r>
      <w:r w:rsidRPr="00B727B1">
        <w:rPr>
          <w:rFonts w:ascii="Times New Roman" w:eastAsia="Times New Roman" w:hAnsi="Times New Roman" w:cs="Times New Roman"/>
          <w:b/>
        </w:rPr>
        <w:t>Article 26 – paragraph 17 a (new)</w:t>
      </w:r>
      <w:r w:rsidRPr="00B727B1">
        <w:rPr>
          <w:rFonts w:ascii="Times New Roman" w:eastAsia="Times New Roman" w:hAnsi="Times New Roman" w:cs="Times New Roman"/>
          <w:b/>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3F10AF7C" w14:textId="77777777" w:rsidTr="00B727B1">
        <w:trPr>
          <w:trHeight w:hRule="exact" w:val="240"/>
          <w:jc w:val="center"/>
        </w:trPr>
        <w:tc>
          <w:tcPr>
            <w:tcW w:w="9752" w:type="dxa"/>
            <w:gridSpan w:val="2"/>
          </w:tcPr>
          <w:p w14:paraId="04E4229E" w14:textId="77777777" w:rsidR="00B727B1" w:rsidRPr="00B727B1" w:rsidRDefault="00B727B1" w:rsidP="00B7795F">
            <w:pPr>
              <w:spacing w:after="0" w:line="240" w:lineRule="auto"/>
              <w:rPr>
                <w:rFonts w:ascii="Times New Roman" w:eastAsia="Calibri" w:hAnsi="Times New Roman" w:cs="Times New Roman"/>
                <w:sz w:val="24"/>
                <w:szCs w:val="24"/>
                <w:lang w:eastAsia="en-US"/>
              </w:rPr>
            </w:pPr>
          </w:p>
        </w:tc>
      </w:tr>
      <w:tr w:rsidR="00B727B1" w:rsidRPr="00B727B1" w14:paraId="34D0433B" w14:textId="77777777" w:rsidTr="00B727B1">
        <w:trPr>
          <w:trHeight w:val="240"/>
          <w:jc w:val="center"/>
        </w:trPr>
        <w:tc>
          <w:tcPr>
            <w:tcW w:w="4876" w:type="dxa"/>
          </w:tcPr>
          <w:p w14:paraId="7E2908B3" w14:textId="77777777" w:rsidR="00B727B1" w:rsidRPr="00B727B1" w:rsidRDefault="00B727B1" w:rsidP="00B7795F">
            <w:pPr>
              <w:spacing w:after="240"/>
              <w:jc w:val="center"/>
              <w:rPr>
                <w:rFonts w:ascii="Times New Roman" w:eastAsia="Times New Roman" w:hAnsi="Times New Roman" w:cs="Times New Roman"/>
                <w:i/>
              </w:rPr>
            </w:pPr>
            <w:r w:rsidRPr="00B727B1">
              <w:rPr>
                <w:rFonts w:ascii="Times New Roman" w:eastAsia="Times New Roman" w:hAnsi="Times New Roman" w:cs="Times New Roman"/>
                <w:i/>
              </w:rPr>
              <w:t>Text proposed by the Commission</w:t>
            </w:r>
          </w:p>
        </w:tc>
        <w:tc>
          <w:tcPr>
            <w:tcW w:w="4876" w:type="dxa"/>
          </w:tcPr>
          <w:p w14:paraId="073FC75F" w14:textId="77777777" w:rsidR="00B727B1" w:rsidRPr="00B727B1" w:rsidRDefault="00B727B1" w:rsidP="00B7795F">
            <w:pPr>
              <w:spacing w:after="240"/>
              <w:jc w:val="center"/>
              <w:rPr>
                <w:rFonts w:ascii="Times New Roman" w:eastAsia="Times New Roman" w:hAnsi="Times New Roman" w:cs="Times New Roman"/>
                <w:i/>
              </w:rPr>
            </w:pPr>
            <w:r w:rsidRPr="00B727B1">
              <w:rPr>
                <w:rFonts w:ascii="Times New Roman" w:eastAsia="Times New Roman" w:hAnsi="Times New Roman" w:cs="Times New Roman"/>
                <w:i/>
              </w:rPr>
              <w:t>Amendment</w:t>
            </w:r>
          </w:p>
        </w:tc>
      </w:tr>
      <w:tr w:rsidR="00B727B1" w:rsidRPr="00B727B1" w14:paraId="71A580D8" w14:textId="77777777" w:rsidTr="00B727B1">
        <w:trPr>
          <w:jc w:val="center"/>
        </w:trPr>
        <w:tc>
          <w:tcPr>
            <w:tcW w:w="4876" w:type="dxa"/>
          </w:tcPr>
          <w:p w14:paraId="34AFFF5B" w14:textId="77777777" w:rsidR="00B727B1" w:rsidRPr="00B727B1" w:rsidRDefault="00B727B1" w:rsidP="00B7795F">
            <w:pPr>
              <w:spacing w:after="120"/>
              <w:rPr>
                <w:rFonts w:ascii="Times New Roman" w:eastAsia="Times New Roman" w:hAnsi="Times New Roman" w:cs="Times New Roman"/>
              </w:rPr>
            </w:pPr>
          </w:p>
        </w:tc>
        <w:tc>
          <w:tcPr>
            <w:tcW w:w="4876" w:type="dxa"/>
          </w:tcPr>
          <w:p w14:paraId="5EE4267D" w14:textId="4580D395" w:rsidR="00B727B1" w:rsidRPr="00B727B1" w:rsidRDefault="00B727B1" w:rsidP="00B7795F">
            <w:pPr>
              <w:spacing w:after="120"/>
              <w:rPr>
                <w:rFonts w:ascii="Times New Roman" w:eastAsia="Times New Roman" w:hAnsi="Times New Roman" w:cs="Times New Roman"/>
              </w:rPr>
            </w:pPr>
            <w:r w:rsidRPr="00B727B1">
              <w:rPr>
                <w:rFonts w:ascii="Times New Roman" w:eastAsia="Times New Roman" w:hAnsi="Times New Roman" w:cs="Times New Roman"/>
                <w:b/>
                <w:i/>
              </w:rPr>
              <w:t>17a.</w:t>
            </w:r>
            <w:r w:rsidRPr="00B727B1">
              <w:rPr>
                <w:rFonts w:ascii="Times New Roman" w:eastAsia="Times New Roman" w:hAnsi="Times New Roman" w:cs="Times New Roman"/>
              </w:rPr>
              <w:tab/>
            </w:r>
            <w:r w:rsidRPr="00B727B1">
              <w:rPr>
                <w:rFonts w:ascii="Times New Roman" w:eastAsia="Times New Roman" w:hAnsi="Times New Roman" w:cs="Times New Roman"/>
                <w:b/>
                <w:i/>
              </w:rPr>
              <w:t xml:space="preserve">From </w:t>
            </w:r>
            <w:r w:rsidR="001C082D">
              <w:rPr>
                <w:rFonts w:ascii="Times New Roman" w:eastAsia="Times New Roman" w:hAnsi="Times New Roman" w:cs="Times New Roman"/>
                <w:b/>
                <w:i/>
              </w:rPr>
              <w:t xml:space="preserve">1 </w:t>
            </w:r>
            <w:r w:rsidRPr="00B727B1">
              <w:rPr>
                <w:rFonts w:ascii="Times New Roman" w:eastAsia="Times New Roman" w:hAnsi="Times New Roman" w:cs="Times New Roman"/>
                <w:b/>
                <w:i/>
              </w:rPr>
              <w:t xml:space="preserve">January 2030, all reusable packaging formats issued by distributors in the territory of a Member State </w:t>
            </w:r>
            <w:r w:rsidR="001C082D">
              <w:rPr>
                <w:rFonts w:ascii="Times New Roman" w:eastAsia="Times New Roman" w:hAnsi="Times New Roman" w:cs="Times New Roman"/>
                <w:b/>
                <w:i/>
              </w:rPr>
              <w:t>in accordance with</w:t>
            </w:r>
            <w:r w:rsidRPr="00B727B1">
              <w:rPr>
                <w:rFonts w:ascii="Times New Roman" w:eastAsia="Times New Roman" w:hAnsi="Times New Roman" w:cs="Times New Roman"/>
                <w:b/>
                <w:i/>
              </w:rPr>
              <w:t xml:space="preserve"> paragraphs 3a and 3b, must be taken back by that end distributor. </w:t>
            </w:r>
          </w:p>
        </w:tc>
      </w:tr>
    </w:tbl>
    <w:p w14:paraId="754CCCD6" w14:textId="77777777" w:rsidR="00B727B1" w:rsidRPr="00B727B1" w:rsidRDefault="00B727B1" w:rsidP="00B7795F">
      <w:pPr>
        <w:spacing w:after="0" w:line="240" w:lineRule="auto"/>
        <w:rPr>
          <w:rFonts w:ascii="Times New Roman" w:eastAsia="Calibri" w:hAnsi="Times New Roman" w:cs="Times New Roman"/>
          <w:sz w:val="24"/>
          <w:szCs w:val="24"/>
          <w:lang w:eastAsia="en-US"/>
        </w:rPr>
      </w:pPr>
    </w:p>
    <w:p w14:paraId="1E5B1D03" w14:textId="77777777" w:rsidR="00B727B1" w:rsidRPr="00B727B1" w:rsidRDefault="00B727B1" w:rsidP="00B7795F">
      <w:pPr>
        <w:spacing w:after="0" w:line="240" w:lineRule="auto"/>
        <w:rPr>
          <w:rFonts w:ascii="Times New Roman" w:eastAsia="Calibri" w:hAnsi="Times New Roman" w:cs="Times New Roman"/>
          <w:b/>
          <w:sz w:val="24"/>
          <w:szCs w:val="24"/>
          <w:u w:val="single"/>
          <w:lang w:val="en-AU" w:eastAsia="en-US"/>
        </w:rPr>
      </w:pPr>
      <w:r w:rsidRPr="00B727B1">
        <w:rPr>
          <w:rFonts w:ascii="Times New Roman" w:eastAsia="Calibri" w:hAnsi="Times New Roman" w:cs="Times New Roman"/>
          <w:b/>
          <w:sz w:val="24"/>
          <w:szCs w:val="24"/>
          <w:u w:val="single"/>
          <w:lang w:val="en-AU" w:eastAsia="en-US"/>
        </w:rPr>
        <w:t>ARTICLE 27</w:t>
      </w:r>
    </w:p>
    <w:p w14:paraId="2874CBE4" w14:textId="77777777" w:rsidR="00B727B1" w:rsidRPr="00B727B1" w:rsidRDefault="00B727B1" w:rsidP="00B7795F">
      <w:pPr>
        <w:spacing w:before="120" w:after="120"/>
        <w:rPr>
          <w:rFonts w:ascii="Times New Roman" w:eastAsia="Calibri" w:hAnsi="Times New Roman" w:cs="Times New Roman"/>
          <w:b/>
          <w:szCs w:val="20"/>
          <w:lang w:val="en-AU"/>
        </w:rPr>
      </w:pPr>
      <w:r w:rsidRPr="00B727B1">
        <w:rPr>
          <w:rFonts w:ascii="Times New Roman" w:eastAsia="Calibri" w:hAnsi="Times New Roman" w:cs="Times New Roman"/>
          <w:vanish/>
          <w:color w:val="000080"/>
          <w:sz w:val="20"/>
          <w:lang w:val="en-AU" w:eastAsia="en-US"/>
        </w:rPr>
        <w:t>&lt;DocAmend&gt;</w:t>
      </w:r>
    </w:p>
    <w:p w14:paraId="23BEAE77" w14:textId="77777777" w:rsidR="00B727B1" w:rsidRPr="00B727B1" w:rsidRDefault="00B727B1" w:rsidP="00B7795F">
      <w:pPr>
        <w:spacing w:before="120" w:after="120"/>
        <w:rPr>
          <w:rFonts w:ascii="Times New Roman" w:eastAsia="Calibri" w:hAnsi="Times New Roman" w:cs="Times New Roman"/>
          <w:b/>
          <w:szCs w:val="20"/>
          <w:lang w:val="en-AU"/>
        </w:rPr>
      </w:pPr>
      <w:r w:rsidRPr="00B727B1">
        <w:rPr>
          <w:rFonts w:ascii="Times New Roman" w:eastAsia="Calibri" w:hAnsi="Times New Roman" w:cs="Times New Roman"/>
          <w:b/>
          <w:szCs w:val="20"/>
          <w:lang w:val="en-AU"/>
        </w:rPr>
        <w:t>Proposal for a Regulation</w:t>
      </w:r>
    </w:p>
    <w:p w14:paraId="6537CD64"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27 – title</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3658FC8F" w14:textId="77777777" w:rsidTr="00B727B1">
        <w:trPr>
          <w:jc w:val="center"/>
        </w:trPr>
        <w:tc>
          <w:tcPr>
            <w:tcW w:w="9752" w:type="dxa"/>
            <w:gridSpan w:val="2"/>
          </w:tcPr>
          <w:p w14:paraId="28CF5E14"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0455A83D" w14:textId="77777777" w:rsidTr="00B727B1">
        <w:trPr>
          <w:jc w:val="center"/>
        </w:trPr>
        <w:tc>
          <w:tcPr>
            <w:tcW w:w="4876" w:type="dxa"/>
            <w:hideMark/>
          </w:tcPr>
          <w:p w14:paraId="0EDDC4E1"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6CD6B7CA"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5A9C3069" w14:textId="77777777" w:rsidTr="00B727B1">
        <w:trPr>
          <w:jc w:val="center"/>
        </w:trPr>
        <w:tc>
          <w:tcPr>
            <w:tcW w:w="4876" w:type="dxa"/>
            <w:hideMark/>
          </w:tcPr>
          <w:p w14:paraId="6523D658"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 xml:space="preserve">Rules on the calculation of the attainment of the re-use </w:t>
            </w:r>
            <w:r w:rsidRPr="00B727B1">
              <w:rPr>
                <w:rFonts w:ascii="Times New Roman" w:eastAsia="Calibri" w:hAnsi="Times New Roman" w:cs="Times New Roman"/>
                <w:b/>
                <w:i/>
                <w:sz w:val="24"/>
                <w:szCs w:val="24"/>
                <w:lang w:val="en-AU" w:eastAsia="en-US"/>
              </w:rPr>
              <w:t>and refill</w:t>
            </w:r>
            <w:r w:rsidRPr="00B727B1">
              <w:rPr>
                <w:rFonts w:ascii="Times New Roman" w:eastAsia="Calibri" w:hAnsi="Times New Roman" w:cs="Times New Roman"/>
                <w:sz w:val="24"/>
                <w:szCs w:val="24"/>
                <w:lang w:val="en-AU" w:eastAsia="en-US"/>
              </w:rPr>
              <w:t xml:space="preserve"> targets</w:t>
            </w:r>
          </w:p>
        </w:tc>
        <w:tc>
          <w:tcPr>
            <w:tcW w:w="4876" w:type="dxa"/>
            <w:hideMark/>
          </w:tcPr>
          <w:p w14:paraId="2AE2D1ED"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Rules on the calculation of the attainment of the re-use targets</w:t>
            </w:r>
          </w:p>
        </w:tc>
      </w:tr>
    </w:tbl>
    <w:p w14:paraId="34FA18A4"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79902603" w14:textId="77777777" w:rsidR="00B727B1" w:rsidRPr="00B727B1" w:rsidRDefault="00B727B1" w:rsidP="00B7795F">
      <w:pPr>
        <w:keepNext/>
        <w:numPr>
          <w:ilvl w:val="0"/>
          <w:numId w:val="41"/>
        </w:numPr>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2A0F4A83"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27 – paragraph 2 – introductory part</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48D2D00E" w14:textId="77777777" w:rsidTr="00B727B1">
        <w:trPr>
          <w:jc w:val="center"/>
        </w:trPr>
        <w:tc>
          <w:tcPr>
            <w:tcW w:w="9752" w:type="dxa"/>
            <w:gridSpan w:val="2"/>
          </w:tcPr>
          <w:p w14:paraId="27AA3C2A"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43CC4FAB" w14:textId="77777777" w:rsidTr="00B727B1">
        <w:trPr>
          <w:jc w:val="center"/>
        </w:trPr>
        <w:tc>
          <w:tcPr>
            <w:tcW w:w="4876" w:type="dxa"/>
            <w:hideMark/>
          </w:tcPr>
          <w:p w14:paraId="5A8476C9"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26CDE4B9"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538EDF92" w14:textId="77777777" w:rsidTr="00B727B1">
        <w:trPr>
          <w:jc w:val="center"/>
        </w:trPr>
        <w:tc>
          <w:tcPr>
            <w:tcW w:w="4876" w:type="dxa"/>
            <w:hideMark/>
          </w:tcPr>
          <w:p w14:paraId="10193162"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w:t>
            </w:r>
            <w:r w:rsidRPr="00B727B1">
              <w:rPr>
                <w:rFonts w:ascii="Times New Roman" w:eastAsia="Calibri" w:hAnsi="Times New Roman" w:cs="Times New Roman"/>
                <w:sz w:val="24"/>
                <w:szCs w:val="24"/>
                <w:lang w:val="en-AU" w:eastAsia="en-US"/>
              </w:rPr>
              <w:tab/>
              <w:t xml:space="preserve">For the purpose of demonstrating the attainment of the targets laid down in Article 26(2) </w:t>
            </w:r>
            <w:r w:rsidRPr="00B727B1">
              <w:rPr>
                <w:rFonts w:ascii="Times New Roman" w:eastAsia="Calibri" w:hAnsi="Times New Roman" w:cs="Times New Roman"/>
                <w:b/>
                <w:i/>
                <w:sz w:val="24"/>
                <w:szCs w:val="24"/>
                <w:lang w:val="en-AU" w:eastAsia="en-US"/>
              </w:rPr>
              <w:t>to (6)</w:t>
            </w:r>
            <w:r w:rsidRPr="00B727B1">
              <w:rPr>
                <w:rFonts w:ascii="Times New Roman" w:eastAsia="Calibri" w:hAnsi="Times New Roman" w:cs="Times New Roman"/>
                <w:sz w:val="24"/>
                <w:szCs w:val="24"/>
                <w:lang w:val="en-AU" w:eastAsia="en-US"/>
              </w:rPr>
              <w:t>, the final distributor, or manufacturer, as appropriate, making available on the market such products within the territory of a Member State shall calculate, for each target separately, the following:</w:t>
            </w:r>
          </w:p>
        </w:tc>
        <w:tc>
          <w:tcPr>
            <w:tcW w:w="4876" w:type="dxa"/>
            <w:hideMark/>
          </w:tcPr>
          <w:p w14:paraId="31884369"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w:t>
            </w:r>
            <w:r w:rsidRPr="00B727B1">
              <w:rPr>
                <w:rFonts w:ascii="Times New Roman" w:eastAsia="Calibri" w:hAnsi="Times New Roman" w:cs="Times New Roman"/>
                <w:sz w:val="24"/>
                <w:szCs w:val="24"/>
                <w:lang w:val="en-AU" w:eastAsia="en-US"/>
              </w:rPr>
              <w:tab/>
              <w:t xml:space="preserve">For the purpose of demonstrating the attainment of the targets laid down in Article 26 </w:t>
            </w:r>
            <w:r w:rsidRPr="00B727B1">
              <w:rPr>
                <w:rFonts w:ascii="Times New Roman" w:eastAsia="Calibri" w:hAnsi="Times New Roman" w:cs="Times New Roman"/>
                <w:b/>
                <w:i/>
                <w:sz w:val="24"/>
                <w:szCs w:val="24"/>
                <w:lang w:val="en-AU" w:eastAsia="en-US"/>
              </w:rPr>
              <w:t>(3a)</w:t>
            </w:r>
            <w:r w:rsidRPr="00B727B1">
              <w:rPr>
                <w:rFonts w:ascii="Times New Roman" w:eastAsia="Calibri" w:hAnsi="Times New Roman" w:cs="Times New Roman"/>
                <w:sz w:val="24"/>
                <w:szCs w:val="24"/>
                <w:lang w:val="en-AU" w:eastAsia="en-US"/>
              </w:rPr>
              <w:t xml:space="preserve"> </w:t>
            </w:r>
            <w:r w:rsidRPr="00B727B1">
              <w:rPr>
                <w:rFonts w:ascii="Times New Roman" w:eastAsia="Calibri" w:hAnsi="Times New Roman" w:cs="Times New Roman"/>
                <w:b/>
                <w:i/>
                <w:sz w:val="24"/>
                <w:szCs w:val="24"/>
                <w:lang w:val="en-AU" w:eastAsia="en-US"/>
              </w:rPr>
              <w:t>and (3b)</w:t>
            </w:r>
            <w:r w:rsidRPr="00B727B1">
              <w:rPr>
                <w:rFonts w:ascii="Times New Roman" w:eastAsia="Calibri" w:hAnsi="Times New Roman" w:cs="Times New Roman"/>
                <w:sz w:val="24"/>
                <w:szCs w:val="24"/>
                <w:lang w:val="en-AU" w:eastAsia="en-US"/>
              </w:rPr>
              <w:t>, the final distributor, or manufacturer, as appropriate, making available on the market such products within the territory of a Member State shall calculate, for each target separately, the following:</w:t>
            </w:r>
          </w:p>
        </w:tc>
      </w:tr>
    </w:tbl>
    <w:p w14:paraId="2B23C85F"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16CAA04F" w14:textId="77777777" w:rsidR="00B727B1" w:rsidRPr="00B727B1" w:rsidRDefault="00B727B1" w:rsidP="00B7795F">
      <w:pPr>
        <w:keepNext/>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&lt;Amend&gt;&lt;/NumAm&gt;&lt;DocAmend&gt;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7674A839"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27 – paragraph 2 – point a</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1E7DA20D" w14:textId="77777777" w:rsidTr="00B727B1">
        <w:trPr>
          <w:jc w:val="center"/>
        </w:trPr>
        <w:tc>
          <w:tcPr>
            <w:tcW w:w="9752" w:type="dxa"/>
            <w:gridSpan w:val="2"/>
          </w:tcPr>
          <w:p w14:paraId="74669561"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5FD02AFD" w14:textId="77777777" w:rsidTr="00B727B1">
        <w:trPr>
          <w:jc w:val="center"/>
        </w:trPr>
        <w:tc>
          <w:tcPr>
            <w:tcW w:w="4876" w:type="dxa"/>
            <w:hideMark/>
          </w:tcPr>
          <w:p w14:paraId="54BE9148" w14:textId="77777777" w:rsidR="00B727B1" w:rsidRPr="00B727B1" w:rsidRDefault="00B727B1" w:rsidP="00B7795F">
            <w:pPr>
              <w:keepNext/>
              <w:numPr>
                <w:ilvl w:val="0"/>
                <w:numId w:val="41"/>
              </w:numPr>
              <w:spacing w:after="240" w:line="240" w:lineRule="auto"/>
              <w:ind w:left="0" w:firstLine="0"/>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2DD858B7"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489BAEE3" w14:textId="77777777" w:rsidTr="00B727B1">
        <w:trPr>
          <w:jc w:val="center"/>
        </w:trPr>
        <w:tc>
          <w:tcPr>
            <w:tcW w:w="4876" w:type="dxa"/>
            <w:hideMark/>
          </w:tcPr>
          <w:p w14:paraId="500E02D4"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(a)</w:t>
            </w:r>
            <w:r w:rsidRPr="00B727B1">
              <w:rPr>
                <w:rFonts w:ascii="Times New Roman" w:eastAsia="Calibri" w:hAnsi="Times New Roman" w:cs="Times New Roman"/>
                <w:sz w:val="24"/>
                <w:szCs w:val="24"/>
                <w:lang w:val="en-AU" w:eastAsia="en-US"/>
              </w:rPr>
              <w:tab/>
              <w:t>the number of units of sales of beverages and food in reusable packaging within a system for re-use made available on the market within the territory of a Member State in a calendar year;</w:t>
            </w:r>
          </w:p>
        </w:tc>
        <w:tc>
          <w:tcPr>
            <w:tcW w:w="4876" w:type="dxa"/>
            <w:hideMark/>
          </w:tcPr>
          <w:p w14:paraId="448F4D77"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(a)</w:t>
            </w:r>
            <w:r w:rsidRPr="00B727B1">
              <w:rPr>
                <w:rFonts w:ascii="Times New Roman" w:eastAsia="Calibri" w:hAnsi="Times New Roman" w:cs="Times New Roman"/>
                <w:sz w:val="24"/>
                <w:szCs w:val="24"/>
                <w:lang w:val="en-AU" w:eastAsia="en-US"/>
              </w:rPr>
              <w:tab/>
              <w:t xml:space="preserve">the number of </w:t>
            </w:r>
            <w:r w:rsidRPr="00B727B1">
              <w:rPr>
                <w:rFonts w:ascii="Times New Roman" w:eastAsia="Calibri" w:hAnsi="Times New Roman" w:cs="Times New Roman"/>
                <w:b/>
                <w:i/>
                <w:sz w:val="24"/>
                <w:szCs w:val="24"/>
                <w:lang w:val="en-AU" w:eastAsia="en-US"/>
              </w:rPr>
              <w:t>equivalent</w:t>
            </w:r>
            <w:r w:rsidRPr="00B727B1">
              <w:rPr>
                <w:rFonts w:ascii="Times New Roman" w:eastAsia="Calibri" w:hAnsi="Times New Roman" w:cs="Times New Roman"/>
                <w:sz w:val="24"/>
                <w:szCs w:val="24"/>
                <w:lang w:val="en-AU" w:eastAsia="en-US"/>
              </w:rPr>
              <w:t xml:space="preserve"> units of sales of beverages and food in reusable packaging within a system for re-use made available on the market within the territory of a Member State in a calendar year;</w:t>
            </w:r>
          </w:p>
        </w:tc>
      </w:tr>
    </w:tbl>
    <w:p w14:paraId="17912072"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3596710F" w14:textId="77777777" w:rsidR="00B727B1" w:rsidRPr="00B727B1" w:rsidRDefault="00B727B1" w:rsidP="00B7795F">
      <w:pPr>
        <w:keepNext/>
        <w:numPr>
          <w:ilvl w:val="0"/>
          <w:numId w:val="41"/>
        </w:numPr>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Proposal for a regulation</w:t>
      </w:r>
    </w:p>
    <w:p w14:paraId="677C1667"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Article 27 – paragraph 2 – point b</w:t>
      </w:r>
      <w:r w:rsidRPr="00B727B1">
        <w:rPr>
          <w:rFonts w:ascii="Times New Roman" w:eastAsia="Calibri"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6F798E27" w14:textId="77777777" w:rsidTr="00B727B1">
        <w:trPr>
          <w:jc w:val="center"/>
        </w:trPr>
        <w:tc>
          <w:tcPr>
            <w:tcW w:w="9752" w:type="dxa"/>
            <w:gridSpan w:val="2"/>
          </w:tcPr>
          <w:p w14:paraId="1E7451F9"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33065759" w14:textId="77777777" w:rsidTr="00B727B1">
        <w:trPr>
          <w:jc w:val="center"/>
        </w:trPr>
        <w:tc>
          <w:tcPr>
            <w:tcW w:w="4876" w:type="dxa"/>
            <w:hideMark/>
          </w:tcPr>
          <w:p w14:paraId="254F6010"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7124FCE2"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38C5CF9B" w14:textId="77777777" w:rsidTr="00B727B1">
        <w:trPr>
          <w:jc w:val="center"/>
        </w:trPr>
        <w:tc>
          <w:tcPr>
            <w:tcW w:w="4876" w:type="dxa"/>
            <w:hideMark/>
          </w:tcPr>
          <w:p w14:paraId="1551C4E1"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szCs w:val="24"/>
                <w:lang w:val="en-AU" w:eastAsia="en-US"/>
              </w:rPr>
              <w:t>(b)</w:t>
            </w:r>
            <w:r w:rsidRPr="00B727B1">
              <w:rPr>
                <w:rFonts w:ascii="Times New Roman" w:eastAsia="Calibri" w:hAnsi="Times New Roman" w:cs="Times New Roman"/>
                <w:b/>
                <w:i/>
                <w:sz w:val="24"/>
                <w:szCs w:val="24"/>
                <w:lang w:val="en-AU" w:eastAsia="en-US"/>
              </w:rPr>
              <w:tab/>
              <w:t>the number of units of sales of beverages and food made available on the market within the territory of a Member State in a calendar year through refill;</w:t>
            </w:r>
          </w:p>
        </w:tc>
        <w:tc>
          <w:tcPr>
            <w:tcW w:w="4876" w:type="dxa"/>
            <w:hideMark/>
          </w:tcPr>
          <w:p w14:paraId="7CFAB384"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szCs w:val="24"/>
                <w:lang w:val="en-AU" w:eastAsia="en-US"/>
              </w:rPr>
              <w:t>deleted</w:t>
            </w:r>
          </w:p>
        </w:tc>
      </w:tr>
    </w:tbl>
    <w:p w14:paraId="17BA4281"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r w:rsidRPr="00B727B1">
        <w:rPr>
          <w:rFonts w:ascii="Times New Roman" w:eastAsia="Calibri" w:hAnsi="Times New Roman" w:cs="Times New Roman"/>
          <w:vanish/>
          <w:color w:val="000080"/>
          <w:sz w:val="20"/>
          <w:szCs w:val="24"/>
          <w:lang w:val="en-AU" w:eastAsia="en-US"/>
        </w:rPr>
        <w:br/>
      </w:r>
    </w:p>
    <w:p w14:paraId="5F96167E"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1BE9D27E"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Article 27 – paragraph 2 – point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5ED485D8" w14:textId="77777777" w:rsidTr="00B727B1">
        <w:trPr>
          <w:jc w:val="center"/>
        </w:trPr>
        <w:tc>
          <w:tcPr>
            <w:tcW w:w="9752" w:type="dxa"/>
            <w:gridSpan w:val="2"/>
          </w:tcPr>
          <w:p w14:paraId="743CE2C5"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31A7462F" w14:textId="77777777" w:rsidTr="00B727B1">
        <w:trPr>
          <w:jc w:val="center"/>
        </w:trPr>
        <w:tc>
          <w:tcPr>
            <w:tcW w:w="4876" w:type="dxa"/>
            <w:hideMark/>
          </w:tcPr>
          <w:p w14:paraId="1A1F8710"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468D3140"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1C1A4007" w14:textId="77777777" w:rsidTr="00B727B1">
        <w:trPr>
          <w:jc w:val="center"/>
        </w:trPr>
        <w:tc>
          <w:tcPr>
            <w:tcW w:w="4876" w:type="dxa"/>
            <w:hideMark/>
          </w:tcPr>
          <w:p w14:paraId="793C3C0F"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(c)</w:t>
            </w:r>
            <w:r w:rsidRPr="00B727B1">
              <w:rPr>
                <w:rFonts w:ascii="Times New Roman" w:eastAsia="Calibri" w:hAnsi="Times New Roman" w:cs="Times New Roman"/>
                <w:sz w:val="24"/>
                <w:szCs w:val="24"/>
                <w:lang w:val="en-AU" w:eastAsia="en-US"/>
              </w:rPr>
              <w:tab/>
              <w:t xml:space="preserve">the number of units of sales of beverages and food made available on the market within the territory of a Member State by other means than those referred to in points (a) </w:t>
            </w:r>
            <w:r w:rsidRPr="00B727B1">
              <w:rPr>
                <w:rFonts w:ascii="Times New Roman" w:eastAsia="Calibri" w:hAnsi="Times New Roman" w:cs="Times New Roman"/>
                <w:b/>
                <w:i/>
                <w:sz w:val="24"/>
                <w:szCs w:val="24"/>
                <w:lang w:val="en-AU" w:eastAsia="en-US"/>
              </w:rPr>
              <w:t>and (b)</w:t>
            </w:r>
            <w:r w:rsidRPr="00B727B1">
              <w:rPr>
                <w:rFonts w:ascii="Times New Roman" w:eastAsia="Calibri" w:hAnsi="Times New Roman" w:cs="Times New Roman"/>
                <w:sz w:val="24"/>
                <w:szCs w:val="24"/>
                <w:lang w:val="en-AU" w:eastAsia="en-US"/>
              </w:rPr>
              <w:t xml:space="preserve"> in a calendar year.</w:t>
            </w:r>
          </w:p>
        </w:tc>
        <w:tc>
          <w:tcPr>
            <w:tcW w:w="4876" w:type="dxa"/>
            <w:hideMark/>
          </w:tcPr>
          <w:p w14:paraId="16D8F420"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(c)</w:t>
            </w:r>
            <w:r w:rsidRPr="00B727B1">
              <w:rPr>
                <w:rFonts w:ascii="Times New Roman" w:eastAsia="Calibri" w:hAnsi="Times New Roman" w:cs="Times New Roman"/>
                <w:sz w:val="24"/>
                <w:szCs w:val="24"/>
                <w:lang w:val="en-AU" w:eastAsia="en-US"/>
              </w:rPr>
              <w:tab/>
              <w:t xml:space="preserve">the number of </w:t>
            </w:r>
            <w:r w:rsidRPr="00B727B1">
              <w:rPr>
                <w:rFonts w:ascii="Times New Roman" w:eastAsia="Calibri" w:hAnsi="Times New Roman" w:cs="Times New Roman"/>
                <w:b/>
                <w:i/>
                <w:sz w:val="24"/>
                <w:szCs w:val="24"/>
                <w:lang w:val="en-AU" w:eastAsia="en-US"/>
              </w:rPr>
              <w:t>equivalent</w:t>
            </w:r>
            <w:r w:rsidRPr="00B727B1">
              <w:rPr>
                <w:rFonts w:ascii="Times New Roman" w:eastAsia="Calibri" w:hAnsi="Times New Roman" w:cs="Times New Roman"/>
                <w:sz w:val="24"/>
                <w:szCs w:val="24"/>
                <w:lang w:val="en-AU" w:eastAsia="en-US"/>
              </w:rPr>
              <w:t xml:space="preserve"> units </w:t>
            </w:r>
            <w:r w:rsidRPr="00B727B1">
              <w:rPr>
                <w:rFonts w:ascii="Times New Roman" w:eastAsia="Calibri" w:hAnsi="Times New Roman" w:cs="Times New Roman"/>
                <w:b/>
                <w:i/>
                <w:sz w:val="24"/>
                <w:szCs w:val="24"/>
                <w:lang w:val="en-AU" w:eastAsia="en-US"/>
              </w:rPr>
              <w:t>of sales</w:t>
            </w:r>
            <w:r w:rsidRPr="00B727B1">
              <w:rPr>
                <w:rFonts w:ascii="Times New Roman" w:eastAsia="Calibri" w:hAnsi="Times New Roman" w:cs="Times New Roman"/>
                <w:sz w:val="24"/>
                <w:szCs w:val="24"/>
                <w:lang w:val="en-AU" w:eastAsia="en-US"/>
              </w:rPr>
              <w:t xml:space="preserve"> of sales of beverages and food made available on the market within the territory of a Member State by other means than those referred to in </w:t>
            </w:r>
            <w:r w:rsidRPr="00B727B1">
              <w:rPr>
                <w:rFonts w:ascii="Times New Roman" w:eastAsia="Calibri" w:hAnsi="Times New Roman" w:cs="Times New Roman"/>
                <w:b/>
                <w:i/>
                <w:sz w:val="24"/>
                <w:szCs w:val="24"/>
                <w:lang w:val="en-AU" w:eastAsia="en-US"/>
              </w:rPr>
              <w:t>point</w:t>
            </w:r>
            <w:r w:rsidRPr="00B727B1">
              <w:rPr>
                <w:rFonts w:ascii="Times New Roman" w:eastAsia="Calibri" w:hAnsi="Times New Roman" w:cs="Times New Roman"/>
                <w:sz w:val="24"/>
                <w:szCs w:val="24"/>
                <w:lang w:val="en-AU" w:eastAsia="en-US"/>
              </w:rPr>
              <w:t xml:space="preserve"> (a) in a calendar year.</w:t>
            </w:r>
          </w:p>
        </w:tc>
      </w:tr>
    </w:tbl>
    <w:p w14:paraId="3616FC33"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2AD5F816" w14:textId="77777777" w:rsidR="00B727B1" w:rsidRPr="00B727B1" w:rsidRDefault="00B727B1" w:rsidP="00B7795F">
      <w:pPr>
        <w:keepNext/>
        <w:numPr>
          <w:ilvl w:val="0"/>
          <w:numId w:val="41"/>
        </w:numPr>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6D9B2960"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27 – paragraph 3 – introductory part</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33326E0A" w14:textId="77777777" w:rsidTr="00B727B1">
        <w:trPr>
          <w:jc w:val="center"/>
        </w:trPr>
        <w:tc>
          <w:tcPr>
            <w:tcW w:w="9752" w:type="dxa"/>
            <w:gridSpan w:val="2"/>
          </w:tcPr>
          <w:p w14:paraId="748F295B"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2FC7FFD5" w14:textId="77777777" w:rsidTr="00B727B1">
        <w:trPr>
          <w:jc w:val="center"/>
        </w:trPr>
        <w:tc>
          <w:tcPr>
            <w:tcW w:w="4876" w:type="dxa"/>
            <w:hideMark/>
          </w:tcPr>
          <w:p w14:paraId="30B4315A"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0BD61A9F"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6B4F53A2" w14:textId="77777777" w:rsidTr="00B727B1">
        <w:trPr>
          <w:jc w:val="center"/>
        </w:trPr>
        <w:tc>
          <w:tcPr>
            <w:tcW w:w="4876" w:type="dxa"/>
            <w:hideMark/>
          </w:tcPr>
          <w:p w14:paraId="26AE5F74"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3.</w:t>
            </w:r>
            <w:r w:rsidRPr="00B727B1">
              <w:rPr>
                <w:rFonts w:ascii="Times New Roman" w:eastAsia="Calibri" w:hAnsi="Times New Roman" w:cs="Times New Roman"/>
                <w:sz w:val="24"/>
                <w:szCs w:val="24"/>
                <w:lang w:val="en-AU" w:eastAsia="en-US"/>
              </w:rPr>
              <w:tab/>
              <w:t>For the purpose of demonstrating the attainment of the targets laid down in Article 26(7) to (10), the economic operator using such packaging shall calculate, for each target separately, the following:</w:t>
            </w:r>
          </w:p>
        </w:tc>
        <w:tc>
          <w:tcPr>
            <w:tcW w:w="4876" w:type="dxa"/>
            <w:hideMark/>
          </w:tcPr>
          <w:p w14:paraId="0A90AD26"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3.</w:t>
            </w:r>
            <w:r w:rsidRPr="00B727B1">
              <w:rPr>
                <w:rFonts w:ascii="Times New Roman" w:eastAsia="Calibri" w:hAnsi="Times New Roman" w:cs="Times New Roman"/>
                <w:sz w:val="24"/>
                <w:szCs w:val="24"/>
                <w:lang w:val="en-AU" w:eastAsia="en-US"/>
              </w:rPr>
              <w:tab/>
              <w:t>For the purpose of demonstrating the attainment of the targets laid down in Article 26(7) and (10), the economic operator using such packaging shall calculate, for each target separately, the following:</w:t>
            </w:r>
          </w:p>
        </w:tc>
      </w:tr>
    </w:tbl>
    <w:p w14:paraId="5D485CF8" w14:textId="77777777" w:rsidR="00B727B1" w:rsidRPr="00B727B1" w:rsidRDefault="00B727B1" w:rsidP="00B7795F">
      <w:pPr>
        <w:keepNext/>
        <w:numPr>
          <w:ilvl w:val="0"/>
          <w:numId w:val="41"/>
        </w:numPr>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Proposal for a regulation</w:t>
      </w:r>
    </w:p>
    <w:p w14:paraId="3C237E52"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Article 27 – paragraph 3 – point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1A6B4D89" w14:textId="77777777" w:rsidTr="00B727B1">
        <w:trPr>
          <w:jc w:val="center"/>
        </w:trPr>
        <w:tc>
          <w:tcPr>
            <w:tcW w:w="9752" w:type="dxa"/>
            <w:gridSpan w:val="2"/>
          </w:tcPr>
          <w:p w14:paraId="38B1DCAB"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2082474E" w14:textId="77777777" w:rsidTr="00B727B1">
        <w:trPr>
          <w:jc w:val="center"/>
        </w:trPr>
        <w:tc>
          <w:tcPr>
            <w:tcW w:w="4876" w:type="dxa"/>
            <w:hideMark/>
          </w:tcPr>
          <w:p w14:paraId="218A4A34"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514D60AA"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47892AEA" w14:textId="77777777" w:rsidTr="00B727B1">
        <w:trPr>
          <w:jc w:val="center"/>
        </w:trPr>
        <w:tc>
          <w:tcPr>
            <w:tcW w:w="4876" w:type="dxa"/>
            <w:hideMark/>
          </w:tcPr>
          <w:p w14:paraId="40F6443E"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(a)</w:t>
            </w:r>
            <w:r w:rsidRPr="00B727B1">
              <w:rPr>
                <w:rFonts w:ascii="Times New Roman" w:eastAsia="Calibri" w:hAnsi="Times New Roman" w:cs="Times New Roman"/>
                <w:sz w:val="24"/>
                <w:szCs w:val="24"/>
                <w:lang w:val="en-AU" w:eastAsia="en-US"/>
              </w:rPr>
              <w:tab/>
              <w:t xml:space="preserve">the number of equivalent units of each of the packaging formats listed in Article </w:t>
            </w:r>
            <w:r w:rsidRPr="00B727B1">
              <w:rPr>
                <w:rFonts w:ascii="Times New Roman" w:eastAsia="Calibri" w:hAnsi="Times New Roman" w:cs="Times New Roman"/>
                <w:b/>
                <w:i/>
                <w:sz w:val="24"/>
                <w:szCs w:val="24"/>
                <w:lang w:val="en-AU" w:eastAsia="en-US"/>
              </w:rPr>
              <w:t>26(7) to (10)</w:t>
            </w:r>
            <w:r w:rsidRPr="00B727B1">
              <w:rPr>
                <w:rFonts w:ascii="Times New Roman" w:eastAsia="Calibri" w:hAnsi="Times New Roman" w:cs="Times New Roman"/>
                <w:sz w:val="24"/>
                <w:szCs w:val="24"/>
                <w:lang w:val="en-AU" w:eastAsia="en-US"/>
              </w:rPr>
              <w:t xml:space="preserve"> constituting reusable packaging within a system for re-use they used in a calendar year;</w:t>
            </w:r>
          </w:p>
        </w:tc>
        <w:tc>
          <w:tcPr>
            <w:tcW w:w="4876" w:type="dxa"/>
            <w:hideMark/>
          </w:tcPr>
          <w:p w14:paraId="42A4CE3F"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(a)</w:t>
            </w:r>
            <w:r w:rsidRPr="00B727B1">
              <w:rPr>
                <w:rFonts w:ascii="Times New Roman" w:eastAsia="Calibri" w:hAnsi="Times New Roman" w:cs="Times New Roman"/>
                <w:sz w:val="24"/>
                <w:szCs w:val="24"/>
                <w:lang w:val="en-AU" w:eastAsia="en-US"/>
              </w:rPr>
              <w:tab/>
              <w:t xml:space="preserve">the number of equivalent units of each of the packaging formats listed in Article </w:t>
            </w:r>
            <w:r w:rsidRPr="00B727B1">
              <w:rPr>
                <w:rFonts w:ascii="Times New Roman" w:eastAsia="Calibri" w:hAnsi="Times New Roman" w:cs="Times New Roman"/>
                <w:b/>
                <w:i/>
                <w:sz w:val="24"/>
                <w:szCs w:val="24"/>
                <w:lang w:val="en-AU" w:eastAsia="en-US"/>
              </w:rPr>
              <w:t>26(6) and (7)</w:t>
            </w:r>
            <w:r w:rsidRPr="00B727B1">
              <w:rPr>
                <w:rFonts w:ascii="Times New Roman" w:eastAsia="Calibri" w:hAnsi="Times New Roman" w:cs="Times New Roman"/>
                <w:sz w:val="24"/>
                <w:szCs w:val="24"/>
                <w:lang w:val="en-AU" w:eastAsia="en-US"/>
              </w:rPr>
              <w:t xml:space="preserve"> constituting reusable packaging within a system for re-use they used in a calendar year;</w:t>
            </w:r>
          </w:p>
        </w:tc>
      </w:tr>
    </w:tbl>
    <w:p w14:paraId="74403FA7" w14:textId="77777777" w:rsidR="00B727B1" w:rsidRPr="00B727B1" w:rsidRDefault="00B727B1" w:rsidP="00B7795F">
      <w:pPr>
        <w:keepNext/>
        <w:numPr>
          <w:ilvl w:val="0"/>
          <w:numId w:val="41"/>
        </w:numPr>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Proposal for a regulation</w:t>
      </w:r>
    </w:p>
    <w:p w14:paraId="5FD6D20B"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Article 27 – paragraph 3 – point b</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1D28269B" w14:textId="77777777" w:rsidTr="00B727B1">
        <w:trPr>
          <w:jc w:val="center"/>
        </w:trPr>
        <w:tc>
          <w:tcPr>
            <w:tcW w:w="9752" w:type="dxa"/>
            <w:gridSpan w:val="2"/>
          </w:tcPr>
          <w:p w14:paraId="4F44CAE2"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173DF794" w14:textId="77777777" w:rsidTr="00B727B1">
        <w:trPr>
          <w:jc w:val="center"/>
        </w:trPr>
        <w:tc>
          <w:tcPr>
            <w:tcW w:w="4876" w:type="dxa"/>
            <w:hideMark/>
          </w:tcPr>
          <w:p w14:paraId="285DCE5E"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31C2BF9F"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60B93AE2" w14:textId="77777777" w:rsidTr="00B727B1">
        <w:trPr>
          <w:jc w:val="center"/>
        </w:trPr>
        <w:tc>
          <w:tcPr>
            <w:tcW w:w="4876" w:type="dxa"/>
            <w:hideMark/>
          </w:tcPr>
          <w:p w14:paraId="3F4FA0D0"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(b)</w:t>
            </w:r>
            <w:r w:rsidRPr="00B727B1">
              <w:rPr>
                <w:rFonts w:ascii="Times New Roman" w:eastAsia="Calibri" w:hAnsi="Times New Roman" w:cs="Times New Roman"/>
                <w:sz w:val="24"/>
                <w:szCs w:val="24"/>
                <w:lang w:val="en-AU" w:eastAsia="en-US"/>
              </w:rPr>
              <w:tab/>
              <w:t xml:space="preserve">the number of equivalent units of each of the packaging formats listed in Article </w:t>
            </w:r>
            <w:r w:rsidRPr="00B727B1">
              <w:rPr>
                <w:rFonts w:ascii="Times New Roman" w:eastAsia="Calibri" w:hAnsi="Times New Roman" w:cs="Times New Roman"/>
                <w:b/>
                <w:i/>
                <w:sz w:val="24"/>
                <w:szCs w:val="24"/>
                <w:lang w:val="en-AU" w:eastAsia="en-US"/>
              </w:rPr>
              <w:t>26(7) to (10)</w:t>
            </w:r>
            <w:r w:rsidRPr="00B727B1">
              <w:rPr>
                <w:rFonts w:ascii="Times New Roman" w:eastAsia="Calibri" w:hAnsi="Times New Roman" w:cs="Times New Roman"/>
                <w:sz w:val="24"/>
                <w:szCs w:val="24"/>
                <w:lang w:val="en-AU" w:eastAsia="en-US"/>
              </w:rPr>
              <w:t>, other than those indicated in point (a), that they used in a calendar year.</w:t>
            </w:r>
          </w:p>
        </w:tc>
        <w:tc>
          <w:tcPr>
            <w:tcW w:w="4876" w:type="dxa"/>
            <w:hideMark/>
          </w:tcPr>
          <w:p w14:paraId="6CD9204E"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(b)</w:t>
            </w:r>
            <w:r w:rsidRPr="00B727B1">
              <w:rPr>
                <w:rFonts w:ascii="Times New Roman" w:eastAsia="Calibri" w:hAnsi="Times New Roman" w:cs="Times New Roman"/>
                <w:sz w:val="24"/>
                <w:szCs w:val="24"/>
                <w:lang w:val="en-AU" w:eastAsia="en-US"/>
              </w:rPr>
              <w:tab/>
              <w:t xml:space="preserve">the number of equivalent units of each of the packaging formats listed in Article </w:t>
            </w:r>
            <w:r w:rsidRPr="00B727B1">
              <w:rPr>
                <w:rFonts w:ascii="Times New Roman" w:eastAsia="Calibri" w:hAnsi="Times New Roman" w:cs="Times New Roman"/>
                <w:b/>
                <w:i/>
                <w:sz w:val="24"/>
                <w:szCs w:val="24"/>
                <w:lang w:val="en-AU" w:eastAsia="en-US"/>
              </w:rPr>
              <w:t>26(6) and (7)</w:t>
            </w:r>
            <w:r w:rsidRPr="00B727B1">
              <w:rPr>
                <w:rFonts w:ascii="Times New Roman" w:eastAsia="Calibri" w:hAnsi="Times New Roman" w:cs="Times New Roman"/>
                <w:sz w:val="24"/>
                <w:szCs w:val="24"/>
                <w:lang w:val="en-AU" w:eastAsia="en-US"/>
              </w:rPr>
              <w:t xml:space="preserve"> , other than those indicated in point (a), that they used in a calendar year.</w:t>
            </w:r>
          </w:p>
        </w:tc>
      </w:tr>
    </w:tbl>
    <w:p w14:paraId="3D14D555" w14:textId="77777777" w:rsidR="00B727B1" w:rsidRPr="00B727B1" w:rsidRDefault="00B727B1" w:rsidP="00B7795F">
      <w:pPr>
        <w:keepNext/>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&lt;/NumAm&gt;</w:t>
      </w:r>
    </w:p>
    <w:p w14:paraId="6348E090" w14:textId="77777777" w:rsidR="00B727B1" w:rsidRPr="00B727B1" w:rsidRDefault="00B727B1" w:rsidP="00B7795F">
      <w:pPr>
        <w:keepNext/>
        <w:numPr>
          <w:ilvl w:val="0"/>
          <w:numId w:val="41"/>
        </w:numPr>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7DDBE779"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Article 27 – paragraph 4 – subparagraph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19AD038B" w14:textId="77777777" w:rsidTr="00B727B1">
        <w:trPr>
          <w:jc w:val="center"/>
        </w:trPr>
        <w:tc>
          <w:tcPr>
            <w:tcW w:w="9752" w:type="dxa"/>
            <w:gridSpan w:val="2"/>
          </w:tcPr>
          <w:p w14:paraId="784C1420"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580B3360" w14:textId="77777777" w:rsidTr="00B727B1">
        <w:trPr>
          <w:jc w:val="center"/>
        </w:trPr>
        <w:tc>
          <w:tcPr>
            <w:tcW w:w="4876" w:type="dxa"/>
            <w:hideMark/>
          </w:tcPr>
          <w:p w14:paraId="1D6D9EF9"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11788822"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62D4FD86" w14:textId="77777777" w:rsidTr="00B727B1">
        <w:trPr>
          <w:jc w:val="center"/>
        </w:trPr>
        <w:tc>
          <w:tcPr>
            <w:tcW w:w="4876" w:type="dxa"/>
            <w:hideMark/>
          </w:tcPr>
          <w:p w14:paraId="40BEDE77"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 xml:space="preserve">By 31 December </w:t>
            </w:r>
            <w:r w:rsidRPr="00B727B1">
              <w:rPr>
                <w:rFonts w:ascii="Times New Roman" w:eastAsia="Calibri" w:hAnsi="Times New Roman" w:cs="Times New Roman"/>
                <w:b/>
                <w:i/>
                <w:sz w:val="24"/>
                <w:szCs w:val="24"/>
                <w:lang w:val="en-AU" w:eastAsia="en-US"/>
              </w:rPr>
              <w:t>2028</w:t>
            </w:r>
            <w:r w:rsidRPr="00B727B1">
              <w:rPr>
                <w:rFonts w:ascii="Times New Roman" w:eastAsia="Calibri" w:hAnsi="Times New Roman" w:cs="Times New Roman"/>
                <w:sz w:val="24"/>
                <w:szCs w:val="24"/>
                <w:lang w:val="en-AU" w:eastAsia="en-US"/>
              </w:rPr>
              <w:t xml:space="preserve">, the Commission shall adopt </w:t>
            </w:r>
            <w:r w:rsidRPr="00B727B1">
              <w:rPr>
                <w:rFonts w:ascii="Times New Roman" w:eastAsia="Calibri" w:hAnsi="Times New Roman" w:cs="Times New Roman"/>
                <w:b/>
                <w:i/>
                <w:sz w:val="24"/>
                <w:szCs w:val="24"/>
                <w:lang w:val="en-AU" w:eastAsia="en-US"/>
              </w:rPr>
              <w:t>implementing</w:t>
            </w:r>
            <w:r w:rsidRPr="00B727B1">
              <w:rPr>
                <w:rFonts w:ascii="Times New Roman" w:eastAsia="Calibri" w:hAnsi="Times New Roman" w:cs="Times New Roman"/>
                <w:sz w:val="24"/>
                <w:szCs w:val="24"/>
                <w:lang w:val="en-AU" w:eastAsia="en-US"/>
              </w:rPr>
              <w:t xml:space="preserve"> acts establishing detailed calculation rules and methodology regarding the targets set out in Article 26.</w:t>
            </w:r>
          </w:p>
        </w:tc>
        <w:tc>
          <w:tcPr>
            <w:tcW w:w="4876" w:type="dxa"/>
            <w:hideMark/>
          </w:tcPr>
          <w:p w14:paraId="756946FB"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 xml:space="preserve">By 31 December </w:t>
            </w:r>
            <w:r w:rsidRPr="00B727B1">
              <w:rPr>
                <w:rFonts w:ascii="Times New Roman" w:eastAsia="Calibri" w:hAnsi="Times New Roman" w:cs="Times New Roman"/>
                <w:b/>
                <w:i/>
                <w:sz w:val="24"/>
                <w:szCs w:val="24"/>
                <w:lang w:val="en-AU" w:eastAsia="en-US"/>
              </w:rPr>
              <w:t>2026</w:t>
            </w:r>
            <w:r w:rsidRPr="00B727B1">
              <w:rPr>
                <w:rFonts w:ascii="Times New Roman" w:eastAsia="Calibri" w:hAnsi="Times New Roman" w:cs="Times New Roman"/>
                <w:sz w:val="24"/>
                <w:szCs w:val="24"/>
                <w:lang w:val="en-AU" w:eastAsia="en-US"/>
              </w:rPr>
              <w:t xml:space="preserve">, the Commission shall adopt </w:t>
            </w:r>
            <w:r w:rsidRPr="00B727B1">
              <w:rPr>
                <w:rFonts w:ascii="Times New Roman" w:eastAsia="Calibri" w:hAnsi="Times New Roman" w:cs="Times New Roman"/>
                <w:b/>
                <w:i/>
                <w:sz w:val="24"/>
                <w:szCs w:val="24"/>
                <w:lang w:val="en-AU" w:eastAsia="en-US"/>
              </w:rPr>
              <w:t>delegated</w:t>
            </w:r>
            <w:r w:rsidRPr="00B727B1">
              <w:rPr>
                <w:rFonts w:ascii="Times New Roman" w:eastAsia="Calibri" w:hAnsi="Times New Roman" w:cs="Times New Roman"/>
                <w:sz w:val="24"/>
                <w:szCs w:val="24"/>
                <w:lang w:val="en-AU" w:eastAsia="en-US"/>
              </w:rPr>
              <w:t xml:space="preserve"> acts establishing detailed calculation rules and methodology regarding the targets set out in Article 26.</w:t>
            </w:r>
          </w:p>
        </w:tc>
      </w:tr>
    </w:tbl>
    <w:p w14:paraId="200EDEB7"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7582CE92" w14:textId="77777777" w:rsidR="00B727B1" w:rsidRPr="00B727B1" w:rsidRDefault="00B727B1" w:rsidP="00B7795F">
      <w:pPr>
        <w:keepNext/>
        <w:numPr>
          <w:ilvl w:val="0"/>
          <w:numId w:val="41"/>
        </w:numPr>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363BAACE"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27 – paragraph 4 – subparagraph 2</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6C9C6892" w14:textId="77777777" w:rsidTr="00B727B1">
        <w:trPr>
          <w:jc w:val="center"/>
        </w:trPr>
        <w:tc>
          <w:tcPr>
            <w:tcW w:w="9752" w:type="dxa"/>
            <w:gridSpan w:val="2"/>
          </w:tcPr>
          <w:p w14:paraId="2A146CBD"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4BAE762C" w14:textId="77777777" w:rsidTr="00B727B1">
        <w:trPr>
          <w:jc w:val="center"/>
        </w:trPr>
        <w:tc>
          <w:tcPr>
            <w:tcW w:w="4876" w:type="dxa"/>
            <w:hideMark/>
          </w:tcPr>
          <w:p w14:paraId="4764A80B"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7B8F8356"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04C3A834" w14:textId="77777777" w:rsidTr="00B727B1">
        <w:trPr>
          <w:jc w:val="center"/>
        </w:trPr>
        <w:tc>
          <w:tcPr>
            <w:tcW w:w="4876" w:type="dxa"/>
            <w:hideMark/>
          </w:tcPr>
          <w:p w14:paraId="7EF8609B"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b/>
                <w:i/>
                <w:sz w:val="24"/>
                <w:szCs w:val="24"/>
                <w:lang w:val="en-AU" w:eastAsia="en-US"/>
              </w:rPr>
            </w:pPr>
            <w:r w:rsidRPr="00B727B1">
              <w:rPr>
                <w:rFonts w:ascii="Times New Roman" w:eastAsia="Calibri" w:hAnsi="Times New Roman" w:cs="Times New Roman"/>
                <w:b/>
                <w:i/>
                <w:sz w:val="24"/>
                <w:szCs w:val="24"/>
                <w:lang w:val="en-AU" w:eastAsia="en-US"/>
              </w:rPr>
              <w:t>The implementing act shall be adopted in accordance with the examination procedure referred to in Article 59(3).</w:t>
            </w:r>
          </w:p>
        </w:tc>
        <w:tc>
          <w:tcPr>
            <w:tcW w:w="4876" w:type="dxa"/>
            <w:hideMark/>
          </w:tcPr>
          <w:p w14:paraId="199F065C"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szCs w:val="24"/>
                <w:lang w:val="en-AU" w:eastAsia="en-US"/>
              </w:rPr>
              <w:t>deleted</w:t>
            </w:r>
          </w:p>
        </w:tc>
      </w:tr>
    </w:tbl>
    <w:p w14:paraId="61188FE1"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&lt;/Members&gt;&lt;/RepeatBlock-By&gt; &lt;/Amend&gt;&lt;/Original&gt;</w:t>
      </w:r>
    </w:p>
    <w:p w14:paraId="0654A566"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&lt;/RepeatBlock-By&gt;</w:t>
      </w:r>
    </w:p>
    <w:p w14:paraId="7859FACA"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2EF71530" w14:textId="77777777" w:rsidR="00B727B1" w:rsidRPr="00B727B1" w:rsidRDefault="00B727B1" w:rsidP="00B7795F">
      <w:pPr>
        <w:spacing w:after="0" w:line="240" w:lineRule="auto"/>
        <w:rPr>
          <w:rFonts w:ascii="Times New Roman" w:eastAsia="Calibri" w:hAnsi="Times New Roman" w:cs="Times New Roman"/>
          <w:b/>
          <w:sz w:val="24"/>
          <w:szCs w:val="24"/>
          <w:lang w:val="fr-FR" w:eastAsia="en-US"/>
        </w:rPr>
      </w:pPr>
      <w:r w:rsidRPr="00B727B1">
        <w:rPr>
          <w:rFonts w:ascii="Times New Roman" w:eastAsia="Calibri" w:hAnsi="Times New Roman" w:cs="Times New Roman"/>
          <w:b/>
          <w:vanish/>
          <w:color w:val="000080"/>
          <w:sz w:val="20"/>
          <w:szCs w:val="24"/>
          <w:lang w:val="fr-FR" w:eastAsia="en-US"/>
        </w:rPr>
        <w:t>&lt;Article&gt;</w:t>
      </w:r>
      <w:r w:rsidRPr="00B727B1">
        <w:rPr>
          <w:rFonts w:ascii="Times New Roman" w:eastAsia="Calibri" w:hAnsi="Times New Roman" w:cs="Times New Roman"/>
          <w:b/>
          <w:sz w:val="24"/>
          <w:szCs w:val="24"/>
          <w:lang w:val="fr-FR" w:eastAsia="en-US"/>
        </w:rPr>
        <w:t>Article 27 – paragraph 4 – subparagraph 2 a (new)</w:t>
      </w:r>
      <w:r w:rsidRPr="00B727B1">
        <w:rPr>
          <w:rFonts w:ascii="Times New Roman" w:eastAsia="Calibri" w:hAnsi="Times New Roman" w:cs="Times New Roman"/>
          <w:b/>
          <w:vanish/>
          <w:color w:val="000080"/>
          <w:sz w:val="20"/>
          <w:szCs w:val="24"/>
          <w:lang w:val="fr-FR"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9C1C04" w14:paraId="605F7304" w14:textId="77777777" w:rsidTr="00B727B1">
        <w:trPr>
          <w:trHeight w:hRule="exact" w:val="240"/>
          <w:jc w:val="center"/>
        </w:trPr>
        <w:tc>
          <w:tcPr>
            <w:tcW w:w="9752" w:type="dxa"/>
            <w:gridSpan w:val="2"/>
          </w:tcPr>
          <w:p w14:paraId="57F4AB60" w14:textId="77777777" w:rsidR="00B727B1" w:rsidRPr="00B727B1" w:rsidRDefault="00B727B1" w:rsidP="00B7795F">
            <w:pPr>
              <w:spacing w:after="0" w:line="240" w:lineRule="auto"/>
              <w:rPr>
                <w:rFonts w:ascii="Times New Roman" w:eastAsia="Calibri" w:hAnsi="Times New Roman" w:cs="Times New Roman"/>
                <w:sz w:val="24"/>
                <w:szCs w:val="24"/>
                <w:lang w:val="fr-FR" w:eastAsia="en-US"/>
              </w:rPr>
            </w:pPr>
          </w:p>
        </w:tc>
      </w:tr>
      <w:tr w:rsidR="00B727B1" w:rsidRPr="00B727B1" w14:paraId="653B6D3C" w14:textId="77777777" w:rsidTr="00B727B1">
        <w:trPr>
          <w:trHeight w:val="240"/>
          <w:jc w:val="center"/>
        </w:trPr>
        <w:tc>
          <w:tcPr>
            <w:tcW w:w="4876" w:type="dxa"/>
          </w:tcPr>
          <w:p w14:paraId="48CC44EF"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5F7D4E8D"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0FF01D28" w14:textId="77777777" w:rsidTr="00B727B1">
        <w:trPr>
          <w:jc w:val="center"/>
        </w:trPr>
        <w:tc>
          <w:tcPr>
            <w:tcW w:w="4876" w:type="dxa"/>
          </w:tcPr>
          <w:p w14:paraId="33DA73DC"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p>
        </w:tc>
        <w:tc>
          <w:tcPr>
            <w:tcW w:w="4876" w:type="dxa"/>
          </w:tcPr>
          <w:p w14:paraId="5E9B8953" w14:textId="77777777" w:rsidR="00B727B1" w:rsidRPr="00B727B1" w:rsidRDefault="00B727B1" w:rsidP="00B7795F">
            <w:pPr>
              <w:spacing w:after="0" w:line="240" w:lineRule="auto"/>
              <w:rPr>
                <w:rFonts w:ascii="Times New Roman" w:eastAsia="Calibri" w:hAnsi="Times New Roman" w:cs="Times New Roman"/>
                <w:b/>
                <w:i/>
                <w:sz w:val="24"/>
                <w:szCs w:val="24"/>
                <w:lang w:val="en-AU" w:eastAsia="en-US"/>
              </w:rPr>
            </w:pPr>
            <w:r w:rsidRPr="00B727B1">
              <w:rPr>
                <w:rFonts w:ascii="Times New Roman" w:eastAsia="Calibri" w:hAnsi="Times New Roman" w:cs="Times New Roman"/>
                <w:b/>
                <w:bCs/>
                <w:i/>
                <w:iCs/>
                <w:sz w:val="24"/>
                <w:szCs w:val="24"/>
                <w:lang w:val="en-AU" w:eastAsia="en-US"/>
              </w:rPr>
              <w:t xml:space="preserve">The obligation to demonstrate the attainment of the targets laid down in Article 26 shall apply from 1 January 2030 </w:t>
            </w:r>
            <w:r w:rsidRPr="00B727B1">
              <w:rPr>
                <w:rFonts w:ascii="Times New Roman" w:eastAsia="Calibri" w:hAnsi="Times New Roman" w:cs="Times New Roman"/>
                <w:b/>
                <w:bCs/>
                <w:i/>
                <w:sz w:val="24"/>
                <w:szCs w:val="24"/>
                <w:lang w:val="en-AU" w:eastAsia="en-US"/>
              </w:rPr>
              <w:t xml:space="preserve">or [18 months] after the entry into force of the delegated acts referred to in subparagraph 1, whichever is later. </w:t>
            </w:r>
          </w:p>
        </w:tc>
      </w:tr>
    </w:tbl>
    <w:p w14:paraId="099B3F82" w14:textId="77777777" w:rsidR="00B727B1" w:rsidRPr="00B727B1" w:rsidRDefault="00B727B1" w:rsidP="00B7795F">
      <w:pPr>
        <w:spacing w:after="0" w:line="240" w:lineRule="auto"/>
        <w:rPr>
          <w:rFonts w:ascii="Times New Roman" w:eastAsia="Calibri" w:hAnsi="Times New Roman" w:cs="Times New Roman"/>
          <w:b/>
          <w:color w:val="000080"/>
          <w:sz w:val="20"/>
          <w:szCs w:val="24"/>
          <w:lang w:val="en-AU" w:eastAsia="en-US"/>
        </w:rPr>
      </w:pPr>
    </w:p>
    <w:p w14:paraId="23E005A4" w14:textId="77777777" w:rsidR="00B727B1" w:rsidRPr="00B727B1" w:rsidRDefault="00B727B1" w:rsidP="00B7795F">
      <w:pPr>
        <w:keepNext/>
        <w:numPr>
          <w:ilvl w:val="0"/>
          <w:numId w:val="41"/>
        </w:num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u w:val="single"/>
          <w:lang w:val="en-AU" w:eastAsia="en-US"/>
        </w:rPr>
        <w:t>ARTICLE 28</w:t>
      </w:r>
    </w:p>
    <w:p w14:paraId="64452CE2" w14:textId="77777777" w:rsidR="00B727B1" w:rsidRPr="00B727B1" w:rsidRDefault="00B727B1" w:rsidP="00B7795F">
      <w:pPr>
        <w:keepNext/>
        <w:numPr>
          <w:ilvl w:val="0"/>
          <w:numId w:val="41"/>
        </w:numPr>
        <w:spacing w:before="240" w:after="0" w:line="240" w:lineRule="auto"/>
        <w:ind w:left="0" w:firstLine="0"/>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4CD7BECE"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28 – title</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56BABC3E" w14:textId="77777777" w:rsidTr="00B727B1">
        <w:trPr>
          <w:jc w:val="center"/>
        </w:trPr>
        <w:tc>
          <w:tcPr>
            <w:tcW w:w="9752" w:type="dxa"/>
            <w:gridSpan w:val="2"/>
          </w:tcPr>
          <w:p w14:paraId="0BBFC379"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69EC6C8D" w14:textId="77777777" w:rsidTr="00B727B1">
        <w:trPr>
          <w:jc w:val="center"/>
        </w:trPr>
        <w:tc>
          <w:tcPr>
            <w:tcW w:w="4876" w:type="dxa"/>
            <w:hideMark/>
          </w:tcPr>
          <w:p w14:paraId="54D474B5"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758E29F4" w14:textId="77777777" w:rsidR="00B727B1" w:rsidRPr="00B727B1" w:rsidRDefault="00B727B1" w:rsidP="00B7795F">
            <w:pPr>
              <w:keepNext/>
              <w:numPr>
                <w:ilvl w:val="0"/>
                <w:numId w:val="41"/>
              </w:numPr>
              <w:spacing w:after="240" w:line="240" w:lineRule="auto"/>
              <w:ind w:left="0" w:firstLine="0"/>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3A33D991" w14:textId="77777777" w:rsidTr="00B727B1">
        <w:trPr>
          <w:jc w:val="center"/>
        </w:trPr>
        <w:tc>
          <w:tcPr>
            <w:tcW w:w="4876" w:type="dxa"/>
            <w:hideMark/>
          </w:tcPr>
          <w:p w14:paraId="2E0D4141"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 xml:space="preserve">Reporting to the competent authorities on re-use </w:t>
            </w:r>
            <w:r w:rsidRPr="00B727B1">
              <w:rPr>
                <w:rFonts w:ascii="Times New Roman" w:eastAsia="Calibri" w:hAnsi="Times New Roman" w:cs="Times New Roman"/>
                <w:b/>
                <w:i/>
                <w:sz w:val="24"/>
                <w:szCs w:val="24"/>
                <w:lang w:val="en-AU" w:eastAsia="en-US"/>
              </w:rPr>
              <w:t>and refill</w:t>
            </w:r>
            <w:r w:rsidRPr="00B727B1">
              <w:rPr>
                <w:rFonts w:ascii="Times New Roman" w:eastAsia="Calibri" w:hAnsi="Times New Roman" w:cs="Times New Roman"/>
                <w:sz w:val="24"/>
                <w:szCs w:val="24"/>
                <w:lang w:val="en-AU" w:eastAsia="en-US"/>
              </w:rPr>
              <w:t xml:space="preserve"> targets</w:t>
            </w:r>
          </w:p>
        </w:tc>
        <w:tc>
          <w:tcPr>
            <w:tcW w:w="4876" w:type="dxa"/>
            <w:hideMark/>
          </w:tcPr>
          <w:p w14:paraId="4D8D20E5" w14:textId="77777777" w:rsidR="00B727B1" w:rsidRPr="00B727B1" w:rsidRDefault="00B727B1" w:rsidP="00B7795F">
            <w:pPr>
              <w:numPr>
                <w:ilvl w:val="0"/>
                <w:numId w:val="41"/>
              </w:numPr>
              <w:spacing w:after="120" w:line="240" w:lineRule="auto"/>
              <w:ind w:left="0" w:firstLine="0"/>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Reporting to the competent authorities on re-use targets</w:t>
            </w:r>
          </w:p>
        </w:tc>
      </w:tr>
    </w:tbl>
    <w:p w14:paraId="722E6A7C"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79B81CF1"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&lt;/RepeatBlock-By&gt;&lt;DocAmend&gt;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273B3A2B"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Article 28 – paragraph 6 a (new)</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1BA0C906" w14:textId="77777777" w:rsidTr="00B727B1">
        <w:trPr>
          <w:trHeight w:hRule="exact" w:val="240"/>
          <w:jc w:val="center"/>
        </w:trPr>
        <w:tc>
          <w:tcPr>
            <w:tcW w:w="9752" w:type="dxa"/>
            <w:gridSpan w:val="2"/>
          </w:tcPr>
          <w:p w14:paraId="26335DC3"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0F217384" w14:textId="77777777" w:rsidTr="00B727B1">
        <w:trPr>
          <w:trHeight w:val="240"/>
          <w:jc w:val="center"/>
        </w:trPr>
        <w:tc>
          <w:tcPr>
            <w:tcW w:w="4876" w:type="dxa"/>
          </w:tcPr>
          <w:p w14:paraId="024CB417"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53A57FB7"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61ADF236" w14:textId="77777777" w:rsidTr="00B727B1">
        <w:trPr>
          <w:jc w:val="center"/>
        </w:trPr>
        <w:tc>
          <w:tcPr>
            <w:tcW w:w="4876" w:type="dxa"/>
          </w:tcPr>
          <w:p w14:paraId="115945E1"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p>
        </w:tc>
        <w:tc>
          <w:tcPr>
            <w:tcW w:w="4876" w:type="dxa"/>
          </w:tcPr>
          <w:p w14:paraId="28DA81AF"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szCs w:val="24"/>
                <w:lang w:val="en-AU" w:eastAsia="en-US"/>
              </w:rPr>
              <w:t>6a.</w:t>
            </w:r>
            <w:r w:rsidRPr="00B727B1">
              <w:rPr>
                <w:rFonts w:ascii="Times New Roman" w:eastAsia="Calibri" w:hAnsi="Times New Roman" w:cs="Times New Roman"/>
                <w:sz w:val="24"/>
                <w:szCs w:val="24"/>
                <w:lang w:val="en-AU" w:eastAsia="en-US"/>
              </w:rPr>
              <w:tab/>
            </w:r>
            <w:r w:rsidRPr="00B727B1">
              <w:rPr>
                <w:rFonts w:ascii="Times New Roman" w:eastAsia="Calibri" w:hAnsi="Times New Roman" w:cs="Times New Roman"/>
                <w:b/>
                <w:i/>
                <w:sz w:val="24"/>
                <w:szCs w:val="24"/>
                <w:lang w:val="en-AU" w:eastAsia="en-US"/>
              </w:rPr>
              <w:t>By [OP: please insert the date = 24 months from the entry into force of this Regulation], the European Commission shall establish a European observatory on reuse. The observatory shall be responsible for monitoring the implementation of the measures laid down in this Regulation, collecting data on reuse practices, and contributing to the development of best practices in the field of reuse.</w:t>
            </w:r>
          </w:p>
        </w:tc>
      </w:tr>
    </w:tbl>
    <w:p w14:paraId="6931E113" w14:textId="77777777" w:rsidR="00B727B1" w:rsidRPr="00B727B1" w:rsidRDefault="00B727B1" w:rsidP="00B7795F">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ascii="Times New Roman" w:eastAsia="Times New Roman" w:hAnsi="Times New Roman" w:cs="Times New Roman"/>
          <w:b/>
          <w:lang w:val="en-AU"/>
        </w:rPr>
      </w:pPr>
      <w:r w:rsidRPr="00B727B1">
        <w:rPr>
          <w:rFonts w:ascii="Times New Roman" w:eastAsia="Times New Roman" w:hAnsi="Times New Roman" w:cs="Times New Roman"/>
          <w:b/>
          <w:u w:val="single"/>
          <w:lang w:val="en-AU"/>
        </w:rPr>
        <w:t>ARTICLE 28a (new)</w:t>
      </w:r>
    </w:p>
    <w:p w14:paraId="39947F7A"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10EB428A"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28 a (new)</w:t>
      </w:r>
      <w:r w:rsidRPr="00B727B1">
        <w:rPr>
          <w:rFonts w:ascii="Times New Roman" w:eastAsia="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2393A4E5" w14:textId="77777777" w:rsidTr="00B727B1">
        <w:trPr>
          <w:jc w:val="center"/>
        </w:trPr>
        <w:tc>
          <w:tcPr>
            <w:tcW w:w="9752" w:type="dxa"/>
            <w:gridSpan w:val="2"/>
          </w:tcPr>
          <w:p w14:paraId="2C646C18"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52D7F23C" w14:textId="77777777" w:rsidTr="00B727B1">
        <w:trPr>
          <w:jc w:val="center"/>
        </w:trPr>
        <w:tc>
          <w:tcPr>
            <w:tcW w:w="4876" w:type="dxa"/>
            <w:hideMark/>
          </w:tcPr>
          <w:p w14:paraId="7229A64D"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42DDD241"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41E97049" w14:textId="77777777" w:rsidTr="00B727B1">
        <w:trPr>
          <w:jc w:val="center"/>
        </w:trPr>
        <w:tc>
          <w:tcPr>
            <w:tcW w:w="4876" w:type="dxa"/>
          </w:tcPr>
          <w:p w14:paraId="4174D3D8"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39EFDC76" w14:textId="77777777" w:rsidR="00B727B1" w:rsidRPr="00B727B1" w:rsidRDefault="00B727B1" w:rsidP="00B7795F">
            <w:pPr>
              <w:spacing w:after="120"/>
              <w:jc w:val="center"/>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Article 28a</w:t>
            </w:r>
          </w:p>
        </w:tc>
      </w:tr>
      <w:tr w:rsidR="00B727B1" w:rsidRPr="00B727B1" w14:paraId="6D826F2B" w14:textId="77777777" w:rsidTr="00B727B1">
        <w:trPr>
          <w:jc w:val="center"/>
        </w:trPr>
        <w:tc>
          <w:tcPr>
            <w:tcW w:w="4876" w:type="dxa"/>
          </w:tcPr>
          <w:p w14:paraId="33857D0F"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231B6871" w14:textId="77777777" w:rsidR="00B727B1" w:rsidRPr="00B727B1" w:rsidRDefault="00B727B1" w:rsidP="00B7795F">
            <w:pPr>
              <w:spacing w:after="120"/>
              <w:jc w:val="center"/>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Refill obligation for the takeaway sector</w:t>
            </w:r>
          </w:p>
        </w:tc>
      </w:tr>
      <w:tr w:rsidR="00B727B1" w:rsidRPr="00B727B1" w14:paraId="4AB334CF" w14:textId="77777777" w:rsidTr="00B727B1">
        <w:trPr>
          <w:jc w:val="center"/>
        </w:trPr>
        <w:tc>
          <w:tcPr>
            <w:tcW w:w="4876" w:type="dxa"/>
          </w:tcPr>
          <w:p w14:paraId="3FEFC6B2"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6CA68117"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1. By ... [OP: Please insert the date = 24 months after the date of entry into force of this Regulation]:</w:t>
            </w:r>
          </w:p>
        </w:tc>
      </w:tr>
      <w:tr w:rsidR="00B727B1" w:rsidRPr="00B727B1" w14:paraId="6BD37CC9" w14:textId="77777777" w:rsidTr="00B727B1">
        <w:trPr>
          <w:jc w:val="center"/>
        </w:trPr>
        <w:tc>
          <w:tcPr>
            <w:tcW w:w="4876" w:type="dxa"/>
          </w:tcPr>
          <w:p w14:paraId="57FDC0F0"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3CDFABED"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lang w:val="en-AU" w:eastAsia="en-US"/>
              </w:rPr>
              <w:t xml:space="preserve">(a) </w:t>
            </w:r>
            <w:r w:rsidRPr="00B727B1">
              <w:rPr>
                <w:rFonts w:ascii="Times New Roman" w:eastAsia="Calibri" w:hAnsi="Times New Roman" w:cs="Times New Roman"/>
                <w:sz w:val="24"/>
                <w:lang w:val="en-AU" w:eastAsia="en-US"/>
              </w:rPr>
              <w:tab/>
            </w:r>
            <w:r w:rsidRPr="00B727B1">
              <w:rPr>
                <w:rFonts w:ascii="Times New Roman" w:eastAsia="Calibri" w:hAnsi="Times New Roman" w:cs="Times New Roman"/>
                <w:b/>
                <w:i/>
                <w:sz w:val="24"/>
                <w:lang w:val="en-AU" w:eastAsia="en-US"/>
              </w:rPr>
              <w:t>the final distributor that is conducting its business activity in the HORECA sector and that is making available on the market within the territory of a Member State in sales packaging cold or hot beverages filled into a container at the point of sale for take-away shall provide a system for consumers to bring their own container to be filled;</w:t>
            </w:r>
          </w:p>
        </w:tc>
      </w:tr>
      <w:tr w:rsidR="00B727B1" w:rsidRPr="00B727B1" w14:paraId="4A3A5961" w14:textId="77777777" w:rsidTr="00B727B1">
        <w:trPr>
          <w:jc w:val="center"/>
        </w:trPr>
        <w:tc>
          <w:tcPr>
            <w:tcW w:w="4876" w:type="dxa"/>
          </w:tcPr>
          <w:p w14:paraId="2B67151F"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2CA20188" w14:textId="77777777" w:rsidR="00B727B1" w:rsidRPr="00B727B1" w:rsidRDefault="00B727B1" w:rsidP="00B7795F">
            <w:pPr>
              <w:spacing w:after="120"/>
              <w:rPr>
                <w:rFonts w:ascii="Times New Roman" w:eastAsia="Calibri" w:hAnsi="Times New Roman" w:cs="Times New Roman"/>
                <w:b/>
                <w:i/>
                <w:sz w:val="24"/>
                <w:lang w:val="en-AU" w:eastAsia="en-US"/>
              </w:rPr>
            </w:pPr>
            <w:r w:rsidRPr="00B727B1">
              <w:rPr>
                <w:rFonts w:ascii="Times New Roman" w:eastAsia="Calibri" w:hAnsi="Times New Roman" w:cs="Times New Roman"/>
                <w:b/>
                <w:i/>
                <w:sz w:val="24"/>
                <w:lang w:val="en-AU" w:eastAsia="en-US"/>
              </w:rPr>
              <w:t xml:space="preserve">(b) </w:t>
            </w:r>
            <w:r w:rsidRPr="00B727B1">
              <w:rPr>
                <w:rFonts w:ascii="Times New Roman" w:eastAsia="Calibri" w:hAnsi="Times New Roman" w:cs="Times New Roman"/>
                <w:sz w:val="24"/>
                <w:lang w:val="en-AU" w:eastAsia="en-US"/>
              </w:rPr>
              <w:tab/>
            </w:r>
            <w:r w:rsidRPr="00B727B1">
              <w:rPr>
                <w:rFonts w:ascii="Times New Roman" w:eastAsia="Calibri" w:hAnsi="Times New Roman" w:cs="Times New Roman"/>
                <w:b/>
                <w:i/>
                <w:sz w:val="24"/>
                <w:lang w:val="en-AU" w:eastAsia="en-US"/>
              </w:rPr>
              <w:t xml:space="preserve">the final distributor that is conducting its business activity in the HORECA sector and that is making available on the market within the territory of a Member State in sales packaging take-away ready-prepared food, intended for immediate consumption without the need of any further preparation, and typically consumed from the receptacle, shall provide a system for consumers to bring their own container to be filled. </w:t>
            </w:r>
          </w:p>
          <w:p w14:paraId="5E218BE1" w14:textId="77777777" w:rsidR="00B727B1" w:rsidRPr="00B727B1" w:rsidRDefault="00B727B1" w:rsidP="00B7795F">
            <w:pPr>
              <w:spacing w:after="120"/>
              <w:rPr>
                <w:rFonts w:ascii="Times New Roman" w:eastAsia="Calibri" w:hAnsi="Times New Roman" w:cs="Times New Roman"/>
                <w:b/>
                <w:i/>
                <w:sz w:val="24"/>
                <w:szCs w:val="24"/>
                <w:lang w:val="en-AU" w:eastAsia="en-US"/>
              </w:rPr>
            </w:pPr>
            <w:r w:rsidRPr="00B727B1">
              <w:rPr>
                <w:rFonts w:ascii="Times New Roman" w:eastAsia="Calibri" w:hAnsi="Times New Roman" w:cs="Times New Roman"/>
                <w:b/>
                <w:i/>
                <w:sz w:val="24"/>
                <w:szCs w:val="24"/>
                <w:lang w:val="en-AU" w:eastAsia="en-US"/>
              </w:rPr>
              <w:t xml:space="preserve">2. The final distributors referred to in points (a) and (b) must offer the goods filled in the container brought by the consumer at a lower price and in no less favourable conditions than the sales unit consisting of the same goods and single use packaging.  </w:t>
            </w:r>
          </w:p>
          <w:p w14:paraId="48002FE6" w14:textId="77777777" w:rsidR="00B727B1" w:rsidRPr="00B727B1" w:rsidRDefault="00B727B1" w:rsidP="00B7795F">
            <w:pPr>
              <w:spacing w:after="120"/>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szCs w:val="24"/>
                <w:lang w:val="en-AU" w:eastAsia="en-US"/>
              </w:rPr>
              <w:t>The final distributors are obliged to inform the end consumers at the point of sale, through clearly visible and readable information boards or signs, about the possibility of obtaining the goods in a refillable container provided by the consumer.</w:t>
            </w:r>
          </w:p>
        </w:tc>
      </w:tr>
    </w:tbl>
    <w:p w14:paraId="3B83BB60" w14:textId="77777777" w:rsidR="00B727B1" w:rsidRPr="00B727B1" w:rsidRDefault="00B727B1" w:rsidP="00B7795F">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ascii="Times New Roman" w:eastAsia="Times New Roman" w:hAnsi="Times New Roman" w:cs="Times New Roman"/>
          <w:b/>
          <w:lang w:val="en-AU"/>
        </w:rPr>
      </w:pPr>
      <w:r w:rsidRPr="00B727B1">
        <w:rPr>
          <w:rFonts w:ascii="Times New Roman" w:eastAsia="Times New Roman" w:hAnsi="Times New Roman" w:cs="Times New Roman"/>
          <w:b/>
          <w:u w:val="single"/>
          <w:lang w:val="en-AU"/>
        </w:rPr>
        <w:t>ARTICLE 28b (new)</w:t>
      </w:r>
    </w:p>
    <w:p w14:paraId="47B8233F" w14:textId="77777777" w:rsidR="00B727B1" w:rsidRPr="00B727B1" w:rsidRDefault="00B727B1" w:rsidP="00B7795F">
      <w:pPr>
        <w:keepNext/>
        <w:spacing w:before="240"/>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&lt;DocAmend&gt;</w:t>
      </w:r>
      <w:r w:rsidRPr="00B727B1">
        <w:rPr>
          <w:rFonts w:ascii="Times New Roman" w:eastAsia="Times New Roman" w:hAnsi="Times New Roman" w:cs="Times New Roman"/>
          <w:b/>
          <w:lang w:val="en-AU"/>
        </w:rPr>
        <w:t>Proposal for a regulation</w:t>
      </w:r>
      <w:r w:rsidRPr="00B727B1">
        <w:rPr>
          <w:rFonts w:ascii="Times New Roman" w:eastAsia="Times New Roman" w:hAnsi="Times New Roman" w:cs="Times New Roman"/>
          <w:b/>
          <w:noProof/>
          <w:vanish/>
          <w:color w:val="000080"/>
          <w:sz w:val="20"/>
          <w:lang w:val="en-AU"/>
        </w:rPr>
        <w:t>&lt;/DocAmend&gt;</w:t>
      </w:r>
    </w:p>
    <w:p w14:paraId="7E2D0BC3" w14:textId="77777777" w:rsidR="00B727B1" w:rsidRPr="00B727B1" w:rsidRDefault="00B727B1" w:rsidP="00B7795F">
      <w:pPr>
        <w:rPr>
          <w:rFonts w:ascii="Times New Roman" w:eastAsia="Times New Roman" w:hAnsi="Times New Roman" w:cs="Times New Roman"/>
          <w:b/>
          <w:lang w:val="en-AU"/>
        </w:rPr>
      </w:pPr>
      <w:r w:rsidRPr="00B727B1">
        <w:rPr>
          <w:rFonts w:ascii="Times New Roman" w:eastAsia="Times New Roman" w:hAnsi="Times New Roman" w:cs="Times New Roman"/>
          <w:b/>
          <w:noProof/>
          <w:vanish/>
          <w:color w:val="000080"/>
          <w:sz w:val="20"/>
          <w:lang w:val="en-AU"/>
        </w:rPr>
        <w:t>&lt;Article&gt;</w:t>
      </w:r>
      <w:r w:rsidRPr="00B727B1">
        <w:rPr>
          <w:rFonts w:ascii="Times New Roman" w:eastAsia="Times New Roman" w:hAnsi="Times New Roman" w:cs="Times New Roman"/>
          <w:b/>
          <w:lang w:val="en-AU"/>
        </w:rPr>
        <w:t>Article 28 b (new)</w:t>
      </w:r>
      <w:r w:rsidRPr="00B727B1">
        <w:rPr>
          <w:rFonts w:ascii="Times New Roman" w:eastAsia="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4612A743" w14:textId="77777777" w:rsidTr="00B727B1">
        <w:trPr>
          <w:jc w:val="center"/>
        </w:trPr>
        <w:tc>
          <w:tcPr>
            <w:tcW w:w="9752" w:type="dxa"/>
            <w:gridSpan w:val="2"/>
          </w:tcPr>
          <w:p w14:paraId="21293CEA" w14:textId="77777777" w:rsidR="00B727B1" w:rsidRPr="00B727B1" w:rsidRDefault="00B727B1" w:rsidP="00B7795F">
            <w:pPr>
              <w:keepNext/>
              <w:spacing w:after="0" w:line="240" w:lineRule="auto"/>
              <w:rPr>
                <w:rFonts w:ascii="Times New Roman" w:eastAsia="Calibri" w:hAnsi="Times New Roman" w:cs="Times New Roman"/>
                <w:sz w:val="24"/>
                <w:szCs w:val="24"/>
                <w:lang w:val="en-AU" w:eastAsia="en-US"/>
              </w:rPr>
            </w:pPr>
          </w:p>
        </w:tc>
      </w:tr>
      <w:tr w:rsidR="00B727B1" w:rsidRPr="00B727B1" w14:paraId="063E2BAB" w14:textId="77777777" w:rsidTr="00B727B1">
        <w:trPr>
          <w:jc w:val="center"/>
        </w:trPr>
        <w:tc>
          <w:tcPr>
            <w:tcW w:w="4876" w:type="dxa"/>
            <w:hideMark/>
          </w:tcPr>
          <w:p w14:paraId="54A78F67"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Text proposed by the Commission</w:t>
            </w:r>
          </w:p>
        </w:tc>
        <w:tc>
          <w:tcPr>
            <w:tcW w:w="4876" w:type="dxa"/>
            <w:hideMark/>
          </w:tcPr>
          <w:p w14:paraId="3B3548FF" w14:textId="77777777" w:rsidR="00B727B1" w:rsidRPr="00B727B1" w:rsidRDefault="00B727B1" w:rsidP="00B7795F">
            <w:pPr>
              <w:keepNext/>
              <w:spacing w:after="240"/>
              <w:jc w:val="center"/>
              <w:rPr>
                <w:rFonts w:ascii="Times New Roman" w:eastAsia="Times New Roman" w:hAnsi="Times New Roman" w:cs="Times New Roman"/>
                <w:i/>
                <w:lang w:val="en-AU"/>
              </w:rPr>
            </w:pPr>
            <w:r w:rsidRPr="00B727B1">
              <w:rPr>
                <w:rFonts w:ascii="Times New Roman" w:eastAsia="Times New Roman" w:hAnsi="Times New Roman" w:cs="Times New Roman"/>
                <w:i/>
                <w:lang w:val="en-AU"/>
              </w:rPr>
              <w:t>Amendment</w:t>
            </w:r>
          </w:p>
        </w:tc>
      </w:tr>
      <w:tr w:rsidR="00B727B1" w:rsidRPr="00B727B1" w14:paraId="2AF4C2F4" w14:textId="77777777" w:rsidTr="00B727B1">
        <w:trPr>
          <w:jc w:val="center"/>
        </w:trPr>
        <w:tc>
          <w:tcPr>
            <w:tcW w:w="4876" w:type="dxa"/>
          </w:tcPr>
          <w:p w14:paraId="1A1DE81C" w14:textId="77777777" w:rsidR="00B727B1" w:rsidRPr="00B727B1" w:rsidRDefault="00B727B1" w:rsidP="00B7795F">
            <w:pPr>
              <w:spacing w:after="120"/>
              <w:rPr>
                <w:rFonts w:ascii="Times New Roman" w:eastAsia="Calibri" w:hAnsi="Times New Roman" w:cs="Times New Roman"/>
                <w:sz w:val="24"/>
                <w:lang w:val="en-AU" w:eastAsia="en-US"/>
              </w:rPr>
            </w:pPr>
          </w:p>
        </w:tc>
        <w:tc>
          <w:tcPr>
            <w:tcW w:w="4876" w:type="dxa"/>
            <w:hideMark/>
          </w:tcPr>
          <w:p w14:paraId="085E3B5D" w14:textId="77777777" w:rsidR="00B727B1" w:rsidRPr="00B727B1" w:rsidRDefault="00B727B1" w:rsidP="00B7795F">
            <w:pPr>
              <w:spacing w:after="120"/>
              <w:jc w:val="center"/>
              <w:rPr>
                <w:rFonts w:ascii="Times New Roman" w:eastAsia="Calibri" w:hAnsi="Times New Roman" w:cs="Times New Roman"/>
                <w:b/>
                <w:i/>
                <w:sz w:val="24"/>
                <w:szCs w:val="24"/>
                <w:lang w:val="en-AU" w:eastAsia="en-US"/>
              </w:rPr>
            </w:pPr>
            <w:r w:rsidRPr="00B727B1">
              <w:rPr>
                <w:rFonts w:ascii="Times New Roman" w:eastAsia="Calibri" w:hAnsi="Times New Roman" w:cs="Times New Roman"/>
                <w:b/>
                <w:i/>
                <w:sz w:val="24"/>
                <w:szCs w:val="24"/>
                <w:lang w:val="en-AU" w:eastAsia="en-US"/>
              </w:rPr>
              <w:t>Article 28b</w:t>
            </w:r>
          </w:p>
          <w:p w14:paraId="22181350" w14:textId="77777777" w:rsidR="00B727B1" w:rsidRPr="00B727B1" w:rsidRDefault="00B727B1" w:rsidP="00B7795F">
            <w:pPr>
              <w:spacing w:after="120"/>
              <w:jc w:val="center"/>
              <w:rPr>
                <w:rFonts w:ascii="Times New Roman" w:eastAsia="Calibri" w:hAnsi="Times New Roman" w:cs="Times New Roman"/>
                <w:b/>
                <w:i/>
                <w:sz w:val="24"/>
                <w:szCs w:val="24"/>
                <w:lang w:val="en-AU" w:eastAsia="en-US"/>
              </w:rPr>
            </w:pPr>
            <w:r w:rsidRPr="00B727B1">
              <w:rPr>
                <w:rFonts w:ascii="Times New Roman" w:eastAsia="Calibri" w:hAnsi="Times New Roman" w:cs="Times New Roman"/>
                <w:b/>
                <w:i/>
                <w:sz w:val="24"/>
                <w:szCs w:val="24"/>
                <w:lang w:val="en-AU" w:eastAsia="en-US"/>
              </w:rPr>
              <w:t xml:space="preserve">Reuse offer for the takeaway beverage sector </w:t>
            </w:r>
          </w:p>
          <w:p w14:paraId="10A9A434" w14:textId="77777777" w:rsidR="00B727B1" w:rsidRPr="00B727B1" w:rsidRDefault="00B727B1" w:rsidP="00B7795F">
            <w:pPr>
              <w:spacing w:after="120"/>
              <w:rPr>
                <w:rFonts w:ascii="Times New Roman" w:eastAsia="Calibri" w:hAnsi="Times New Roman" w:cs="Times New Roman"/>
                <w:b/>
                <w:i/>
                <w:sz w:val="24"/>
                <w:szCs w:val="24"/>
                <w:lang w:val="en-AU" w:eastAsia="en-US"/>
              </w:rPr>
            </w:pPr>
            <w:r w:rsidRPr="00B727B1">
              <w:rPr>
                <w:rFonts w:ascii="Times New Roman" w:eastAsia="Calibri" w:hAnsi="Times New Roman" w:cs="Times New Roman"/>
                <w:b/>
                <w:i/>
                <w:sz w:val="24"/>
                <w:szCs w:val="24"/>
                <w:lang w:val="en-AU" w:eastAsia="en-US"/>
              </w:rPr>
              <w:t xml:space="preserve">1. By ... [OP: Please insert the date = 36 months after the date of entry into force of this Regulation] the final distributor </w:t>
            </w:r>
            <w:r w:rsidRPr="00B727B1">
              <w:rPr>
                <w:rFonts w:ascii="Times New Roman" w:eastAsia="Calibri" w:hAnsi="Times New Roman" w:cs="Times New Roman"/>
                <w:b/>
                <w:i/>
                <w:sz w:val="24"/>
                <w:lang w:val="en-AU" w:eastAsia="en-US"/>
              </w:rPr>
              <w:t xml:space="preserve">that is conducting its business activity in the HORECA sector and that is </w:t>
            </w:r>
            <w:r w:rsidRPr="00B727B1">
              <w:rPr>
                <w:rFonts w:ascii="Times New Roman" w:eastAsia="Calibri" w:hAnsi="Times New Roman" w:cs="Times New Roman"/>
                <w:b/>
                <w:i/>
                <w:sz w:val="24"/>
                <w:szCs w:val="24"/>
                <w:lang w:val="en-AU" w:eastAsia="en-US"/>
              </w:rPr>
              <w:t xml:space="preserve">making available on the market within the territory of a Member State in sales packaging cold or hot beverages filled into a container at the point of sale for take-away shall provide to the consumers the option of packaging within a system for re-use. </w:t>
            </w:r>
          </w:p>
          <w:p w14:paraId="570D24F3" w14:textId="77777777" w:rsidR="00B727B1" w:rsidRPr="00B727B1" w:rsidRDefault="00B727B1" w:rsidP="00B7795F">
            <w:pPr>
              <w:spacing w:after="120"/>
              <w:rPr>
                <w:rFonts w:ascii="Times New Roman" w:eastAsia="Calibri" w:hAnsi="Times New Roman" w:cs="Times New Roman"/>
                <w:b/>
                <w:i/>
                <w:sz w:val="24"/>
                <w:szCs w:val="24"/>
                <w:lang w:val="en-AU" w:eastAsia="en-US"/>
              </w:rPr>
            </w:pPr>
            <w:r w:rsidRPr="00B727B1">
              <w:rPr>
                <w:rFonts w:ascii="Times New Roman" w:eastAsia="Calibri" w:hAnsi="Times New Roman" w:cs="Times New Roman"/>
                <w:b/>
                <w:i/>
                <w:sz w:val="24"/>
                <w:szCs w:val="24"/>
                <w:lang w:val="en-AU" w:eastAsia="en-US"/>
              </w:rPr>
              <w:t>2. The final distributors are obliged to inform the end consumers at the point of sale, through clearly visible and readable information boards or signs, about the possibility of obtaining the goods in reusable packaging</w:t>
            </w:r>
          </w:p>
          <w:p w14:paraId="2E4F51C0" w14:textId="77777777" w:rsidR="00B727B1" w:rsidRPr="00B727B1" w:rsidRDefault="00B727B1" w:rsidP="00B7795F">
            <w:pPr>
              <w:spacing w:after="120"/>
              <w:rPr>
                <w:rFonts w:ascii="Times New Roman" w:eastAsia="Calibri" w:hAnsi="Times New Roman" w:cs="Times New Roman"/>
                <w:b/>
                <w:i/>
                <w:sz w:val="24"/>
                <w:szCs w:val="24"/>
                <w:lang w:val="en-AU" w:eastAsia="en-US"/>
              </w:rPr>
            </w:pPr>
            <w:r w:rsidRPr="00B727B1">
              <w:rPr>
                <w:rFonts w:ascii="Times New Roman" w:eastAsia="Calibri" w:hAnsi="Times New Roman" w:cs="Times New Roman"/>
                <w:b/>
                <w:i/>
                <w:sz w:val="24"/>
                <w:szCs w:val="24"/>
                <w:lang w:val="en-AU" w:eastAsia="en-US"/>
              </w:rPr>
              <w:t>2a. The final distributors must offer the goods filled in reusable packaging at no higher costs, and in no less favourable conditions than the sales unit consisting of the same goods and single use packaging.</w:t>
            </w:r>
          </w:p>
          <w:p w14:paraId="33FFF390" w14:textId="44B6ED7B" w:rsidR="00B727B1" w:rsidRPr="00B727B1" w:rsidRDefault="00B727B1" w:rsidP="00B7795F">
            <w:pPr>
              <w:spacing w:after="120"/>
              <w:rPr>
                <w:rFonts w:ascii="Times New Roman" w:eastAsia="Calibri" w:hAnsi="Times New Roman" w:cs="Times New Roman"/>
                <w:b/>
                <w:i/>
                <w:sz w:val="24"/>
                <w:szCs w:val="24"/>
                <w:lang w:val="en-AU" w:eastAsia="en-US"/>
              </w:rPr>
            </w:pPr>
            <w:r w:rsidRPr="00B727B1">
              <w:rPr>
                <w:rFonts w:ascii="Times New Roman" w:eastAsia="Calibri" w:hAnsi="Times New Roman" w:cs="Times New Roman"/>
                <w:b/>
                <w:i/>
                <w:sz w:val="24"/>
                <w:szCs w:val="24"/>
                <w:lang w:val="en-AU" w:eastAsia="en-US"/>
              </w:rPr>
              <w:t xml:space="preserve">3. The final distributors shall be exempted from the application of this Article if they meet the definition of a micro- company </w:t>
            </w:r>
            <w:r w:rsidR="001C082D">
              <w:rPr>
                <w:rFonts w:ascii="Times New Roman" w:eastAsia="Calibri" w:hAnsi="Times New Roman" w:cs="Times New Roman"/>
                <w:b/>
                <w:i/>
                <w:sz w:val="24"/>
                <w:szCs w:val="24"/>
                <w:lang w:val="en-AU" w:eastAsia="en-US"/>
              </w:rPr>
              <w:t>in line with</w:t>
            </w:r>
            <w:r w:rsidRPr="00B727B1">
              <w:rPr>
                <w:rFonts w:ascii="Times New Roman" w:eastAsia="Calibri" w:hAnsi="Times New Roman" w:cs="Times New Roman"/>
                <w:b/>
                <w:i/>
                <w:sz w:val="24"/>
                <w:szCs w:val="24"/>
                <w:lang w:val="en-AU" w:eastAsia="en-US"/>
              </w:rPr>
              <w:t xml:space="preserve"> the rules set out in Commission Recommendation 2003/361. </w:t>
            </w:r>
          </w:p>
          <w:p w14:paraId="7D2FB9B8" w14:textId="77777777" w:rsidR="00B727B1" w:rsidRPr="00B727B1" w:rsidRDefault="00B727B1" w:rsidP="00B7795F">
            <w:pPr>
              <w:spacing w:after="120"/>
              <w:rPr>
                <w:rFonts w:ascii="Times New Roman" w:eastAsia="Calibri" w:hAnsi="Times New Roman" w:cs="Times New Roman"/>
                <w:b/>
                <w:i/>
                <w:sz w:val="24"/>
                <w:szCs w:val="24"/>
                <w:lang w:val="en-AU" w:eastAsia="en-US"/>
              </w:rPr>
            </w:pPr>
          </w:p>
        </w:tc>
      </w:tr>
    </w:tbl>
    <w:p w14:paraId="0AE7CEE7"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vanish/>
          <w:color w:val="000080"/>
          <w:sz w:val="20"/>
          <w:szCs w:val="24"/>
          <w:lang w:val="en-AU" w:eastAsia="en-US"/>
        </w:rPr>
        <w:t>&lt;/Amend&gt;</w:t>
      </w:r>
    </w:p>
    <w:p w14:paraId="79F93999" w14:textId="77777777" w:rsidR="00B727B1" w:rsidRPr="00B727B1" w:rsidRDefault="00B727B1" w:rsidP="00B7795F">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u w:val="single"/>
          <w:lang w:val="en-AU" w:eastAsia="en-US"/>
        </w:rPr>
        <w:t>ARTICLE 45</w:t>
      </w:r>
    </w:p>
    <w:p w14:paraId="69239FEF"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16BB8FAF"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45 – paragraph 1</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43A9F3B6" w14:textId="77777777" w:rsidTr="00B727B1">
        <w:trPr>
          <w:trHeight w:hRule="exact" w:val="240"/>
          <w:jc w:val="center"/>
        </w:trPr>
        <w:tc>
          <w:tcPr>
            <w:tcW w:w="9752" w:type="dxa"/>
            <w:gridSpan w:val="2"/>
          </w:tcPr>
          <w:p w14:paraId="3483E9B7"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264FFAEA" w14:textId="77777777" w:rsidTr="00B727B1">
        <w:trPr>
          <w:trHeight w:val="240"/>
          <w:jc w:val="center"/>
        </w:trPr>
        <w:tc>
          <w:tcPr>
            <w:tcW w:w="4876" w:type="dxa"/>
          </w:tcPr>
          <w:p w14:paraId="69F76BF9"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53F62E03"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494BB48D" w14:textId="77777777" w:rsidTr="00B727B1">
        <w:trPr>
          <w:jc w:val="center"/>
        </w:trPr>
        <w:tc>
          <w:tcPr>
            <w:tcW w:w="4876" w:type="dxa"/>
          </w:tcPr>
          <w:p w14:paraId="6559A3F8"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1.</w:t>
            </w:r>
            <w:r w:rsidRPr="00B727B1">
              <w:rPr>
                <w:rFonts w:ascii="Times New Roman" w:eastAsia="Calibri" w:hAnsi="Times New Roman" w:cs="Times New Roman"/>
                <w:sz w:val="24"/>
                <w:szCs w:val="24"/>
                <w:lang w:val="en-AU" w:eastAsia="en-US"/>
              </w:rPr>
              <w:tab/>
              <w:t xml:space="preserve">Member States shall take measures to </w:t>
            </w:r>
            <w:r w:rsidRPr="00B727B1">
              <w:rPr>
                <w:rFonts w:ascii="Times New Roman" w:eastAsia="Calibri" w:hAnsi="Times New Roman" w:cs="Times New Roman"/>
                <w:b/>
                <w:i/>
                <w:sz w:val="24"/>
                <w:szCs w:val="24"/>
                <w:lang w:val="en-AU" w:eastAsia="en-US"/>
              </w:rPr>
              <w:t>encourage</w:t>
            </w:r>
            <w:r w:rsidRPr="00B727B1">
              <w:rPr>
                <w:rFonts w:ascii="Times New Roman" w:eastAsia="Calibri" w:hAnsi="Times New Roman" w:cs="Times New Roman"/>
                <w:sz w:val="24"/>
                <w:szCs w:val="24"/>
                <w:lang w:val="en-AU" w:eastAsia="en-US"/>
              </w:rPr>
              <w:t xml:space="preserve"> the set-up of systems for re-use of packaging and systems for refill in an environmentally sound manner. Those systems shall comply with the requirements laid down in Articles 24 and 25 and Annex VI of this Regulation and shall not compromise food hygiene or the safety of consumers.</w:t>
            </w:r>
          </w:p>
        </w:tc>
        <w:tc>
          <w:tcPr>
            <w:tcW w:w="4876" w:type="dxa"/>
          </w:tcPr>
          <w:p w14:paraId="3AF44D71"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1.</w:t>
            </w:r>
            <w:r w:rsidRPr="00B727B1">
              <w:rPr>
                <w:rFonts w:ascii="Times New Roman" w:eastAsia="Calibri" w:hAnsi="Times New Roman" w:cs="Times New Roman"/>
                <w:sz w:val="24"/>
                <w:szCs w:val="24"/>
                <w:lang w:val="en-AU" w:eastAsia="en-US"/>
              </w:rPr>
              <w:tab/>
            </w:r>
            <w:r w:rsidRPr="00B727B1">
              <w:rPr>
                <w:rFonts w:ascii="Times New Roman" w:eastAsia="Calibri" w:hAnsi="Times New Roman" w:cs="Times New Roman"/>
                <w:b/>
                <w:i/>
                <w:sz w:val="24"/>
                <w:szCs w:val="24"/>
                <w:lang w:val="en-AU" w:eastAsia="en-US"/>
              </w:rPr>
              <w:t>By December 31, 2028,</w:t>
            </w:r>
            <w:r w:rsidRPr="00B727B1">
              <w:rPr>
                <w:rFonts w:ascii="Times New Roman" w:eastAsia="Calibri" w:hAnsi="Times New Roman" w:cs="Times New Roman"/>
                <w:sz w:val="24"/>
                <w:szCs w:val="24"/>
                <w:lang w:val="en-AU" w:eastAsia="en-US"/>
              </w:rPr>
              <w:t xml:space="preserve"> Member States shall take measures to </w:t>
            </w:r>
            <w:r w:rsidRPr="00B727B1">
              <w:rPr>
                <w:rFonts w:ascii="Times New Roman" w:eastAsia="Calibri" w:hAnsi="Times New Roman" w:cs="Times New Roman"/>
                <w:b/>
                <w:i/>
                <w:sz w:val="24"/>
                <w:szCs w:val="24"/>
                <w:lang w:val="en-AU" w:eastAsia="en-US"/>
              </w:rPr>
              <w:t>ensure</w:t>
            </w:r>
            <w:r w:rsidRPr="00B727B1">
              <w:rPr>
                <w:rFonts w:ascii="Times New Roman" w:eastAsia="Calibri" w:hAnsi="Times New Roman" w:cs="Times New Roman"/>
                <w:sz w:val="24"/>
                <w:szCs w:val="24"/>
                <w:lang w:val="en-AU" w:eastAsia="en-US"/>
              </w:rPr>
              <w:t xml:space="preserve"> the set-up of systems for re-use of packaging </w:t>
            </w:r>
            <w:r w:rsidRPr="00B727B1">
              <w:rPr>
                <w:rFonts w:ascii="Times New Roman" w:eastAsia="Calibri" w:hAnsi="Times New Roman" w:cs="Times New Roman"/>
                <w:b/>
                <w:i/>
                <w:sz w:val="24"/>
                <w:szCs w:val="24"/>
                <w:lang w:val="en-AU" w:eastAsia="en-US"/>
              </w:rPr>
              <w:t>with sufficient incentives for return</w:t>
            </w:r>
            <w:r w:rsidRPr="00B727B1">
              <w:rPr>
                <w:rFonts w:ascii="Times New Roman" w:eastAsia="Calibri" w:hAnsi="Times New Roman" w:cs="Times New Roman"/>
                <w:sz w:val="24"/>
                <w:szCs w:val="24"/>
                <w:lang w:val="en-AU" w:eastAsia="en-US"/>
              </w:rPr>
              <w:t xml:space="preserve"> and systems for refill in an environmentally sound manner. Those systems shall comply with the requirements laid down in Articles 24 and 25 and Annex VI of this Regulation and shall not compromise food hygiene or the safety of consumers.</w:t>
            </w:r>
          </w:p>
        </w:tc>
      </w:tr>
    </w:tbl>
    <w:p w14:paraId="785A7084"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409B7C5A"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45 – paragraph 2 – introductory part</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64DD7607" w14:textId="77777777" w:rsidTr="00B727B1">
        <w:trPr>
          <w:trHeight w:hRule="exact" w:val="240"/>
          <w:jc w:val="center"/>
        </w:trPr>
        <w:tc>
          <w:tcPr>
            <w:tcW w:w="9752" w:type="dxa"/>
            <w:gridSpan w:val="2"/>
          </w:tcPr>
          <w:p w14:paraId="27FE610A"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09B70C2B" w14:textId="77777777" w:rsidTr="00B727B1">
        <w:trPr>
          <w:trHeight w:val="240"/>
          <w:jc w:val="center"/>
        </w:trPr>
        <w:tc>
          <w:tcPr>
            <w:tcW w:w="4876" w:type="dxa"/>
          </w:tcPr>
          <w:p w14:paraId="1F05C9A1"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3C14EC39"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7A7D072E" w14:textId="77777777" w:rsidTr="00B727B1">
        <w:trPr>
          <w:jc w:val="center"/>
        </w:trPr>
        <w:tc>
          <w:tcPr>
            <w:tcW w:w="4876" w:type="dxa"/>
          </w:tcPr>
          <w:p w14:paraId="4E5A8FB5"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w:t>
            </w:r>
            <w:r w:rsidRPr="00B727B1">
              <w:rPr>
                <w:rFonts w:ascii="Times New Roman" w:eastAsia="Calibri" w:hAnsi="Times New Roman" w:cs="Times New Roman"/>
                <w:sz w:val="24"/>
                <w:szCs w:val="24"/>
                <w:lang w:val="en-AU" w:eastAsia="en-US"/>
              </w:rPr>
              <w:tab/>
              <w:t>The measures referred to in paragraph 1 may include:</w:t>
            </w:r>
          </w:p>
        </w:tc>
        <w:tc>
          <w:tcPr>
            <w:tcW w:w="4876" w:type="dxa"/>
          </w:tcPr>
          <w:p w14:paraId="0347F48A"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w:t>
            </w:r>
            <w:r w:rsidRPr="00B727B1">
              <w:rPr>
                <w:rFonts w:ascii="Times New Roman" w:eastAsia="Calibri" w:hAnsi="Times New Roman" w:cs="Times New Roman"/>
                <w:sz w:val="24"/>
                <w:szCs w:val="24"/>
                <w:lang w:val="en-AU" w:eastAsia="en-US"/>
              </w:rPr>
              <w:tab/>
              <w:t>The measures referred to in paragraph 1 may include:</w:t>
            </w:r>
          </w:p>
        </w:tc>
      </w:tr>
    </w:tbl>
    <w:p w14:paraId="298960A2"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p>
    <w:p w14:paraId="164CE711" w14:textId="77777777" w:rsidR="00B727B1" w:rsidRPr="00B727B1" w:rsidRDefault="00B727B1" w:rsidP="00B7795F">
      <w:pPr>
        <w:spacing w:after="0" w:line="240" w:lineRule="auto"/>
        <w:rPr>
          <w:rFonts w:ascii="Times New Roman" w:eastAsia="Calibri" w:hAnsi="Times New Roman" w:cs="Times New Roman"/>
          <w:b/>
          <w:color w:val="000080"/>
          <w:sz w:val="20"/>
          <w:szCs w:val="24"/>
          <w:lang w:val="en-AU" w:eastAsia="en-US"/>
        </w:rPr>
      </w:pPr>
    </w:p>
    <w:p w14:paraId="1F494434" w14:textId="77777777" w:rsidR="00B727B1" w:rsidRPr="00B727B1" w:rsidRDefault="00B727B1" w:rsidP="00B7795F">
      <w:pPr>
        <w:spacing w:after="0" w:line="240" w:lineRule="auto"/>
        <w:rPr>
          <w:rFonts w:ascii="Times New Roman" w:eastAsia="Calibri" w:hAnsi="Times New Roman" w:cs="Times New Roman"/>
          <w:b/>
          <w:color w:val="000080"/>
          <w:sz w:val="20"/>
          <w:szCs w:val="24"/>
          <w:lang w:val="en-AU" w:eastAsia="en-US"/>
        </w:rPr>
      </w:pPr>
    </w:p>
    <w:p w14:paraId="58CA4E3D"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642861B6"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45 – paragraph 2 – point b</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3FD832DE" w14:textId="77777777" w:rsidTr="00B727B1">
        <w:trPr>
          <w:trHeight w:hRule="exact" w:val="240"/>
          <w:jc w:val="center"/>
        </w:trPr>
        <w:tc>
          <w:tcPr>
            <w:tcW w:w="9752" w:type="dxa"/>
            <w:gridSpan w:val="2"/>
          </w:tcPr>
          <w:p w14:paraId="7C395E00"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0D7B8CE3" w14:textId="77777777" w:rsidTr="00B727B1">
        <w:trPr>
          <w:trHeight w:val="240"/>
          <w:jc w:val="center"/>
        </w:trPr>
        <w:tc>
          <w:tcPr>
            <w:tcW w:w="4876" w:type="dxa"/>
          </w:tcPr>
          <w:p w14:paraId="642434B4"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5C06D739"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10AFDD6E" w14:textId="77777777" w:rsidTr="00B727B1">
        <w:trPr>
          <w:jc w:val="center"/>
        </w:trPr>
        <w:tc>
          <w:tcPr>
            <w:tcW w:w="4876" w:type="dxa"/>
          </w:tcPr>
          <w:p w14:paraId="57D89883"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(b)</w:t>
            </w:r>
            <w:r w:rsidRPr="00B727B1">
              <w:rPr>
                <w:rFonts w:ascii="Times New Roman" w:eastAsia="Calibri" w:hAnsi="Times New Roman" w:cs="Times New Roman"/>
                <w:sz w:val="24"/>
                <w:szCs w:val="24"/>
                <w:lang w:val="en-AU" w:eastAsia="en-US"/>
              </w:rPr>
              <w:tab/>
              <w:t>the use of economic incentives, including requirements to final distributors, to charge the use of single-use packaging or to inform consumers about the cost of such packaging at the point of sale,</w:t>
            </w:r>
          </w:p>
        </w:tc>
        <w:tc>
          <w:tcPr>
            <w:tcW w:w="4876" w:type="dxa"/>
          </w:tcPr>
          <w:p w14:paraId="2B5FAE56"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(b)</w:t>
            </w:r>
            <w:r w:rsidRPr="00B727B1">
              <w:rPr>
                <w:rFonts w:ascii="Times New Roman" w:eastAsia="Calibri" w:hAnsi="Times New Roman" w:cs="Times New Roman"/>
                <w:sz w:val="24"/>
                <w:szCs w:val="24"/>
                <w:lang w:val="en-AU" w:eastAsia="en-US"/>
              </w:rPr>
              <w:tab/>
              <w:t>the use of economic incentives, including requirements to final distributors, to charge the use of single-use packaging or to inform consumers about the cost of such packaging at the point of sale,</w:t>
            </w:r>
          </w:p>
        </w:tc>
      </w:tr>
    </w:tbl>
    <w:p w14:paraId="45CE83AD" w14:textId="77777777" w:rsidR="00B727B1" w:rsidRPr="00B727B1" w:rsidRDefault="00B727B1" w:rsidP="00B7795F">
      <w:pPr>
        <w:spacing w:after="0" w:line="240" w:lineRule="auto"/>
        <w:rPr>
          <w:rFonts w:ascii="Times New Roman" w:eastAsia="Calibri" w:hAnsi="Times New Roman" w:cs="Times New Roman"/>
          <w:b/>
          <w:color w:val="000080"/>
          <w:sz w:val="20"/>
          <w:szCs w:val="24"/>
          <w:lang w:val="en-AU" w:eastAsia="en-US"/>
        </w:rPr>
      </w:pPr>
    </w:p>
    <w:p w14:paraId="1E9E5EF6" w14:textId="77777777" w:rsidR="00B727B1" w:rsidRPr="00B727B1" w:rsidRDefault="00B727B1" w:rsidP="00B7795F">
      <w:pPr>
        <w:spacing w:after="0" w:line="240" w:lineRule="auto"/>
        <w:rPr>
          <w:rFonts w:ascii="Times New Roman" w:eastAsia="Calibri" w:hAnsi="Times New Roman" w:cs="Times New Roman"/>
          <w:b/>
          <w:color w:val="000080"/>
          <w:sz w:val="20"/>
          <w:szCs w:val="24"/>
          <w:lang w:val="en-AU" w:eastAsia="en-US"/>
        </w:rPr>
      </w:pPr>
    </w:p>
    <w:p w14:paraId="3CADD869"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74541433"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45 – paragraph 2 – point c</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55FEE8BB" w14:textId="77777777" w:rsidTr="00B727B1">
        <w:trPr>
          <w:trHeight w:hRule="exact" w:val="240"/>
          <w:jc w:val="center"/>
        </w:trPr>
        <w:tc>
          <w:tcPr>
            <w:tcW w:w="9752" w:type="dxa"/>
            <w:gridSpan w:val="2"/>
          </w:tcPr>
          <w:p w14:paraId="5897E37C"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432DF8BD" w14:textId="77777777" w:rsidTr="00B727B1">
        <w:trPr>
          <w:trHeight w:val="240"/>
          <w:jc w:val="center"/>
        </w:trPr>
        <w:tc>
          <w:tcPr>
            <w:tcW w:w="4876" w:type="dxa"/>
          </w:tcPr>
          <w:p w14:paraId="2F334239"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5C805AF3"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44837148" w14:textId="77777777" w:rsidTr="00B727B1">
        <w:trPr>
          <w:jc w:val="center"/>
        </w:trPr>
        <w:tc>
          <w:tcPr>
            <w:tcW w:w="4876" w:type="dxa"/>
          </w:tcPr>
          <w:p w14:paraId="55AC4A0B"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(c)</w:t>
            </w:r>
            <w:r w:rsidRPr="00B727B1">
              <w:rPr>
                <w:rFonts w:ascii="Times New Roman" w:eastAsia="Calibri" w:hAnsi="Times New Roman" w:cs="Times New Roman"/>
                <w:sz w:val="24"/>
                <w:szCs w:val="24"/>
                <w:lang w:val="en-AU" w:eastAsia="en-US"/>
              </w:rPr>
              <w:tab/>
              <w:t>requirements on final distributors to make available in reusable packaging within a system for re-use or through refill a certain percentage of other products than those covered by targets laid down in Article 26 on the condition that this does not lead to distortions on the internal market or trade barriers for products from other Member States.</w:t>
            </w:r>
          </w:p>
        </w:tc>
        <w:tc>
          <w:tcPr>
            <w:tcW w:w="4876" w:type="dxa"/>
          </w:tcPr>
          <w:p w14:paraId="4DA16A9A"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(c)</w:t>
            </w:r>
            <w:r w:rsidRPr="00B727B1">
              <w:rPr>
                <w:rFonts w:ascii="Times New Roman" w:eastAsia="Calibri" w:hAnsi="Times New Roman" w:cs="Times New Roman"/>
                <w:sz w:val="24"/>
                <w:szCs w:val="24"/>
                <w:lang w:val="en-AU" w:eastAsia="en-US"/>
              </w:rPr>
              <w:tab/>
              <w:t xml:space="preserve">requirements on </w:t>
            </w:r>
            <w:r w:rsidRPr="00B727B1">
              <w:rPr>
                <w:rFonts w:ascii="Times New Roman" w:eastAsia="Calibri" w:hAnsi="Times New Roman" w:cs="Times New Roman"/>
                <w:b/>
                <w:i/>
                <w:sz w:val="24"/>
                <w:szCs w:val="24"/>
                <w:lang w:val="en-AU" w:eastAsia="en-US"/>
              </w:rPr>
              <w:t>manufacturers and</w:t>
            </w:r>
            <w:r w:rsidRPr="00B727B1">
              <w:rPr>
                <w:rFonts w:ascii="Times New Roman" w:eastAsia="Calibri" w:hAnsi="Times New Roman" w:cs="Times New Roman"/>
                <w:sz w:val="24"/>
                <w:szCs w:val="24"/>
                <w:lang w:val="en-AU" w:eastAsia="en-US"/>
              </w:rPr>
              <w:t xml:space="preserve"> final distributors to make available in reusable packaging within a system for re-use or through refill a certain percentage of other products than those covered by targets laid down in Article 26 on the condition that this does not lead to distortions on the internal market or trade barriers for products from other Member States.</w:t>
            </w:r>
          </w:p>
        </w:tc>
      </w:tr>
    </w:tbl>
    <w:p w14:paraId="019DC11C"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&lt;/Members&gt;</w:t>
      </w:r>
    </w:p>
    <w:p w14:paraId="1C05FC82"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&lt;/RepeatBlock-By&gt;</w:t>
      </w:r>
    </w:p>
    <w:p w14:paraId="2CB4B695"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2BCD4FAE"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Article 45 – paragraph 2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23C0C42F" w14:textId="77777777" w:rsidTr="00B727B1">
        <w:trPr>
          <w:trHeight w:hRule="exact" w:val="240"/>
          <w:jc w:val="center"/>
        </w:trPr>
        <w:tc>
          <w:tcPr>
            <w:tcW w:w="9752" w:type="dxa"/>
            <w:gridSpan w:val="2"/>
          </w:tcPr>
          <w:p w14:paraId="7E76845C"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6DF4F84D" w14:textId="77777777" w:rsidTr="00B727B1">
        <w:trPr>
          <w:trHeight w:val="240"/>
          <w:jc w:val="center"/>
        </w:trPr>
        <w:tc>
          <w:tcPr>
            <w:tcW w:w="4876" w:type="dxa"/>
          </w:tcPr>
          <w:p w14:paraId="3532F998"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7F9E10BC"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3451E882" w14:textId="77777777" w:rsidTr="00B727B1">
        <w:trPr>
          <w:jc w:val="center"/>
        </w:trPr>
        <w:tc>
          <w:tcPr>
            <w:tcW w:w="4876" w:type="dxa"/>
          </w:tcPr>
          <w:p w14:paraId="69E6937D"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p>
        </w:tc>
        <w:tc>
          <w:tcPr>
            <w:tcW w:w="4876" w:type="dxa"/>
          </w:tcPr>
          <w:p w14:paraId="4DB50371"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szCs w:val="24"/>
                <w:lang w:val="en-AU" w:eastAsia="en-US"/>
              </w:rPr>
              <w:t>2a.</w:t>
            </w:r>
            <w:r w:rsidRPr="00B727B1">
              <w:rPr>
                <w:rFonts w:ascii="Times New Roman" w:eastAsia="Calibri" w:hAnsi="Times New Roman" w:cs="Times New Roman"/>
                <w:sz w:val="24"/>
                <w:szCs w:val="24"/>
                <w:lang w:val="en-AU" w:eastAsia="en-US"/>
              </w:rPr>
              <w:tab/>
            </w:r>
            <w:r w:rsidRPr="00B727B1">
              <w:rPr>
                <w:rFonts w:ascii="Times New Roman" w:eastAsia="Calibri" w:hAnsi="Times New Roman" w:cs="Times New Roman"/>
                <w:b/>
                <w:i/>
                <w:sz w:val="24"/>
                <w:szCs w:val="24"/>
                <w:lang w:val="en-AU" w:eastAsia="en-US"/>
              </w:rPr>
              <w:t>The Commission shall request European standardisation organisations the development of voluntary standards for reusable packaging, with the aim of promoting the characteristics needed for the deployment of well-designed reuse systems.</w:t>
            </w:r>
            <w:r w:rsidRPr="00B727B1">
              <w:rPr>
                <w:rFonts w:ascii="Times New Roman" w:eastAsia="Calibri" w:hAnsi="Times New Roman" w:cs="Times New Roman"/>
                <w:sz w:val="24"/>
                <w:szCs w:val="24"/>
                <w:lang w:val="en-AU" w:eastAsia="en-US"/>
              </w:rPr>
              <w:t xml:space="preserve"> </w:t>
            </w:r>
            <w:r w:rsidRPr="00B727B1">
              <w:rPr>
                <w:rFonts w:ascii="Times New Roman" w:eastAsia="Calibri" w:hAnsi="Times New Roman" w:cs="Times New Roman"/>
                <w:b/>
                <w:i/>
                <w:sz w:val="24"/>
                <w:szCs w:val="24"/>
                <w:lang w:val="en-AU" w:eastAsia="en-US"/>
              </w:rPr>
              <w:t>Such standards shall address the design, labelling, cleaning, and traceability of reusable packaging, among other aspects.</w:t>
            </w:r>
            <w:r w:rsidRPr="00B727B1">
              <w:rPr>
                <w:rFonts w:ascii="Times New Roman" w:eastAsia="Calibri" w:hAnsi="Times New Roman" w:cs="Times New Roman"/>
                <w:sz w:val="24"/>
                <w:szCs w:val="24"/>
                <w:lang w:val="en-AU" w:eastAsia="en-US"/>
              </w:rPr>
              <w:t xml:space="preserve"> </w:t>
            </w:r>
            <w:r w:rsidRPr="00B727B1">
              <w:rPr>
                <w:rFonts w:ascii="Times New Roman" w:eastAsia="Calibri" w:hAnsi="Times New Roman" w:cs="Times New Roman"/>
                <w:b/>
                <w:i/>
                <w:sz w:val="24"/>
                <w:szCs w:val="24"/>
                <w:lang w:val="en-AU" w:eastAsia="en-US"/>
              </w:rPr>
              <w:t>The Commission shall support the development and dissemination of such standards.</w:t>
            </w:r>
          </w:p>
        </w:tc>
      </w:tr>
    </w:tbl>
    <w:p w14:paraId="455190A1"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&lt;/RepeatBlock-By&gt;</w:t>
      </w:r>
    </w:p>
    <w:p w14:paraId="65263C50"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06E4C260"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sz w:val="24"/>
          <w:szCs w:val="24"/>
          <w:lang w:val="en-AU" w:eastAsia="en-US"/>
        </w:rPr>
        <w:t>Article 45 – paragraph 2 b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047BB954" w14:textId="77777777" w:rsidTr="00B727B1">
        <w:trPr>
          <w:trHeight w:hRule="exact" w:val="240"/>
          <w:jc w:val="center"/>
        </w:trPr>
        <w:tc>
          <w:tcPr>
            <w:tcW w:w="9752" w:type="dxa"/>
            <w:gridSpan w:val="2"/>
          </w:tcPr>
          <w:p w14:paraId="11019347"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4E702D91" w14:textId="77777777" w:rsidTr="00B727B1">
        <w:trPr>
          <w:trHeight w:val="240"/>
          <w:jc w:val="center"/>
        </w:trPr>
        <w:tc>
          <w:tcPr>
            <w:tcW w:w="4876" w:type="dxa"/>
          </w:tcPr>
          <w:p w14:paraId="19817747"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tcPr>
          <w:p w14:paraId="16C99545"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410022CA" w14:textId="77777777" w:rsidTr="00B727B1">
        <w:trPr>
          <w:jc w:val="center"/>
        </w:trPr>
        <w:tc>
          <w:tcPr>
            <w:tcW w:w="4876" w:type="dxa"/>
          </w:tcPr>
          <w:p w14:paraId="4090E1AD"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p>
        </w:tc>
        <w:tc>
          <w:tcPr>
            <w:tcW w:w="4876" w:type="dxa"/>
          </w:tcPr>
          <w:p w14:paraId="112E8710"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b/>
                <w:i/>
                <w:sz w:val="24"/>
                <w:szCs w:val="24"/>
                <w:lang w:val="en-AU" w:eastAsia="en-US"/>
              </w:rPr>
              <w:t>2b.</w:t>
            </w:r>
            <w:r w:rsidRPr="00B727B1">
              <w:rPr>
                <w:rFonts w:ascii="Times New Roman" w:eastAsia="Calibri" w:hAnsi="Times New Roman" w:cs="Times New Roman"/>
                <w:sz w:val="24"/>
                <w:szCs w:val="24"/>
                <w:lang w:val="en-AU" w:eastAsia="en-US"/>
              </w:rPr>
              <w:tab/>
            </w:r>
            <w:r w:rsidRPr="00B727B1">
              <w:rPr>
                <w:rFonts w:ascii="Times New Roman" w:eastAsia="Calibri" w:hAnsi="Times New Roman" w:cs="Times New Roman"/>
                <w:b/>
                <w:i/>
                <w:sz w:val="24"/>
                <w:szCs w:val="24"/>
                <w:lang w:val="en-AU" w:eastAsia="en-US"/>
              </w:rPr>
              <w:t>Member States shall ensure that EPR schemes and deposit systems devote a minimum share of their budget to financing reduction and prevention actions and reuse infrastructure for the deployment of reuse system.</w:t>
            </w:r>
          </w:p>
        </w:tc>
      </w:tr>
    </w:tbl>
    <w:p w14:paraId="3D437F24"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p w14:paraId="61716729" w14:textId="77777777" w:rsidR="00B727B1" w:rsidRPr="00B727B1" w:rsidRDefault="00B727B1" w:rsidP="00B7795F">
      <w:pPr>
        <w:spacing w:after="0" w:line="240" w:lineRule="auto"/>
        <w:rPr>
          <w:rFonts w:ascii="Times New Roman" w:eastAsia="Calibri" w:hAnsi="Times New Roman" w:cs="Times New Roman"/>
          <w:b/>
          <w:sz w:val="24"/>
          <w:szCs w:val="24"/>
          <w:u w:val="single"/>
          <w:lang w:val="en-AU" w:eastAsia="en-US"/>
        </w:rPr>
      </w:pPr>
      <w:r w:rsidRPr="00B727B1">
        <w:rPr>
          <w:rFonts w:ascii="Times New Roman" w:eastAsia="Calibri" w:hAnsi="Times New Roman" w:cs="Times New Roman"/>
          <w:b/>
          <w:sz w:val="24"/>
          <w:szCs w:val="24"/>
          <w:u w:val="single"/>
          <w:lang w:val="en-AU" w:eastAsia="en-US"/>
        </w:rPr>
        <w:t xml:space="preserve">RELATED DEFINITIONS </w:t>
      </w:r>
    </w:p>
    <w:p w14:paraId="568F7CFD" w14:textId="77777777" w:rsidR="00B727B1" w:rsidRPr="00B727B1" w:rsidRDefault="00B727B1" w:rsidP="00B7795F">
      <w:pPr>
        <w:spacing w:after="0" w:line="240" w:lineRule="auto"/>
        <w:rPr>
          <w:rFonts w:ascii="Times New Roman" w:eastAsia="Calibri" w:hAnsi="Times New Roman" w:cs="Times New Roman"/>
          <w:b/>
          <w:color w:val="000080"/>
          <w:sz w:val="20"/>
          <w:szCs w:val="24"/>
          <w:lang w:val="en-AU" w:eastAsia="en-US"/>
        </w:rPr>
      </w:pPr>
    </w:p>
    <w:p w14:paraId="59BAE1BB"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7172AB62"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3 – paragraph 1 – point 22</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5BEC7B16" w14:textId="77777777" w:rsidTr="00B727B1">
        <w:trPr>
          <w:trHeight w:val="240"/>
          <w:jc w:val="center"/>
        </w:trPr>
        <w:tc>
          <w:tcPr>
            <w:tcW w:w="9752" w:type="dxa"/>
            <w:gridSpan w:val="2"/>
          </w:tcPr>
          <w:p w14:paraId="5725B062"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0D5DC745" w14:textId="77777777" w:rsidTr="00B727B1">
        <w:trPr>
          <w:trHeight w:val="240"/>
          <w:jc w:val="center"/>
        </w:trPr>
        <w:tc>
          <w:tcPr>
            <w:tcW w:w="4876" w:type="dxa"/>
            <w:hideMark/>
          </w:tcPr>
          <w:p w14:paraId="1A3AF2E1"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62846D30"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001437AF" w14:textId="77777777" w:rsidTr="00B727B1">
        <w:trPr>
          <w:jc w:val="center"/>
        </w:trPr>
        <w:tc>
          <w:tcPr>
            <w:tcW w:w="4876" w:type="dxa"/>
            <w:hideMark/>
          </w:tcPr>
          <w:p w14:paraId="61B26D11"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(22)</w:t>
            </w:r>
            <w:r w:rsidRPr="00B727B1">
              <w:rPr>
                <w:rFonts w:ascii="Times New Roman" w:eastAsia="Calibri" w:hAnsi="Times New Roman" w:cs="Times New Roman"/>
                <w:sz w:val="24"/>
                <w:szCs w:val="24"/>
                <w:lang w:val="en-AU" w:eastAsia="en-US"/>
              </w:rPr>
              <w:tab/>
              <w:t>‘re-use’ means any operation by which reusable packaging is used again for the same purpose for which it was conceived;</w:t>
            </w:r>
          </w:p>
        </w:tc>
        <w:tc>
          <w:tcPr>
            <w:tcW w:w="4876" w:type="dxa"/>
            <w:hideMark/>
          </w:tcPr>
          <w:p w14:paraId="150F1E90"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(22)</w:t>
            </w:r>
            <w:r w:rsidRPr="00B727B1">
              <w:rPr>
                <w:rFonts w:ascii="Times New Roman" w:eastAsia="Calibri" w:hAnsi="Times New Roman" w:cs="Times New Roman"/>
                <w:sz w:val="24"/>
                <w:szCs w:val="24"/>
                <w:lang w:val="en-AU" w:eastAsia="en-US"/>
              </w:rPr>
              <w:tab/>
              <w:t xml:space="preserve">‘re-use’ means any operation by which reusable packaging is used again </w:t>
            </w:r>
            <w:r w:rsidRPr="00B727B1">
              <w:rPr>
                <w:rFonts w:ascii="Times New Roman" w:eastAsia="Calibri" w:hAnsi="Times New Roman" w:cs="Times New Roman"/>
                <w:b/>
                <w:i/>
                <w:sz w:val="24"/>
                <w:szCs w:val="24"/>
                <w:lang w:val="en-AU" w:eastAsia="en-US"/>
              </w:rPr>
              <w:t>several times</w:t>
            </w:r>
            <w:r w:rsidRPr="00B727B1">
              <w:rPr>
                <w:rFonts w:ascii="Times New Roman" w:eastAsia="Calibri" w:hAnsi="Times New Roman" w:cs="Times New Roman"/>
                <w:sz w:val="24"/>
                <w:szCs w:val="24"/>
                <w:lang w:val="en-AU" w:eastAsia="en-US"/>
              </w:rPr>
              <w:t xml:space="preserve"> for the same purpose for which it was conceived </w:t>
            </w:r>
            <w:r w:rsidRPr="00B727B1">
              <w:rPr>
                <w:rFonts w:ascii="Times New Roman" w:eastAsia="Calibri" w:hAnsi="Times New Roman" w:cs="Times New Roman"/>
                <w:b/>
                <w:i/>
                <w:sz w:val="24"/>
                <w:szCs w:val="24"/>
                <w:lang w:val="en-AU" w:eastAsia="en-US"/>
              </w:rPr>
              <w:t>and made possible by adequate logistics and promoted by suitable incentive systems, usually by a deposit scheme</w:t>
            </w:r>
            <w:r w:rsidRPr="00B727B1">
              <w:rPr>
                <w:rFonts w:ascii="Times New Roman" w:eastAsia="Calibri" w:hAnsi="Times New Roman" w:cs="Times New Roman"/>
                <w:sz w:val="24"/>
                <w:szCs w:val="24"/>
                <w:lang w:val="en-AU" w:eastAsia="en-US"/>
              </w:rPr>
              <w:t>;</w:t>
            </w:r>
          </w:p>
        </w:tc>
      </w:tr>
    </w:tbl>
    <w:p w14:paraId="22A8DEFC"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437F3C0B"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3 – paragraph 1 – point 26</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4A742BC8" w14:textId="77777777" w:rsidTr="00B727B1">
        <w:trPr>
          <w:trHeight w:val="240"/>
          <w:jc w:val="center"/>
        </w:trPr>
        <w:tc>
          <w:tcPr>
            <w:tcW w:w="9752" w:type="dxa"/>
            <w:gridSpan w:val="2"/>
          </w:tcPr>
          <w:p w14:paraId="032F58F4"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429A0448" w14:textId="77777777" w:rsidTr="00B727B1">
        <w:trPr>
          <w:trHeight w:val="240"/>
          <w:jc w:val="center"/>
        </w:trPr>
        <w:tc>
          <w:tcPr>
            <w:tcW w:w="4876" w:type="dxa"/>
            <w:hideMark/>
          </w:tcPr>
          <w:p w14:paraId="65C078C4"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23E5D145"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28D1EBC9" w14:textId="77777777" w:rsidTr="00B727B1">
        <w:trPr>
          <w:jc w:val="center"/>
        </w:trPr>
        <w:tc>
          <w:tcPr>
            <w:tcW w:w="4876" w:type="dxa"/>
            <w:hideMark/>
          </w:tcPr>
          <w:p w14:paraId="29A30B2F"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(26)</w:t>
            </w:r>
            <w:r w:rsidRPr="00B727B1">
              <w:rPr>
                <w:rFonts w:ascii="Times New Roman" w:eastAsia="Calibri" w:hAnsi="Times New Roman" w:cs="Times New Roman"/>
                <w:sz w:val="24"/>
                <w:szCs w:val="24"/>
                <w:lang w:val="en-AU" w:eastAsia="en-US"/>
              </w:rPr>
              <w:tab/>
              <w:t xml:space="preserve">‘systems for re-use’ means organisational, technical </w:t>
            </w:r>
            <w:r w:rsidRPr="00B727B1">
              <w:rPr>
                <w:rFonts w:ascii="Times New Roman" w:eastAsia="Calibri" w:hAnsi="Times New Roman" w:cs="Times New Roman"/>
                <w:b/>
                <w:i/>
                <w:sz w:val="24"/>
                <w:szCs w:val="24"/>
                <w:lang w:val="en-AU" w:eastAsia="en-US"/>
              </w:rPr>
              <w:t>/</w:t>
            </w:r>
            <w:r w:rsidRPr="00B727B1">
              <w:rPr>
                <w:rFonts w:ascii="Times New Roman" w:eastAsia="Calibri" w:hAnsi="Times New Roman" w:cs="Times New Roman"/>
                <w:sz w:val="24"/>
                <w:szCs w:val="24"/>
                <w:lang w:val="en-AU" w:eastAsia="en-US"/>
              </w:rPr>
              <w:t xml:space="preserve">or financial arrangements, </w:t>
            </w:r>
            <w:r w:rsidRPr="00B727B1">
              <w:rPr>
                <w:rFonts w:ascii="Times New Roman" w:eastAsia="Calibri" w:hAnsi="Times New Roman" w:cs="Times New Roman"/>
                <w:b/>
                <w:i/>
                <w:sz w:val="24"/>
                <w:szCs w:val="24"/>
                <w:lang w:val="en-AU" w:eastAsia="en-US"/>
              </w:rPr>
              <w:t>which enable</w:t>
            </w:r>
            <w:r w:rsidRPr="00B727B1">
              <w:rPr>
                <w:rFonts w:ascii="Times New Roman" w:eastAsia="Calibri" w:hAnsi="Times New Roman" w:cs="Times New Roman"/>
                <w:sz w:val="24"/>
                <w:szCs w:val="24"/>
                <w:lang w:val="en-AU" w:eastAsia="en-US"/>
              </w:rPr>
              <w:t xml:space="preserve"> the re-use either in a closed loop or open loop system. Deposit and return systems, when they ensure that packaging is collected for re-use, are considered as part of a ‘system for re-use’;</w:t>
            </w:r>
          </w:p>
        </w:tc>
        <w:tc>
          <w:tcPr>
            <w:tcW w:w="4876" w:type="dxa"/>
            <w:hideMark/>
          </w:tcPr>
          <w:p w14:paraId="6EF0D96C"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(26)</w:t>
            </w:r>
            <w:r w:rsidRPr="00B727B1">
              <w:rPr>
                <w:rFonts w:ascii="Times New Roman" w:eastAsia="Calibri" w:hAnsi="Times New Roman" w:cs="Times New Roman"/>
                <w:sz w:val="24"/>
                <w:szCs w:val="24"/>
                <w:lang w:val="en-AU" w:eastAsia="en-US"/>
              </w:rPr>
              <w:tab/>
              <w:t xml:space="preserve">‘systems for re-use’ means organisational, technical </w:t>
            </w:r>
            <w:r w:rsidRPr="00B727B1">
              <w:rPr>
                <w:rFonts w:ascii="Times New Roman" w:eastAsia="Calibri" w:hAnsi="Times New Roman" w:cs="Times New Roman"/>
                <w:b/>
                <w:i/>
                <w:sz w:val="24"/>
                <w:szCs w:val="24"/>
                <w:lang w:val="en-AU" w:eastAsia="en-US"/>
              </w:rPr>
              <w:t>and/</w:t>
            </w:r>
            <w:r w:rsidRPr="00B727B1">
              <w:rPr>
                <w:rFonts w:ascii="Times New Roman" w:eastAsia="Calibri" w:hAnsi="Times New Roman" w:cs="Times New Roman"/>
                <w:sz w:val="24"/>
                <w:szCs w:val="24"/>
                <w:lang w:val="en-AU" w:eastAsia="en-US"/>
              </w:rPr>
              <w:t xml:space="preserve">or financial arrangements, </w:t>
            </w:r>
            <w:r w:rsidRPr="00B727B1">
              <w:rPr>
                <w:rFonts w:ascii="Times New Roman" w:eastAsia="Calibri" w:hAnsi="Times New Roman" w:cs="Times New Roman"/>
                <w:b/>
                <w:i/>
                <w:sz w:val="24"/>
                <w:szCs w:val="24"/>
                <w:lang w:val="en-AU" w:eastAsia="en-US"/>
              </w:rPr>
              <w:t>together with incentives, that allow</w:t>
            </w:r>
            <w:r w:rsidRPr="00B727B1">
              <w:rPr>
                <w:rFonts w:ascii="Times New Roman" w:eastAsia="Calibri" w:hAnsi="Times New Roman" w:cs="Times New Roman"/>
                <w:sz w:val="24"/>
                <w:szCs w:val="24"/>
                <w:lang w:val="en-AU" w:eastAsia="en-US"/>
              </w:rPr>
              <w:t xml:space="preserve"> the re-use either in a closed loop or open loop system. Deposit and return systems, when they ensure that packaging is collected for re-use, are considered as part of a ‘system for re-use’;</w:t>
            </w:r>
          </w:p>
        </w:tc>
      </w:tr>
    </w:tbl>
    <w:p w14:paraId="184F590F"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&lt;/Members&gt;</w:t>
      </w:r>
    </w:p>
    <w:p w14:paraId="37186286"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&lt;DocAmend&gt;</w:t>
      </w:r>
      <w:r w:rsidRPr="00B727B1">
        <w:rPr>
          <w:rFonts w:ascii="Times New Roman" w:eastAsia="Calibri" w:hAnsi="Times New Roman" w:cs="Times New Roman"/>
          <w:b/>
          <w:sz w:val="24"/>
          <w:szCs w:val="24"/>
          <w:lang w:val="en-AU" w:eastAsia="en-US"/>
        </w:rPr>
        <w:t>Proposal for a regulation</w:t>
      </w:r>
      <w:r w:rsidRPr="00B727B1">
        <w:rPr>
          <w:rFonts w:ascii="Times New Roman" w:eastAsia="Calibri" w:hAnsi="Times New Roman" w:cs="Times New Roman"/>
          <w:b/>
          <w:vanish/>
          <w:color w:val="000080"/>
          <w:sz w:val="20"/>
          <w:szCs w:val="24"/>
          <w:lang w:val="en-AU" w:eastAsia="en-US"/>
        </w:rPr>
        <w:t>&lt;/DocAmend&gt;</w:t>
      </w:r>
    </w:p>
    <w:p w14:paraId="3D8892DC" w14:textId="77777777" w:rsidR="00B727B1" w:rsidRPr="00B727B1" w:rsidRDefault="00B727B1" w:rsidP="00B7795F">
      <w:pPr>
        <w:spacing w:after="0" w:line="240" w:lineRule="auto"/>
        <w:rPr>
          <w:rFonts w:ascii="Times New Roman" w:eastAsia="Calibri" w:hAnsi="Times New Roman" w:cs="Times New Roman"/>
          <w:b/>
          <w:sz w:val="24"/>
          <w:szCs w:val="24"/>
          <w:lang w:val="en-AU" w:eastAsia="en-US"/>
        </w:rPr>
      </w:pPr>
      <w:r w:rsidRPr="00B727B1">
        <w:rPr>
          <w:rFonts w:ascii="Times New Roman" w:eastAsia="Calibri" w:hAnsi="Times New Roman" w:cs="Times New Roman"/>
          <w:b/>
          <w:vanish/>
          <w:color w:val="000080"/>
          <w:sz w:val="20"/>
          <w:szCs w:val="24"/>
          <w:lang w:val="en-AU" w:eastAsia="en-US"/>
        </w:rPr>
        <w:t>&lt;Article&gt;</w:t>
      </w:r>
      <w:r w:rsidRPr="00B727B1">
        <w:rPr>
          <w:rFonts w:ascii="Times New Roman" w:eastAsia="Calibri" w:hAnsi="Times New Roman" w:cs="Times New Roman"/>
          <w:b/>
          <w:sz w:val="24"/>
          <w:szCs w:val="24"/>
          <w:lang w:val="en-AU" w:eastAsia="en-US"/>
        </w:rPr>
        <w:t>Article 3 – paragraph 1 – point 28</w:t>
      </w:r>
      <w:r w:rsidRPr="00B727B1">
        <w:rPr>
          <w:rFonts w:ascii="Times New Roman" w:eastAsia="Calibri"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B727B1" w14:paraId="59020336" w14:textId="77777777" w:rsidTr="00B727B1">
        <w:trPr>
          <w:trHeight w:val="240"/>
          <w:jc w:val="center"/>
        </w:trPr>
        <w:tc>
          <w:tcPr>
            <w:tcW w:w="9752" w:type="dxa"/>
            <w:gridSpan w:val="2"/>
          </w:tcPr>
          <w:p w14:paraId="3B76D624" w14:textId="77777777" w:rsidR="00B727B1" w:rsidRPr="00B727B1" w:rsidRDefault="00B727B1" w:rsidP="00B7795F">
            <w:pPr>
              <w:spacing w:after="0" w:line="240" w:lineRule="auto"/>
              <w:rPr>
                <w:rFonts w:ascii="Times New Roman" w:eastAsia="Calibri" w:hAnsi="Times New Roman" w:cs="Times New Roman"/>
                <w:sz w:val="24"/>
                <w:szCs w:val="24"/>
                <w:lang w:val="en-AU" w:eastAsia="en-US"/>
              </w:rPr>
            </w:pPr>
          </w:p>
        </w:tc>
      </w:tr>
      <w:tr w:rsidR="00B727B1" w:rsidRPr="00B727B1" w14:paraId="2F8A1539" w14:textId="77777777" w:rsidTr="00B727B1">
        <w:trPr>
          <w:trHeight w:val="240"/>
          <w:jc w:val="center"/>
        </w:trPr>
        <w:tc>
          <w:tcPr>
            <w:tcW w:w="4876" w:type="dxa"/>
            <w:hideMark/>
          </w:tcPr>
          <w:p w14:paraId="3D420A2E"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Text proposed by the Commission</w:t>
            </w:r>
          </w:p>
        </w:tc>
        <w:tc>
          <w:tcPr>
            <w:tcW w:w="4876" w:type="dxa"/>
            <w:hideMark/>
          </w:tcPr>
          <w:p w14:paraId="298D5F34" w14:textId="77777777" w:rsidR="00B727B1" w:rsidRPr="00B727B1" w:rsidRDefault="00B727B1" w:rsidP="00B7795F">
            <w:pPr>
              <w:spacing w:after="240" w:line="240" w:lineRule="auto"/>
              <w:jc w:val="center"/>
              <w:rPr>
                <w:rFonts w:ascii="Times New Roman" w:eastAsia="Calibri" w:hAnsi="Times New Roman" w:cs="Times New Roman"/>
                <w:i/>
                <w:sz w:val="24"/>
                <w:szCs w:val="24"/>
                <w:lang w:val="en-AU" w:eastAsia="en-US"/>
              </w:rPr>
            </w:pPr>
            <w:r w:rsidRPr="00B727B1">
              <w:rPr>
                <w:rFonts w:ascii="Times New Roman" w:eastAsia="Calibri" w:hAnsi="Times New Roman" w:cs="Times New Roman"/>
                <w:i/>
                <w:sz w:val="24"/>
                <w:szCs w:val="24"/>
                <w:lang w:val="en-AU" w:eastAsia="en-US"/>
              </w:rPr>
              <w:t>Amendment</w:t>
            </w:r>
          </w:p>
        </w:tc>
      </w:tr>
      <w:tr w:rsidR="00B727B1" w:rsidRPr="00B727B1" w14:paraId="0769B82C" w14:textId="77777777" w:rsidTr="00B727B1">
        <w:trPr>
          <w:jc w:val="center"/>
        </w:trPr>
        <w:tc>
          <w:tcPr>
            <w:tcW w:w="4876" w:type="dxa"/>
            <w:hideMark/>
          </w:tcPr>
          <w:p w14:paraId="5F5D028C"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(28)</w:t>
            </w:r>
            <w:r w:rsidRPr="00B727B1">
              <w:rPr>
                <w:rFonts w:ascii="Times New Roman" w:eastAsia="Calibri" w:hAnsi="Times New Roman" w:cs="Times New Roman"/>
                <w:sz w:val="24"/>
                <w:szCs w:val="24"/>
                <w:lang w:val="en-AU" w:eastAsia="en-US"/>
              </w:rPr>
              <w:tab/>
              <w:t xml:space="preserve">‘refill’ means an operation by which an end user fills its own container, which fulfils the packaging function, with a product or several products </w:t>
            </w:r>
            <w:r w:rsidRPr="00B727B1">
              <w:rPr>
                <w:rFonts w:ascii="Times New Roman" w:eastAsia="Calibri" w:hAnsi="Times New Roman" w:cs="Times New Roman"/>
                <w:b/>
                <w:i/>
                <w:sz w:val="24"/>
                <w:szCs w:val="24"/>
                <w:lang w:val="en-AU" w:eastAsia="en-US"/>
              </w:rPr>
              <w:t>offered by the final distributor in the context of a commercial transaction</w:t>
            </w:r>
            <w:r w:rsidRPr="00B727B1">
              <w:rPr>
                <w:rFonts w:ascii="Times New Roman" w:eastAsia="Calibri" w:hAnsi="Times New Roman" w:cs="Times New Roman"/>
                <w:sz w:val="24"/>
                <w:szCs w:val="24"/>
                <w:lang w:val="en-AU" w:eastAsia="en-US"/>
              </w:rPr>
              <w:t>;</w:t>
            </w:r>
          </w:p>
        </w:tc>
        <w:tc>
          <w:tcPr>
            <w:tcW w:w="4876" w:type="dxa"/>
            <w:hideMark/>
          </w:tcPr>
          <w:p w14:paraId="0E37A2B5" w14:textId="77777777" w:rsidR="00B727B1" w:rsidRPr="00B727B1" w:rsidRDefault="00B727B1" w:rsidP="00B7795F">
            <w:pPr>
              <w:spacing w:after="120" w:line="240" w:lineRule="auto"/>
              <w:rPr>
                <w:rFonts w:ascii="Times New Roman" w:eastAsia="Calibri" w:hAnsi="Times New Roman" w:cs="Times New Roman"/>
                <w:sz w:val="24"/>
                <w:szCs w:val="24"/>
                <w:lang w:val="en-AU" w:eastAsia="en-US"/>
              </w:rPr>
            </w:pPr>
            <w:r w:rsidRPr="00B727B1">
              <w:rPr>
                <w:rFonts w:ascii="Times New Roman" w:eastAsia="Calibri" w:hAnsi="Times New Roman" w:cs="Times New Roman"/>
                <w:sz w:val="24"/>
                <w:szCs w:val="24"/>
                <w:lang w:val="en-AU" w:eastAsia="en-US"/>
              </w:rPr>
              <w:t>(28)</w:t>
            </w:r>
            <w:r w:rsidRPr="00B727B1">
              <w:rPr>
                <w:rFonts w:ascii="Times New Roman" w:eastAsia="Calibri" w:hAnsi="Times New Roman" w:cs="Times New Roman"/>
                <w:sz w:val="24"/>
                <w:szCs w:val="24"/>
                <w:lang w:val="en-AU" w:eastAsia="en-US"/>
              </w:rPr>
              <w:tab/>
              <w:t xml:space="preserve">‘refill’ means an operation by which an end user fills its own container </w:t>
            </w:r>
            <w:r w:rsidRPr="00B727B1">
              <w:rPr>
                <w:rFonts w:ascii="Times New Roman" w:eastAsia="Calibri" w:hAnsi="Times New Roman" w:cs="Times New Roman"/>
                <w:b/>
                <w:i/>
                <w:sz w:val="24"/>
                <w:szCs w:val="24"/>
                <w:lang w:val="en-AU" w:eastAsia="en-US"/>
              </w:rPr>
              <w:t>or a container provided at the point of sale by the final distributor</w:t>
            </w:r>
            <w:r w:rsidRPr="00B727B1">
              <w:rPr>
                <w:rFonts w:ascii="Times New Roman" w:eastAsia="Calibri" w:hAnsi="Times New Roman" w:cs="Times New Roman"/>
                <w:sz w:val="24"/>
                <w:szCs w:val="24"/>
                <w:lang w:val="en-AU" w:eastAsia="en-US"/>
              </w:rPr>
              <w:t xml:space="preserve">, which fulfils the packaging function, with a product or several products </w:t>
            </w:r>
            <w:r w:rsidRPr="00B727B1">
              <w:rPr>
                <w:rFonts w:ascii="Times New Roman" w:eastAsia="Calibri" w:hAnsi="Times New Roman" w:cs="Times New Roman"/>
                <w:b/>
                <w:i/>
                <w:sz w:val="24"/>
                <w:szCs w:val="24"/>
                <w:lang w:val="en-AU" w:eastAsia="en-US"/>
              </w:rPr>
              <w:t>purchased through a</w:t>
            </w:r>
            <w:r w:rsidRPr="00B727B1">
              <w:rPr>
                <w:rFonts w:ascii="Times New Roman" w:eastAsia="Calibri" w:hAnsi="Times New Roman" w:cs="Times New Roman"/>
                <w:sz w:val="24"/>
                <w:szCs w:val="24"/>
                <w:lang w:val="en-AU" w:eastAsia="en-US"/>
              </w:rPr>
              <w:t xml:space="preserve"> final distributor;</w:t>
            </w:r>
          </w:p>
        </w:tc>
      </w:tr>
    </w:tbl>
    <w:p w14:paraId="7DCB2F38" w14:textId="77777777" w:rsidR="00B727B1" w:rsidRPr="00B727B1" w:rsidRDefault="00B727B1" w:rsidP="00B7795F">
      <w:pPr>
        <w:spacing w:after="0" w:line="240" w:lineRule="auto"/>
        <w:rPr>
          <w:rFonts w:ascii="Times New Roman" w:eastAsia="Calibri" w:hAnsi="Times New Roman" w:cs="Times New Roman"/>
          <w:sz w:val="24"/>
          <w:szCs w:val="24"/>
          <w:lang w:eastAsia="en-US"/>
        </w:rPr>
      </w:pPr>
    </w:p>
    <w:p w14:paraId="5AC794F6" w14:textId="622E3267" w:rsidR="00001E8A" w:rsidRPr="000545F5" w:rsidRDefault="00001E8A" w:rsidP="00B7795F">
      <w:pPr>
        <w:rPr>
          <w:rFonts w:ascii="Times New Roman" w:eastAsia="Calibri" w:hAnsi="Times New Roman" w:cs="Times New Roman"/>
          <w:b/>
          <w:smallCaps/>
          <w:szCs w:val="24"/>
          <w:lang w:val="en-AU" w:eastAsia="en-US"/>
        </w:rPr>
      </w:pPr>
      <w:r w:rsidRPr="000545F5">
        <w:rPr>
          <w:rFonts w:ascii="Times New Roman" w:eastAsia="Calibri" w:hAnsi="Times New Roman" w:cs="Times New Roman"/>
          <w:b/>
          <w:smallCaps/>
          <w:szCs w:val="24"/>
          <w:lang w:val="en-AU" w:eastAsia="en-US"/>
        </w:rPr>
        <w:br w:type="page"/>
      </w:r>
    </w:p>
    <w:p w14:paraId="28B875CE" w14:textId="1B05A0A5" w:rsidR="009C6375" w:rsidRDefault="00DB445E" w:rsidP="00B7795F">
      <w:pPr>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eastAsia="Calibri" w:hAnsi="Times New Roman" w:cs="Times New Roman"/>
          <w:b/>
          <w:smallCaps/>
          <w:sz w:val="24"/>
          <w:szCs w:val="24"/>
          <w:lang w:eastAsia="en-US"/>
        </w:rPr>
      </w:pPr>
      <w:r w:rsidRPr="000545F5">
        <w:rPr>
          <w:rFonts w:ascii="Times New Roman" w:eastAsia="Calibri" w:hAnsi="Times New Roman" w:cs="Times New Roman"/>
          <w:b/>
          <w:smallCaps/>
          <w:sz w:val="24"/>
          <w:szCs w:val="24"/>
          <w:lang w:eastAsia="en-US"/>
        </w:rPr>
        <w:t>C</w:t>
      </w:r>
      <w:r w:rsidR="009C6375" w:rsidRPr="000545F5">
        <w:rPr>
          <w:rFonts w:ascii="Times New Roman" w:eastAsia="Calibri" w:hAnsi="Times New Roman" w:cs="Times New Roman"/>
          <w:b/>
          <w:smallCaps/>
          <w:sz w:val="24"/>
          <w:szCs w:val="24"/>
          <w:lang w:eastAsia="en-US"/>
        </w:rPr>
        <w:t xml:space="preserve">ompromise </w:t>
      </w:r>
      <w:r w:rsidRPr="000545F5">
        <w:rPr>
          <w:rFonts w:ascii="Times New Roman" w:eastAsia="Calibri" w:hAnsi="Times New Roman" w:cs="Times New Roman"/>
          <w:b/>
          <w:smallCaps/>
          <w:sz w:val="24"/>
          <w:szCs w:val="24"/>
          <w:lang w:eastAsia="en-US"/>
        </w:rPr>
        <w:t>A</w:t>
      </w:r>
      <w:r w:rsidR="00CF6292" w:rsidRPr="000545F5">
        <w:rPr>
          <w:rFonts w:ascii="Times New Roman" w:eastAsia="Calibri" w:hAnsi="Times New Roman" w:cs="Times New Roman"/>
          <w:b/>
          <w:smallCaps/>
          <w:sz w:val="24"/>
          <w:szCs w:val="24"/>
          <w:lang w:eastAsia="en-US"/>
        </w:rPr>
        <w:t>mend</w:t>
      </w:r>
      <w:r w:rsidR="009C6375" w:rsidRPr="000545F5">
        <w:rPr>
          <w:rFonts w:ascii="Times New Roman" w:eastAsia="Calibri" w:hAnsi="Times New Roman" w:cs="Times New Roman"/>
          <w:b/>
          <w:smallCaps/>
          <w:sz w:val="24"/>
          <w:szCs w:val="24"/>
          <w:lang w:eastAsia="en-US"/>
        </w:rPr>
        <w:t>ment</w:t>
      </w:r>
      <w:r w:rsidRPr="000545F5">
        <w:rPr>
          <w:rFonts w:ascii="Times New Roman" w:eastAsia="Calibri" w:hAnsi="Times New Roman" w:cs="Times New Roman"/>
          <w:b/>
          <w:smallCaps/>
          <w:sz w:val="24"/>
          <w:szCs w:val="24"/>
          <w:lang w:eastAsia="en-US"/>
        </w:rPr>
        <w:t xml:space="preserve"> </w:t>
      </w:r>
      <w:r w:rsidR="009C6375" w:rsidRPr="000545F5">
        <w:rPr>
          <w:rFonts w:ascii="Times New Roman" w:eastAsia="Calibri" w:hAnsi="Times New Roman" w:cs="Times New Roman"/>
          <w:b/>
          <w:smallCaps/>
          <w:sz w:val="24"/>
          <w:szCs w:val="24"/>
          <w:lang w:eastAsia="en-US"/>
        </w:rPr>
        <w:t xml:space="preserve">11 - </w:t>
      </w:r>
      <w:r w:rsidR="00A52A4D" w:rsidRPr="000545F5">
        <w:rPr>
          <w:rFonts w:ascii="Times New Roman" w:eastAsia="Calibri" w:hAnsi="Times New Roman" w:cs="Times New Roman"/>
          <w:b/>
          <w:smallCaps/>
          <w:sz w:val="24"/>
          <w:szCs w:val="24"/>
          <w:lang w:val="en-AU" w:eastAsia="en-US"/>
        </w:rPr>
        <w:t>Packaging minimisation and restrictions on excessive packaging (</w:t>
      </w:r>
      <w:r w:rsidR="00A52A4D" w:rsidRPr="000545F5">
        <w:rPr>
          <w:rFonts w:ascii="Times New Roman" w:eastAsia="Calibri" w:hAnsi="Times New Roman" w:cs="Times New Roman"/>
          <w:b/>
          <w:smallCaps/>
          <w:sz w:val="24"/>
          <w:szCs w:val="24"/>
          <w:lang w:eastAsia="en-US"/>
        </w:rPr>
        <w:t>Articles 9, 21, Annex IV)</w:t>
      </w:r>
    </w:p>
    <w:p w14:paraId="41F09EBA" w14:textId="59BC0924" w:rsidR="00A11055" w:rsidRPr="00A11055" w:rsidRDefault="00A11055" w:rsidP="00B7795F">
      <w:pPr>
        <w:pBdr>
          <w:top w:val="single" w:sz="4" w:space="1" w:color="auto"/>
          <w:left w:val="single" w:sz="4" w:space="4" w:color="auto"/>
          <w:bottom w:val="single" w:sz="4" w:space="1" w:color="auto"/>
          <w:right w:val="single" w:sz="4" w:space="4" w:color="auto"/>
        </w:pBdr>
        <w:shd w:val="clear" w:color="auto" w:fill="E7E6E6" w:themeFill="background2"/>
        <w:spacing w:after="0"/>
        <w:jc w:val="center"/>
        <w:rPr>
          <w:rFonts w:ascii="Times New Roman" w:eastAsia="Calibri" w:hAnsi="Times New Roman" w:cs="Times New Roman"/>
          <w:b/>
          <w:smallCaps/>
          <w:sz w:val="24"/>
          <w:szCs w:val="24"/>
          <w:lang w:val="en-AU" w:eastAsia="en-US"/>
        </w:rPr>
      </w:pPr>
      <w:r w:rsidRPr="00A11055">
        <w:rPr>
          <w:rFonts w:ascii="Times New Roman" w:hAnsi="Times New Roman" w:cs="Times New Roman"/>
          <w:b/>
          <w:smallCaps/>
          <w:sz w:val="24"/>
          <w:szCs w:val="24"/>
        </w:rPr>
        <w:t xml:space="preserve">EPP, S&amp;D, RE, </w:t>
      </w:r>
      <w:r w:rsidRPr="00A11055">
        <w:rPr>
          <w:rFonts w:ascii="Times New Roman" w:hAnsi="Times New Roman" w:cs="Times New Roman"/>
          <w:b/>
          <w:sz w:val="24"/>
          <w:szCs w:val="24"/>
        </w:rPr>
        <w:t xml:space="preserve">Greens/EFA, </w:t>
      </w:r>
      <w:r>
        <w:rPr>
          <w:rFonts w:ascii="Times New Roman" w:hAnsi="Times New Roman" w:cs="Times New Roman"/>
          <w:b/>
          <w:sz w:val="24"/>
          <w:szCs w:val="24"/>
        </w:rPr>
        <w:t>L</w:t>
      </w:r>
      <w:r w:rsidRPr="00A11055">
        <w:rPr>
          <w:rFonts w:ascii="Times New Roman" w:hAnsi="Times New Roman" w:cs="Times New Roman"/>
          <w:b/>
          <w:sz w:val="24"/>
          <w:szCs w:val="24"/>
        </w:rPr>
        <w:t>eft</w:t>
      </w:r>
    </w:p>
    <w:p w14:paraId="657162DA" w14:textId="6083E444" w:rsidR="00DB445E" w:rsidRPr="000545F5" w:rsidRDefault="00DB445E"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sz w:val="24"/>
          <w:szCs w:val="24"/>
          <w:lang w:val="en-AU" w:eastAsia="en-US"/>
        </w:rPr>
      </w:pPr>
      <w:r w:rsidRPr="000545F5">
        <w:rPr>
          <w:rFonts w:ascii="Times New Roman" w:eastAsia="Calibri" w:hAnsi="Times New Roman" w:cs="Times New Roman"/>
          <w:sz w:val="24"/>
          <w:szCs w:val="24"/>
          <w:lang w:val="en-AU" w:eastAsia="en-US"/>
        </w:rPr>
        <w:t xml:space="preserve">replacing AMs 127, </w:t>
      </w:r>
      <w:r w:rsidR="00AF20C8">
        <w:rPr>
          <w:rFonts w:ascii="Times New Roman" w:eastAsia="Calibri" w:hAnsi="Times New Roman" w:cs="Times New Roman"/>
          <w:sz w:val="24"/>
          <w:szCs w:val="24"/>
          <w:lang w:val="en-AU" w:eastAsia="en-US"/>
        </w:rPr>
        <w:t>1399</w:t>
      </w:r>
      <w:r w:rsidRPr="000545F5">
        <w:rPr>
          <w:rFonts w:ascii="Times New Roman" w:eastAsia="Calibri" w:hAnsi="Times New Roman" w:cs="Times New Roman"/>
          <w:sz w:val="24"/>
          <w:szCs w:val="24"/>
          <w:lang w:val="en-AU" w:eastAsia="en-US"/>
        </w:rPr>
        <w:t xml:space="preserve"> to 1458; 1658 to 1691; 2595 to 2617</w:t>
      </w:r>
      <w:r w:rsidR="002757E6" w:rsidRPr="000545F5">
        <w:rPr>
          <w:rFonts w:ascii="Times New Roman" w:eastAsia="Calibri" w:hAnsi="Times New Roman" w:cs="Times New Roman"/>
          <w:sz w:val="24"/>
          <w:szCs w:val="24"/>
          <w:lang w:val="en-AU" w:eastAsia="en-US"/>
        </w:rPr>
        <w:t>; ITRE: 51-53</w:t>
      </w:r>
      <w:r w:rsidR="00B71A94" w:rsidRPr="000545F5">
        <w:rPr>
          <w:rFonts w:ascii="Times New Roman" w:eastAsia="Calibri" w:hAnsi="Times New Roman" w:cs="Times New Roman"/>
          <w:sz w:val="24"/>
          <w:szCs w:val="24"/>
          <w:lang w:val="en-AU" w:eastAsia="en-US"/>
        </w:rPr>
        <w:t>; AGRI: 133-145; 157</w:t>
      </w:r>
      <w:r w:rsidR="00A2607D" w:rsidRPr="000545F5">
        <w:rPr>
          <w:rFonts w:ascii="Times New Roman" w:eastAsia="Calibri" w:hAnsi="Times New Roman" w:cs="Times New Roman"/>
          <w:sz w:val="24"/>
          <w:szCs w:val="24"/>
          <w:lang w:val="en-AU" w:eastAsia="en-US"/>
        </w:rPr>
        <w:t>; 231-233</w:t>
      </w:r>
    </w:p>
    <w:p w14:paraId="49EA2AB9" w14:textId="77777777" w:rsidR="00DB445E" w:rsidRPr="000545F5" w:rsidRDefault="00DB445E" w:rsidP="00B7795F">
      <w:pPr>
        <w:rPr>
          <w:rFonts w:ascii="Times New Roman" w:eastAsia="Calibri" w:hAnsi="Times New Roman" w:cs="Times New Roman"/>
          <w:szCs w:val="24"/>
          <w:lang w:val="en-AU" w:eastAsia="en-US"/>
        </w:rPr>
      </w:pPr>
    </w:p>
    <w:p w14:paraId="3775D9C4" w14:textId="77777777" w:rsidR="009C6375" w:rsidRPr="000545F5" w:rsidRDefault="009C6375" w:rsidP="00B7795F">
      <w:pPr>
        <w:tabs>
          <w:tab w:val="left" w:pos="5232"/>
        </w:tabs>
        <w:rPr>
          <w:rFonts w:ascii="Times New Roman" w:hAnsi="Times New Roman" w:cs="Times New Roman"/>
          <w:b/>
          <w:u w:val="single"/>
          <w:lang w:val="en-AU"/>
        </w:rPr>
      </w:pPr>
      <w:r w:rsidRPr="000545F5">
        <w:rPr>
          <w:rFonts w:ascii="Times New Roman" w:hAnsi="Times New Roman" w:cs="Times New Roman"/>
          <w:b/>
          <w:u w:val="single"/>
          <w:lang w:val="en-AU"/>
        </w:rPr>
        <w:t>ARTICLE 9</w:t>
      </w:r>
    </w:p>
    <w:p w14:paraId="3F3016E2" w14:textId="77777777" w:rsidR="009C6375" w:rsidRPr="000545F5" w:rsidRDefault="009C6375" w:rsidP="00B7795F">
      <w:pPr>
        <w:tabs>
          <w:tab w:val="left" w:pos="5232"/>
        </w:tabs>
        <w:rPr>
          <w:rFonts w:ascii="Times New Roman" w:hAnsi="Times New Roman" w:cs="Times New Roman"/>
          <w:b/>
          <w:u w:val="single"/>
          <w:lang w:val="en-AU"/>
        </w:rPr>
      </w:pPr>
    </w:p>
    <w:p w14:paraId="32EABE69"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297819B"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9 – paragraph 1</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6939785E" w14:textId="77777777" w:rsidTr="004F61CC">
        <w:trPr>
          <w:trHeight w:hRule="exact" w:val="240"/>
          <w:jc w:val="center"/>
        </w:trPr>
        <w:tc>
          <w:tcPr>
            <w:tcW w:w="9752" w:type="dxa"/>
            <w:gridSpan w:val="2"/>
          </w:tcPr>
          <w:p w14:paraId="395411BE" w14:textId="77777777" w:rsidR="009C6375" w:rsidRPr="000545F5" w:rsidRDefault="009C6375" w:rsidP="00B7795F">
            <w:pPr>
              <w:rPr>
                <w:rFonts w:ascii="Times New Roman" w:hAnsi="Times New Roman" w:cs="Times New Roman"/>
                <w:lang w:val="en-AU"/>
              </w:rPr>
            </w:pPr>
          </w:p>
        </w:tc>
      </w:tr>
      <w:tr w:rsidR="009C6375" w:rsidRPr="000545F5" w14:paraId="45890EA4" w14:textId="77777777" w:rsidTr="004F61CC">
        <w:trPr>
          <w:trHeight w:val="240"/>
          <w:jc w:val="center"/>
        </w:trPr>
        <w:tc>
          <w:tcPr>
            <w:tcW w:w="4876" w:type="dxa"/>
          </w:tcPr>
          <w:p w14:paraId="5CCB9FE3"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AC1BD55"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200A0562" w14:textId="77777777" w:rsidTr="004F61CC">
        <w:trPr>
          <w:jc w:val="center"/>
        </w:trPr>
        <w:tc>
          <w:tcPr>
            <w:tcW w:w="4876" w:type="dxa"/>
          </w:tcPr>
          <w:p w14:paraId="36037C3A"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 xml:space="preserve">Packaging shall be designed so that its weight and volume is reduced to the minimum necessary for ensuring its </w:t>
            </w:r>
            <w:r w:rsidRPr="000545F5">
              <w:rPr>
                <w:rFonts w:ascii="Times New Roman" w:hAnsi="Times New Roman" w:cs="Times New Roman"/>
                <w:b/>
                <w:i/>
                <w:lang w:val="en-AU"/>
              </w:rPr>
              <w:t xml:space="preserve">functionality </w:t>
            </w:r>
            <w:r w:rsidRPr="000545F5">
              <w:rPr>
                <w:rFonts w:ascii="Times New Roman" w:hAnsi="Times New Roman" w:cs="Times New Roman"/>
                <w:lang w:val="en-AU"/>
              </w:rPr>
              <w:t>taking account of the material that the packaging is made of.</w:t>
            </w:r>
          </w:p>
        </w:tc>
        <w:tc>
          <w:tcPr>
            <w:tcW w:w="4876" w:type="dxa"/>
          </w:tcPr>
          <w:p w14:paraId="3EC17DF5" w14:textId="270BAFD5"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r>
            <w:r w:rsidRPr="000545F5">
              <w:rPr>
                <w:rFonts w:ascii="Times New Roman" w:hAnsi="Times New Roman" w:cs="Times New Roman"/>
                <w:b/>
                <w:i/>
                <w:lang w:val="en-AU"/>
              </w:rPr>
              <w:t>By 1 January 2030,</w:t>
            </w:r>
            <w:r w:rsidRPr="000545F5">
              <w:rPr>
                <w:rFonts w:ascii="Times New Roman" w:hAnsi="Times New Roman" w:cs="Times New Roman"/>
                <w:lang w:val="en-AU"/>
              </w:rPr>
              <w:t xml:space="preserve"> packaging shall be designed so that its weight and volume is reduced to the minimum necessary for ensuring its </w:t>
            </w:r>
            <w:r w:rsidRPr="000545F5">
              <w:rPr>
                <w:rFonts w:ascii="Times New Roman" w:hAnsi="Times New Roman" w:cs="Times New Roman"/>
                <w:b/>
                <w:i/>
                <w:lang w:val="en-AU"/>
              </w:rPr>
              <w:t xml:space="preserve">functions, as listed in Annex IV, part 1, </w:t>
            </w:r>
            <w:r w:rsidRPr="000545F5">
              <w:rPr>
                <w:rFonts w:ascii="Times New Roman" w:hAnsi="Times New Roman" w:cs="Times New Roman"/>
                <w:lang w:val="en-AU"/>
              </w:rPr>
              <w:t xml:space="preserve">taking account of the </w:t>
            </w:r>
            <w:r w:rsidRPr="000545F5">
              <w:rPr>
                <w:rFonts w:ascii="Times New Roman" w:hAnsi="Times New Roman" w:cs="Times New Roman"/>
                <w:b/>
                <w:i/>
                <w:lang w:val="en-AU"/>
              </w:rPr>
              <w:t>shape and the</w:t>
            </w:r>
            <w:r w:rsidRPr="000545F5">
              <w:rPr>
                <w:rFonts w:ascii="Times New Roman" w:hAnsi="Times New Roman" w:cs="Times New Roman"/>
                <w:lang w:val="en-AU"/>
              </w:rPr>
              <w:t xml:space="preserve"> material that the packaging is made of.</w:t>
            </w:r>
          </w:p>
        </w:tc>
      </w:tr>
    </w:tbl>
    <w:p w14:paraId="3B7D513A" w14:textId="77777777" w:rsidR="009C6375" w:rsidRPr="000545F5" w:rsidRDefault="009C6375"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1A1E2A1" w14:textId="77777777" w:rsidR="009C6375" w:rsidRPr="000545F5" w:rsidRDefault="009C6375" w:rsidP="00B7795F">
      <w:pPr>
        <w:pStyle w:val="AmOrLang"/>
        <w:jc w:val="center"/>
        <w:rPr>
          <w:rStyle w:val="HideTWBExt"/>
          <w:rFonts w:ascii="Times New Roman" w:hAnsi="Times New Roman" w:cs="Times New Roman"/>
          <w:lang w:val="en-AU"/>
        </w:rPr>
      </w:pPr>
      <w:r w:rsidRPr="000545F5">
        <w:rPr>
          <w:rStyle w:val="HideTWBExt"/>
          <w:rFonts w:ascii="Times New Roman" w:hAnsi="Times New Roman" w:cs="Times New Roman"/>
          <w:lang w:val="en-AU"/>
        </w:rPr>
        <w:t xml:space="preserve">&lt;/Original&gt;&lt;/Amend&gt; </w:t>
      </w:r>
    </w:p>
    <w:p w14:paraId="4A801C0B" w14:textId="77777777" w:rsidR="009C6375" w:rsidRPr="000545F5" w:rsidRDefault="009C6375" w:rsidP="00B7795F">
      <w:pPr>
        <w:pStyle w:val="NormalBold"/>
        <w:rPr>
          <w:rStyle w:val="HideTWBExt"/>
          <w:rFonts w:ascii="Times New Roman" w:hAnsi="Times New Roman" w:cs="Times New Roman"/>
          <w:lang w:val="en-AU"/>
        </w:rPr>
      </w:pPr>
      <w:r w:rsidRPr="000545F5">
        <w:rPr>
          <w:rStyle w:val="HideTWBExt"/>
          <w:rFonts w:ascii="Times New Roman" w:hAnsi="Times New Roman" w:cs="Times New Roman"/>
          <w:lang w:val="en-AU"/>
        </w:rPr>
        <w:t xml:space="preserve">&lt;/Members&gt;&lt;/RepeatBlock-By&gt; </w:t>
      </w:r>
    </w:p>
    <w:p w14:paraId="2FC0BEDE"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&lt;/Members&gt;&lt;/Members&gt;</w:t>
      </w:r>
    </w:p>
    <w:p w14:paraId="10672192"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5F7F8620"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9 – paragraph 2</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2B196223" w14:textId="77777777" w:rsidTr="004F61CC">
        <w:trPr>
          <w:trHeight w:hRule="exact" w:val="240"/>
          <w:jc w:val="center"/>
        </w:trPr>
        <w:tc>
          <w:tcPr>
            <w:tcW w:w="9752" w:type="dxa"/>
            <w:gridSpan w:val="2"/>
          </w:tcPr>
          <w:p w14:paraId="3A495A48" w14:textId="77777777" w:rsidR="009C6375" w:rsidRPr="000545F5" w:rsidRDefault="009C6375" w:rsidP="00B7795F">
            <w:pPr>
              <w:rPr>
                <w:rFonts w:ascii="Times New Roman" w:hAnsi="Times New Roman" w:cs="Times New Roman"/>
                <w:lang w:val="en-AU"/>
              </w:rPr>
            </w:pPr>
          </w:p>
        </w:tc>
      </w:tr>
      <w:tr w:rsidR="009C6375" w:rsidRPr="000545F5" w14:paraId="6452E26D" w14:textId="77777777" w:rsidTr="004F61CC">
        <w:trPr>
          <w:trHeight w:val="240"/>
          <w:jc w:val="center"/>
        </w:trPr>
        <w:tc>
          <w:tcPr>
            <w:tcW w:w="4876" w:type="dxa"/>
          </w:tcPr>
          <w:p w14:paraId="07D6945D"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4E065760"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3BC8372C" w14:textId="77777777" w:rsidTr="004F61CC">
        <w:trPr>
          <w:jc w:val="center"/>
        </w:trPr>
        <w:tc>
          <w:tcPr>
            <w:tcW w:w="4876" w:type="dxa"/>
          </w:tcPr>
          <w:p w14:paraId="5AC566A8"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Packaging not necessary to comply with any of the performance criteria set out in Annex IV and packaging with characteristics that are only aimed to increase the perceived volume of the product, including double walls, false bottoms, and unnecessary layers, shall not be placed on the market, unless the packaging design is subject to geographical indications of origin protected under Union legislation.</w:t>
            </w:r>
          </w:p>
        </w:tc>
        <w:tc>
          <w:tcPr>
            <w:tcW w:w="4876" w:type="dxa"/>
          </w:tcPr>
          <w:p w14:paraId="62002CEC" w14:textId="54AAC931" w:rsidR="009C6375" w:rsidRPr="000545F5" w:rsidRDefault="009C6375" w:rsidP="00B7795F">
            <w:pPr>
              <w:pStyle w:val="Normal6a"/>
              <w:rPr>
                <w:rFonts w:ascii="Times New Roman" w:hAnsi="Times New Roman" w:cs="Times New Roman"/>
                <w:b/>
                <w:i/>
                <w:lang w:val="en-AU"/>
              </w:rPr>
            </w:pPr>
            <w:r w:rsidRPr="000545F5">
              <w:rPr>
                <w:rFonts w:ascii="Times New Roman" w:hAnsi="Times New Roman" w:cs="Times New Roman"/>
                <w:lang w:val="en-AU"/>
              </w:rPr>
              <w:t>2.</w:t>
            </w:r>
            <w:r w:rsidRPr="000545F5">
              <w:rPr>
                <w:rFonts w:ascii="Times New Roman" w:hAnsi="Times New Roman" w:cs="Times New Roman"/>
                <w:lang w:val="en-AU"/>
              </w:rPr>
              <w:tab/>
              <w:t>Packaging not necessary to comply with any of the performance criteria set out in Annex IV, and packaging with characteristics that are only aimed to increase the perceived volume of the product including double walls, false bottoms, and unnecessary layers, shall not be placed on the market, unless the packaging design is subject to geographical indications of origin under Union legislation</w:t>
            </w:r>
            <w:r w:rsidR="009E1193" w:rsidRPr="000545F5">
              <w:rPr>
                <w:rFonts w:ascii="Times New Roman" w:hAnsi="Times New Roman" w:cs="Times New Roman"/>
                <w:lang w:val="en-AU"/>
              </w:rPr>
              <w:t xml:space="preserve"> </w:t>
            </w:r>
            <w:r w:rsidR="009E1193" w:rsidRPr="000545F5">
              <w:rPr>
                <w:rFonts w:ascii="Times New Roman" w:hAnsi="Times New Roman" w:cs="Times New Roman"/>
                <w:b/>
                <w:i/>
                <w:lang w:val="en-AU"/>
              </w:rPr>
              <w:t xml:space="preserve">or it is subject to legal protection under the Council Regulation (EC) No 6/2002 on Community designs. </w:t>
            </w:r>
          </w:p>
        </w:tc>
      </w:tr>
    </w:tbl>
    <w:p w14:paraId="0AF959DF"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&lt;/Members&gt;</w:t>
      </w:r>
    </w:p>
    <w:p w14:paraId="1AF96D0C"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w:t>
      </w:r>
    </w:p>
    <w:p w14:paraId="6DD91F34"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3D8EF06C"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9 – paragraph 2 a (new)</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2F8D68E3" w14:textId="77777777" w:rsidTr="004F61CC">
        <w:trPr>
          <w:trHeight w:hRule="exact" w:val="240"/>
          <w:jc w:val="center"/>
        </w:trPr>
        <w:tc>
          <w:tcPr>
            <w:tcW w:w="9752" w:type="dxa"/>
            <w:gridSpan w:val="2"/>
          </w:tcPr>
          <w:p w14:paraId="2FAA33AE" w14:textId="77777777" w:rsidR="009C6375" w:rsidRPr="000545F5" w:rsidRDefault="009C6375" w:rsidP="00B7795F">
            <w:pPr>
              <w:rPr>
                <w:rFonts w:ascii="Times New Roman" w:hAnsi="Times New Roman" w:cs="Times New Roman"/>
                <w:lang w:val="en-AU"/>
              </w:rPr>
            </w:pPr>
          </w:p>
        </w:tc>
      </w:tr>
      <w:tr w:rsidR="009C6375" w:rsidRPr="000545F5" w14:paraId="61CC8AE0" w14:textId="77777777" w:rsidTr="004F61CC">
        <w:trPr>
          <w:trHeight w:val="240"/>
          <w:jc w:val="center"/>
        </w:trPr>
        <w:tc>
          <w:tcPr>
            <w:tcW w:w="4876" w:type="dxa"/>
          </w:tcPr>
          <w:p w14:paraId="5EFD9BAA"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p w14:paraId="4249A25F" w14:textId="77777777" w:rsidR="009C6375" w:rsidRPr="000545F5" w:rsidRDefault="009C6375" w:rsidP="00B7795F">
            <w:pPr>
              <w:rPr>
                <w:rFonts w:ascii="Times New Roman" w:hAnsi="Times New Roman" w:cs="Times New Roman"/>
                <w:lang w:val="en-AU"/>
              </w:rPr>
            </w:pPr>
          </w:p>
          <w:p w14:paraId="1DE6F9A5" w14:textId="77777777" w:rsidR="009C6375" w:rsidRPr="000545F5" w:rsidRDefault="009C6375" w:rsidP="00B7795F">
            <w:pPr>
              <w:rPr>
                <w:rFonts w:ascii="Times New Roman" w:hAnsi="Times New Roman" w:cs="Times New Roman"/>
                <w:lang w:val="en-AU"/>
              </w:rPr>
            </w:pPr>
          </w:p>
          <w:p w14:paraId="4103EE55" w14:textId="77777777" w:rsidR="009C6375" w:rsidRPr="000545F5" w:rsidRDefault="009C6375" w:rsidP="00B7795F">
            <w:pPr>
              <w:rPr>
                <w:rFonts w:ascii="Times New Roman" w:hAnsi="Times New Roman" w:cs="Times New Roman"/>
                <w:lang w:val="en-AU"/>
              </w:rPr>
            </w:pPr>
          </w:p>
          <w:p w14:paraId="4EDAFFFB" w14:textId="77777777" w:rsidR="009C6375" w:rsidRPr="000545F5" w:rsidRDefault="009C6375" w:rsidP="00B7795F">
            <w:pPr>
              <w:rPr>
                <w:rFonts w:ascii="Times New Roman" w:hAnsi="Times New Roman" w:cs="Times New Roman"/>
                <w:lang w:val="en-AU"/>
              </w:rPr>
            </w:pPr>
          </w:p>
          <w:p w14:paraId="429B1680" w14:textId="77777777" w:rsidR="009C6375" w:rsidRPr="000545F5" w:rsidRDefault="009C6375" w:rsidP="00B7795F">
            <w:pPr>
              <w:rPr>
                <w:rFonts w:ascii="Times New Roman" w:hAnsi="Times New Roman" w:cs="Times New Roman"/>
                <w:lang w:val="en-AU"/>
              </w:rPr>
            </w:pPr>
          </w:p>
          <w:p w14:paraId="52BB0FEE" w14:textId="77777777" w:rsidR="009C6375" w:rsidRPr="000545F5" w:rsidRDefault="009C6375" w:rsidP="00B7795F">
            <w:pPr>
              <w:rPr>
                <w:rFonts w:ascii="Times New Roman" w:hAnsi="Times New Roman" w:cs="Times New Roman"/>
                <w:lang w:val="en-AU"/>
              </w:rPr>
            </w:pPr>
          </w:p>
          <w:p w14:paraId="6D5EF8B9" w14:textId="77777777" w:rsidR="009C6375" w:rsidRPr="000545F5" w:rsidRDefault="009C6375" w:rsidP="00B7795F">
            <w:pPr>
              <w:rPr>
                <w:rFonts w:ascii="Times New Roman" w:hAnsi="Times New Roman" w:cs="Times New Roman"/>
                <w:lang w:val="en-AU"/>
              </w:rPr>
            </w:pPr>
          </w:p>
          <w:p w14:paraId="232B8B4B" w14:textId="5B4705E5" w:rsidR="009C6375" w:rsidRPr="000545F5" w:rsidRDefault="009C6375" w:rsidP="00B7795F">
            <w:pPr>
              <w:rPr>
                <w:rFonts w:ascii="Times New Roman" w:hAnsi="Times New Roman" w:cs="Times New Roman"/>
                <w:lang w:val="en-AU"/>
              </w:rPr>
            </w:pPr>
          </w:p>
        </w:tc>
        <w:tc>
          <w:tcPr>
            <w:tcW w:w="4876" w:type="dxa"/>
          </w:tcPr>
          <w:p w14:paraId="588B7A83"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p w14:paraId="4D084BB1" w14:textId="7EF7B877" w:rsidR="009C6375" w:rsidRPr="000545F5" w:rsidRDefault="009C6375" w:rsidP="00B7795F">
            <w:pPr>
              <w:pStyle w:val="AmColumnHeading"/>
              <w:jc w:val="both"/>
              <w:rPr>
                <w:rFonts w:ascii="Times New Roman" w:hAnsi="Times New Roman" w:cs="Times New Roman"/>
                <w:b/>
                <w:lang w:val="en-AU"/>
              </w:rPr>
            </w:pPr>
            <w:r w:rsidRPr="000545F5">
              <w:rPr>
                <w:rFonts w:ascii="Times New Roman" w:hAnsi="Times New Roman" w:cs="Times New Roman"/>
                <w:b/>
                <w:lang w:val="en-AU"/>
              </w:rPr>
              <w:t>2a. By [OP: Please insert the date = 36 months from the date of entry into force of this Regulation], the Commission shall request the European standardisation organisations, as appropriate, to prepare or update harmonised standards laying down the methodology for the calculation and measurement of compliance with the requirements concerning packaging minimisation under this Regulation. For most common packaging types and formats such standards sh</w:t>
            </w:r>
            <w:r w:rsidR="00001E8A" w:rsidRPr="000545F5">
              <w:rPr>
                <w:rFonts w:ascii="Times New Roman" w:hAnsi="Times New Roman" w:cs="Times New Roman"/>
                <w:b/>
                <w:lang w:val="en-AU"/>
              </w:rPr>
              <w:t xml:space="preserve">ould </w:t>
            </w:r>
            <w:r w:rsidRPr="000545F5">
              <w:rPr>
                <w:rFonts w:ascii="Times New Roman" w:hAnsi="Times New Roman" w:cs="Times New Roman"/>
                <w:b/>
                <w:lang w:val="en-AU"/>
              </w:rPr>
              <w:t xml:space="preserve">specify maximum adequate weight and volume limits, and, if appropriate, wall thickness and maximum empty space. </w:t>
            </w:r>
          </w:p>
          <w:p w14:paraId="524CA7C1" w14:textId="77777777" w:rsidR="009C6375" w:rsidRPr="000545F5" w:rsidRDefault="009C6375" w:rsidP="00B7795F">
            <w:pPr>
              <w:pStyle w:val="AmColumnHeading"/>
              <w:jc w:val="both"/>
              <w:rPr>
                <w:rFonts w:ascii="Times New Roman" w:hAnsi="Times New Roman" w:cs="Times New Roman"/>
                <w:b/>
                <w:lang w:val="en-AU"/>
              </w:rPr>
            </w:pPr>
          </w:p>
        </w:tc>
      </w:tr>
    </w:tbl>
    <w:p w14:paraId="7EF8A590"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3F47EA0"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9 – paragraph 3 – subparagraph 1 – introductory part</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2794A772" w14:textId="77777777" w:rsidTr="004F61CC">
        <w:trPr>
          <w:trHeight w:hRule="exact" w:val="240"/>
          <w:jc w:val="center"/>
        </w:trPr>
        <w:tc>
          <w:tcPr>
            <w:tcW w:w="9752" w:type="dxa"/>
            <w:gridSpan w:val="2"/>
          </w:tcPr>
          <w:p w14:paraId="75AA7698" w14:textId="77777777" w:rsidR="009C6375" w:rsidRPr="000545F5" w:rsidRDefault="009C6375" w:rsidP="00B7795F">
            <w:pPr>
              <w:rPr>
                <w:rFonts w:ascii="Times New Roman" w:hAnsi="Times New Roman" w:cs="Times New Roman"/>
                <w:lang w:val="en-AU"/>
              </w:rPr>
            </w:pPr>
          </w:p>
        </w:tc>
      </w:tr>
      <w:tr w:rsidR="009C6375" w:rsidRPr="000545F5" w14:paraId="5AEE1FF7" w14:textId="77777777" w:rsidTr="004F61CC">
        <w:trPr>
          <w:trHeight w:val="240"/>
          <w:jc w:val="center"/>
        </w:trPr>
        <w:tc>
          <w:tcPr>
            <w:tcW w:w="4876" w:type="dxa"/>
          </w:tcPr>
          <w:p w14:paraId="0CE88E91"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0B21576"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5CD7B9D9" w14:textId="77777777" w:rsidTr="004F61CC">
        <w:trPr>
          <w:jc w:val="center"/>
        </w:trPr>
        <w:tc>
          <w:tcPr>
            <w:tcW w:w="4876" w:type="dxa"/>
          </w:tcPr>
          <w:p w14:paraId="7C4D273C"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Empty space shall be reduced to the minimum necessary for ensuring the packaging functionality as follows:</w:t>
            </w:r>
          </w:p>
        </w:tc>
        <w:tc>
          <w:tcPr>
            <w:tcW w:w="4876" w:type="dxa"/>
          </w:tcPr>
          <w:p w14:paraId="36E72734"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Empty space shall be reduced to the minimum necessary for ensuring the packaging functionality as follows:</w:t>
            </w:r>
          </w:p>
        </w:tc>
      </w:tr>
    </w:tbl>
    <w:p w14:paraId="5B01B05E" w14:textId="77777777" w:rsidR="009C6375" w:rsidRPr="000545F5" w:rsidRDefault="009C6375" w:rsidP="00B7795F">
      <w:pPr>
        <w:rPr>
          <w:rFonts w:ascii="Times New Roman" w:hAnsi="Times New Roman" w:cs="Times New Roman"/>
          <w:lang w:val="en-AU"/>
        </w:rPr>
      </w:pPr>
      <w:r w:rsidRPr="000545F5">
        <w:rPr>
          <w:rStyle w:val="HideTWBExt"/>
          <w:rFonts w:ascii="Times New Roman" w:hAnsi="Times New Roman" w:cs="Times New Roman"/>
          <w:lang w:val="en-AU"/>
        </w:rPr>
        <w:t>&lt;/Amend&gt;&lt;/Original&gt;</w:t>
      </w:r>
    </w:p>
    <w:p w14:paraId="6AD7ED9F" w14:textId="77777777" w:rsidR="009C6375" w:rsidRPr="000545F5" w:rsidRDefault="009C6375" w:rsidP="00B7795F">
      <w:pPr>
        <w:rPr>
          <w:rFonts w:ascii="Times New Roman" w:hAnsi="Times New Roman" w:cs="Times New Roman"/>
          <w:lang w:val="en-AU"/>
        </w:rPr>
      </w:pPr>
      <w:r w:rsidRPr="000545F5">
        <w:rPr>
          <w:rStyle w:val="HideTWBExt"/>
          <w:rFonts w:ascii="Times New Roman" w:hAnsi="Times New Roman" w:cs="Times New Roman"/>
          <w:lang w:val="en-AU"/>
        </w:rPr>
        <w:t>&lt;/Amend&gt;&lt;/Members&gt;</w:t>
      </w:r>
    </w:p>
    <w:p w14:paraId="78C3E70B"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0E837B9F"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9 – paragraph 3 – subparagraph 2</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222CF447" w14:textId="77777777" w:rsidTr="004F61CC">
        <w:trPr>
          <w:trHeight w:hRule="exact" w:val="240"/>
          <w:jc w:val="center"/>
        </w:trPr>
        <w:tc>
          <w:tcPr>
            <w:tcW w:w="9752" w:type="dxa"/>
            <w:gridSpan w:val="2"/>
          </w:tcPr>
          <w:p w14:paraId="652A4885" w14:textId="77777777" w:rsidR="009C6375" w:rsidRPr="000545F5" w:rsidRDefault="009C6375" w:rsidP="00B7795F">
            <w:pPr>
              <w:rPr>
                <w:rFonts w:ascii="Times New Roman" w:hAnsi="Times New Roman" w:cs="Times New Roman"/>
                <w:lang w:val="en-AU"/>
              </w:rPr>
            </w:pPr>
          </w:p>
        </w:tc>
      </w:tr>
      <w:tr w:rsidR="009C6375" w:rsidRPr="000545F5" w14:paraId="230A6789" w14:textId="77777777" w:rsidTr="004F61CC">
        <w:trPr>
          <w:trHeight w:val="240"/>
          <w:jc w:val="center"/>
        </w:trPr>
        <w:tc>
          <w:tcPr>
            <w:tcW w:w="4876" w:type="dxa"/>
          </w:tcPr>
          <w:p w14:paraId="31A41917"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F636443"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09DAAE8B" w14:textId="77777777" w:rsidTr="00D04FDD">
        <w:trPr>
          <w:trHeight w:val="1610"/>
          <w:jc w:val="center"/>
        </w:trPr>
        <w:tc>
          <w:tcPr>
            <w:tcW w:w="4876" w:type="dxa"/>
          </w:tcPr>
          <w:p w14:paraId="6132BCB9"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For the purpose of assessing the compliance with this paragraph, space filled by paper cuttings, air cushions, bubble wraps, sponge fillers, foam fillers, wood wool, polystyrene, styrofoam chips or other filling materials shall be considered as empty space.</w:t>
            </w:r>
          </w:p>
        </w:tc>
        <w:tc>
          <w:tcPr>
            <w:tcW w:w="4876" w:type="dxa"/>
          </w:tcPr>
          <w:p w14:paraId="727EE9C2" w14:textId="0E23D62D"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For the purpose of assessing the compliance with this paragraph, space filled by paper cuttings, air cushions, bubble wraps, sponge fillers, foam fillers, wood wool, polystyrene, styrofoam chips or other filling materials shall be considered as empty space.</w:t>
            </w:r>
          </w:p>
        </w:tc>
      </w:tr>
    </w:tbl>
    <w:p w14:paraId="2566AFBD" w14:textId="77777777" w:rsidR="009C6375" w:rsidRPr="000545F5" w:rsidRDefault="009C6375"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F70A3B3"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4F44F327"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9 – paragraph 4 – subparagraph 1 – introductory part</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27E79DBF" w14:textId="77777777" w:rsidTr="004F61CC">
        <w:trPr>
          <w:trHeight w:hRule="exact" w:val="240"/>
          <w:jc w:val="center"/>
        </w:trPr>
        <w:tc>
          <w:tcPr>
            <w:tcW w:w="9752" w:type="dxa"/>
            <w:gridSpan w:val="2"/>
          </w:tcPr>
          <w:p w14:paraId="2330F304" w14:textId="77777777" w:rsidR="009C6375" w:rsidRPr="000545F5" w:rsidRDefault="009C6375" w:rsidP="00B7795F">
            <w:pPr>
              <w:rPr>
                <w:rFonts w:ascii="Times New Roman" w:hAnsi="Times New Roman" w:cs="Times New Roman"/>
                <w:lang w:val="en-AU"/>
              </w:rPr>
            </w:pPr>
          </w:p>
        </w:tc>
      </w:tr>
      <w:tr w:rsidR="009C6375" w:rsidRPr="000545F5" w14:paraId="4E7C19CF" w14:textId="77777777" w:rsidTr="004F61CC">
        <w:trPr>
          <w:trHeight w:val="240"/>
          <w:jc w:val="center"/>
        </w:trPr>
        <w:tc>
          <w:tcPr>
            <w:tcW w:w="4876" w:type="dxa"/>
          </w:tcPr>
          <w:p w14:paraId="7B9B7230"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1578986C"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37E62EB9" w14:textId="77777777" w:rsidTr="004F61CC">
        <w:trPr>
          <w:jc w:val="center"/>
        </w:trPr>
        <w:tc>
          <w:tcPr>
            <w:tcW w:w="4876" w:type="dxa"/>
          </w:tcPr>
          <w:p w14:paraId="09F70B58"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Compliance with the requirements set out in paragraphs 1 and 2 shall be demonstrated in the technical documentation referred to in Annex VII, which shall contain the following elements:</w:t>
            </w:r>
          </w:p>
        </w:tc>
        <w:tc>
          <w:tcPr>
            <w:tcW w:w="4876" w:type="dxa"/>
          </w:tcPr>
          <w:p w14:paraId="657AED15"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Compliance with the requirements set out in paragraphs 1 and 2 shall be demonstrated in the technical documentation referred to in Annex VII, which shall contain the following elements:</w:t>
            </w:r>
          </w:p>
        </w:tc>
      </w:tr>
    </w:tbl>
    <w:p w14:paraId="149B3EDC" w14:textId="77777777" w:rsidR="009C6375" w:rsidRPr="000545F5" w:rsidRDefault="009C6375"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22C7349F"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w:t>
      </w:r>
    </w:p>
    <w:p w14:paraId="4F3A822A"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2A06D43"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9 – paragraph 4 – subparagraph 1 – point b</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3697D9D7" w14:textId="77777777" w:rsidTr="004F61CC">
        <w:trPr>
          <w:trHeight w:hRule="exact" w:val="240"/>
          <w:jc w:val="center"/>
        </w:trPr>
        <w:tc>
          <w:tcPr>
            <w:tcW w:w="9752" w:type="dxa"/>
            <w:gridSpan w:val="2"/>
          </w:tcPr>
          <w:p w14:paraId="2F8C5B50" w14:textId="77777777" w:rsidR="009C6375" w:rsidRPr="000545F5" w:rsidRDefault="009C6375" w:rsidP="00B7795F">
            <w:pPr>
              <w:rPr>
                <w:rFonts w:ascii="Times New Roman" w:hAnsi="Times New Roman" w:cs="Times New Roman"/>
                <w:lang w:val="en-AU"/>
              </w:rPr>
            </w:pPr>
          </w:p>
        </w:tc>
      </w:tr>
      <w:tr w:rsidR="009C6375" w:rsidRPr="000545F5" w14:paraId="5127C077" w14:textId="77777777" w:rsidTr="004F61CC">
        <w:trPr>
          <w:trHeight w:val="240"/>
          <w:jc w:val="center"/>
        </w:trPr>
        <w:tc>
          <w:tcPr>
            <w:tcW w:w="4876" w:type="dxa"/>
          </w:tcPr>
          <w:p w14:paraId="7A8CD568"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7E401DA"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086A5304" w14:textId="77777777" w:rsidTr="004F61CC">
        <w:trPr>
          <w:jc w:val="center"/>
        </w:trPr>
        <w:tc>
          <w:tcPr>
            <w:tcW w:w="4876" w:type="dxa"/>
          </w:tcPr>
          <w:p w14:paraId="7D0F7EE0"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the identification of the design requirements which prevent further reduction of the packaging weight or volume, for each of these performance criteria;</w:t>
            </w:r>
          </w:p>
        </w:tc>
        <w:tc>
          <w:tcPr>
            <w:tcW w:w="4876" w:type="dxa"/>
          </w:tcPr>
          <w:p w14:paraId="56835BEC"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the identification of the design requirements which prevent further reduction of the packaging weight or volume, for each of these performance criteria;</w:t>
            </w:r>
          </w:p>
        </w:tc>
      </w:tr>
    </w:tbl>
    <w:p w14:paraId="71FF719A"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w:t>
      </w:r>
    </w:p>
    <w:p w14:paraId="6FB62724"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3A087635"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9 – paragraph 4 – subparagraph 1 – point c</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5F15EB53" w14:textId="77777777" w:rsidTr="004F61CC">
        <w:trPr>
          <w:trHeight w:hRule="exact" w:val="240"/>
          <w:jc w:val="center"/>
        </w:trPr>
        <w:tc>
          <w:tcPr>
            <w:tcW w:w="9752" w:type="dxa"/>
            <w:gridSpan w:val="2"/>
          </w:tcPr>
          <w:p w14:paraId="71AB98E8" w14:textId="77777777" w:rsidR="009C6375" w:rsidRPr="000545F5" w:rsidRDefault="009C6375" w:rsidP="00B7795F">
            <w:pPr>
              <w:rPr>
                <w:rFonts w:ascii="Times New Roman" w:hAnsi="Times New Roman" w:cs="Times New Roman"/>
                <w:lang w:val="en-AU"/>
              </w:rPr>
            </w:pPr>
          </w:p>
        </w:tc>
      </w:tr>
      <w:tr w:rsidR="009C6375" w:rsidRPr="000545F5" w14:paraId="32591F5F" w14:textId="77777777" w:rsidTr="004F61CC">
        <w:trPr>
          <w:trHeight w:val="240"/>
          <w:jc w:val="center"/>
        </w:trPr>
        <w:tc>
          <w:tcPr>
            <w:tcW w:w="4876" w:type="dxa"/>
          </w:tcPr>
          <w:p w14:paraId="66F1B07B"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610C5D03"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45C612CC" w14:textId="77777777" w:rsidTr="004F61CC">
        <w:trPr>
          <w:jc w:val="center"/>
        </w:trPr>
        <w:tc>
          <w:tcPr>
            <w:tcW w:w="4876" w:type="dxa"/>
          </w:tcPr>
          <w:p w14:paraId="20154CD7"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any test results, studies or other relevant sources used to assess the minimum necessary volume or weight of the packaging.</w:t>
            </w:r>
          </w:p>
        </w:tc>
        <w:tc>
          <w:tcPr>
            <w:tcW w:w="4876" w:type="dxa"/>
          </w:tcPr>
          <w:p w14:paraId="6C3198F6"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any test results, studies or other relevant sources,</w:t>
            </w:r>
            <w:r w:rsidRPr="000545F5">
              <w:rPr>
                <w:rFonts w:ascii="Times New Roman" w:hAnsi="Times New Roman" w:cs="Times New Roman"/>
                <w:b/>
                <w:i/>
                <w:lang w:val="en-AU"/>
              </w:rPr>
              <w:t xml:space="preserve"> such as modelling and simulation,</w:t>
            </w:r>
            <w:r w:rsidRPr="000545F5">
              <w:rPr>
                <w:rFonts w:ascii="Times New Roman" w:hAnsi="Times New Roman" w:cs="Times New Roman"/>
                <w:lang w:val="en-AU"/>
              </w:rPr>
              <w:t xml:space="preserve"> used to assess the minimum necessary volume or weight of the packaging.</w:t>
            </w:r>
          </w:p>
        </w:tc>
      </w:tr>
    </w:tbl>
    <w:p w14:paraId="5ACBF8A5"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&lt;/Members&gt;&lt;/Original&gt;</w:t>
      </w:r>
    </w:p>
    <w:p w14:paraId="5E0EB84B"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5C0F3BA"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9 – paragraph 4 – subparagraph 2a (new)</w:t>
      </w:r>
    </w:p>
    <w:p w14:paraId="065328A6"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7BBD8288" w14:textId="77777777" w:rsidTr="004F61CC">
        <w:trPr>
          <w:trHeight w:val="240"/>
          <w:jc w:val="center"/>
        </w:trPr>
        <w:tc>
          <w:tcPr>
            <w:tcW w:w="4876" w:type="dxa"/>
          </w:tcPr>
          <w:p w14:paraId="3F4B285E"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4158839A"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4B577571" w14:textId="77777777" w:rsidTr="004F61CC">
        <w:trPr>
          <w:jc w:val="center"/>
        </w:trPr>
        <w:tc>
          <w:tcPr>
            <w:tcW w:w="4876" w:type="dxa"/>
          </w:tcPr>
          <w:p w14:paraId="3045A893" w14:textId="77777777" w:rsidR="009C6375" w:rsidRPr="000545F5" w:rsidRDefault="009C6375" w:rsidP="00B7795F">
            <w:pPr>
              <w:pStyle w:val="Normal6a"/>
              <w:rPr>
                <w:rFonts w:ascii="Times New Roman" w:hAnsi="Times New Roman" w:cs="Times New Roman"/>
                <w:lang w:val="en-AU"/>
              </w:rPr>
            </w:pPr>
          </w:p>
        </w:tc>
        <w:tc>
          <w:tcPr>
            <w:tcW w:w="4876" w:type="dxa"/>
          </w:tcPr>
          <w:p w14:paraId="7B60CAF8" w14:textId="77777777" w:rsidR="009C6375" w:rsidRPr="000545F5" w:rsidRDefault="009C6375" w:rsidP="00B7795F">
            <w:pPr>
              <w:pStyle w:val="Normal6a"/>
              <w:rPr>
                <w:rFonts w:ascii="Times New Roman" w:hAnsi="Times New Roman" w:cs="Times New Roman"/>
                <w:b/>
                <w:i/>
                <w:lang w:val="en-AU"/>
              </w:rPr>
            </w:pPr>
            <w:r w:rsidRPr="000545F5">
              <w:rPr>
                <w:rFonts w:ascii="Times New Roman" w:hAnsi="Times New Roman" w:cs="Times New Roman"/>
                <w:b/>
                <w:i/>
                <w:lang w:val="en-AU"/>
              </w:rPr>
              <w:t>Micro-companies referred to in paragraph 3 of Article 22 shall be exempted from the obligation of this paragraph.</w:t>
            </w:r>
          </w:p>
        </w:tc>
      </w:tr>
    </w:tbl>
    <w:p w14:paraId="754158DF" w14:textId="77777777" w:rsidR="00DB445E" w:rsidRPr="000545F5" w:rsidRDefault="00DB445E" w:rsidP="00B7795F">
      <w:pPr>
        <w:rPr>
          <w:rFonts w:ascii="Times New Roman" w:hAnsi="Times New Roman" w:cs="Times New Roman"/>
          <w:b/>
          <w:sz w:val="20"/>
          <w:szCs w:val="24"/>
          <w:lang w:val="en-AU" w:eastAsia="en-US"/>
        </w:rPr>
      </w:pPr>
    </w:p>
    <w:p w14:paraId="66FB67A2" w14:textId="77777777" w:rsidR="009C6375" w:rsidRPr="000545F5" w:rsidRDefault="009C6375" w:rsidP="00B7795F">
      <w:pPr>
        <w:tabs>
          <w:tab w:val="left" w:pos="5232"/>
        </w:tabs>
        <w:rPr>
          <w:rStyle w:val="HideTWBExt"/>
          <w:rFonts w:ascii="Times New Roman" w:hAnsi="Times New Roman" w:cs="Times New Roman"/>
          <w:b/>
          <w:noProof w:val="0"/>
          <w:vanish w:val="0"/>
          <w:color w:val="auto"/>
          <w:sz w:val="24"/>
          <w:u w:val="single"/>
          <w:lang w:val="en-AU"/>
        </w:rPr>
      </w:pPr>
      <w:r w:rsidRPr="000545F5">
        <w:rPr>
          <w:rFonts w:ascii="Times New Roman" w:hAnsi="Times New Roman" w:cs="Times New Roman"/>
          <w:b/>
          <w:u w:val="single"/>
          <w:lang w:val="en-AU"/>
        </w:rPr>
        <w:t>ARTICLE 21</w:t>
      </w:r>
      <w:r w:rsidRPr="000545F5">
        <w:rPr>
          <w:rStyle w:val="HideTWBExt"/>
          <w:rFonts w:ascii="Times New Roman" w:eastAsiaTheme="majorEastAsia" w:hAnsi="Times New Roman" w:cs="Times New Roman"/>
          <w:lang w:val="en-AU"/>
        </w:rPr>
        <w:t>ARTICLE 21</w:t>
      </w:r>
    </w:p>
    <w:p w14:paraId="55C39F2C" w14:textId="77777777" w:rsidR="009C6375" w:rsidRPr="000545F5" w:rsidRDefault="009C6375"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4CBE3559"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21 – paragraph 1</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1085B2C8" w14:textId="77777777" w:rsidTr="004F61CC">
        <w:trPr>
          <w:jc w:val="center"/>
        </w:trPr>
        <w:tc>
          <w:tcPr>
            <w:tcW w:w="9752" w:type="dxa"/>
            <w:gridSpan w:val="2"/>
          </w:tcPr>
          <w:p w14:paraId="3811736B" w14:textId="77777777" w:rsidR="009C6375" w:rsidRPr="000545F5" w:rsidRDefault="009C6375" w:rsidP="00B7795F">
            <w:pPr>
              <w:keepNext/>
              <w:rPr>
                <w:rFonts w:ascii="Times New Roman" w:hAnsi="Times New Roman" w:cs="Times New Roman"/>
                <w:lang w:val="en-AU"/>
              </w:rPr>
            </w:pPr>
          </w:p>
        </w:tc>
      </w:tr>
      <w:tr w:rsidR="009C6375" w:rsidRPr="000545F5" w14:paraId="0D73A4D8" w14:textId="77777777" w:rsidTr="004F61CC">
        <w:trPr>
          <w:jc w:val="center"/>
        </w:trPr>
        <w:tc>
          <w:tcPr>
            <w:tcW w:w="4876" w:type="dxa"/>
            <w:hideMark/>
          </w:tcPr>
          <w:p w14:paraId="74284D23" w14:textId="77777777" w:rsidR="009C6375" w:rsidRPr="000545F5" w:rsidRDefault="009C6375"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924378B" w14:textId="77777777" w:rsidR="009C6375" w:rsidRPr="000545F5" w:rsidRDefault="009C6375"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7CF0ADC4" w14:textId="77777777" w:rsidTr="004F61CC">
        <w:trPr>
          <w:jc w:val="center"/>
        </w:trPr>
        <w:tc>
          <w:tcPr>
            <w:tcW w:w="4876" w:type="dxa"/>
            <w:hideMark/>
          </w:tcPr>
          <w:p w14:paraId="2887A1AD" w14:textId="77777777" w:rsidR="009C6375" w:rsidRPr="000545F5" w:rsidRDefault="009C6375" w:rsidP="00B7795F">
            <w:pPr>
              <w:pStyle w:val="Normal6"/>
              <w:rPr>
                <w:rFonts w:ascii="Times New Roman" w:hAnsi="Times New Roman" w:cs="Times New Roman"/>
                <w:lang w:val="en-AU"/>
              </w:rPr>
            </w:pPr>
            <w:r w:rsidRPr="000545F5">
              <w:rPr>
                <w:rFonts w:ascii="Times New Roman" w:hAnsi="Times New Roman" w:cs="Times New Roman"/>
                <w:szCs w:val="24"/>
                <w:lang w:val="en-AU"/>
              </w:rPr>
              <w:t>1.</w:t>
            </w:r>
            <w:r w:rsidRPr="000545F5">
              <w:rPr>
                <w:rFonts w:ascii="Times New Roman" w:hAnsi="Times New Roman" w:cs="Times New Roman"/>
                <w:szCs w:val="24"/>
                <w:lang w:val="en-AU"/>
              </w:rPr>
              <w:tab/>
              <w:t xml:space="preserve">Economic operators who supply products to a final distributor or an end user in grouped packaging, transport packaging or e-commerce packaging, shall ensure that the empty space ratio is maximum </w:t>
            </w:r>
            <w:r w:rsidRPr="00CF6259">
              <w:rPr>
                <w:rFonts w:ascii="Times New Roman" w:hAnsi="Times New Roman" w:cs="Times New Roman"/>
                <w:szCs w:val="24"/>
                <w:lang w:val="en-AU"/>
              </w:rPr>
              <w:t>40 %</w:t>
            </w:r>
            <w:r w:rsidRPr="000545F5">
              <w:rPr>
                <w:rFonts w:ascii="Times New Roman" w:hAnsi="Times New Roman" w:cs="Times New Roman"/>
                <w:szCs w:val="24"/>
                <w:lang w:val="en-AU"/>
              </w:rPr>
              <w:t>.</w:t>
            </w:r>
          </w:p>
        </w:tc>
        <w:tc>
          <w:tcPr>
            <w:tcW w:w="4876" w:type="dxa"/>
            <w:hideMark/>
          </w:tcPr>
          <w:p w14:paraId="76522DF4" w14:textId="54041B94" w:rsidR="009C6375" w:rsidRPr="000545F5" w:rsidRDefault="009C6375" w:rsidP="00B7795F">
            <w:pPr>
              <w:pStyle w:val="Normal6"/>
              <w:rPr>
                <w:rFonts w:ascii="Times New Roman" w:hAnsi="Times New Roman" w:cs="Times New Roman"/>
                <w:b/>
                <w:i/>
                <w:szCs w:val="24"/>
                <w:lang w:val="en-AU"/>
              </w:rPr>
            </w:pPr>
            <w:r w:rsidRPr="000545F5">
              <w:rPr>
                <w:rFonts w:ascii="Times New Roman" w:hAnsi="Times New Roman" w:cs="Times New Roman"/>
                <w:szCs w:val="24"/>
                <w:lang w:val="en-AU"/>
              </w:rPr>
              <w:t>1.</w:t>
            </w:r>
            <w:r w:rsidRPr="000545F5">
              <w:rPr>
                <w:rFonts w:ascii="Times New Roman" w:hAnsi="Times New Roman" w:cs="Times New Roman"/>
                <w:szCs w:val="24"/>
                <w:lang w:val="en-AU"/>
              </w:rPr>
              <w:tab/>
              <w:t xml:space="preserve">Economic operators who supply products to a final distributor or an end user in grouped packaging, transport packaging or e-commerce packaging, shall ensure that the empty space ratio is maximum </w:t>
            </w:r>
            <w:r w:rsidRPr="00CF6259">
              <w:rPr>
                <w:rFonts w:ascii="Times New Roman" w:hAnsi="Times New Roman" w:cs="Times New Roman"/>
                <w:szCs w:val="24"/>
                <w:lang w:val="en-AU"/>
              </w:rPr>
              <w:t>40 %</w:t>
            </w:r>
            <w:r w:rsidRPr="000545F5">
              <w:rPr>
                <w:rFonts w:ascii="Times New Roman" w:hAnsi="Times New Roman" w:cs="Times New Roman"/>
                <w:szCs w:val="24"/>
                <w:lang w:val="en-AU"/>
              </w:rPr>
              <w:t xml:space="preserve"> </w:t>
            </w:r>
            <w:r w:rsidRPr="000545F5">
              <w:rPr>
                <w:rFonts w:ascii="Times New Roman" w:hAnsi="Times New Roman" w:cs="Times New Roman"/>
                <w:b/>
                <w:i/>
                <w:szCs w:val="24"/>
                <w:lang w:val="en-AU"/>
              </w:rPr>
              <w:t>in line with the provisions laid down by Parts 1 and 2 of Annex IV.</w:t>
            </w:r>
          </w:p>
          <w:p w14:paraId="49B9EE1D" w14:textId="16A73868" w:rsidR="009C6375" w:rsidRPr="000545F5" w:rsidRDefault="009C6375" w:rsidP="00B7795F">
            <w:pPr>
              <w:pStyle w:val="Normal6"/>
              <w:rPr>
                <w:rFonts w:ascii="Times New Roman" w:hAnsi="Times New Roman" w:cs="Times New Roman"/>
                <w:szCs w:val="24"/>
                <w:lang w:val="en-AU"/>
              </w:rPr>
            </w:pPr>
          </w:p>
        </w:tc>
      </w:tr>
    </w:tbl>
    <w:p w14:paraId="6A55CB6B"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869C79F"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21 – paragraph 2 – subparagraph 2</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091F2F74" w14:textId="77777777" w:rsidTr="004F61CC">
        <w:trPr>
          <w:trHeight w:hRule="exact" w:val="240"/>
          <w:jc w:val="center"/>
        </w:trPr>
        <w:tc>
          <w:tcPr>
            <w:tcW w:w="9752" w:type="dxa"/>
            <w:gridSpan w:val="2"/>
          </w:tcPr>
          <w:p w14:paraId="0D1C135B" w14:textId="77777777" w:rsidR="009C6375" w:rsidRPr="000545F5" w:rsidRDefault="009C6375" w:rsidP="00B7795F">
            <w:pPr>
              <w:rPr>
                <w:rFonts w:ascii="Times New Roman" w:hAnsi="Times New Roman" w:cs="Times New Roman"/>
                <w:lang w:val="en-AU"/>
              </w:rPr>
            </w:pPr>
          </w:p>
        </w:tc>
      </w:tr>
      <w:tr w:rsidR="009C6375" w:rsidRPr="000545F5" w14:paraId="23BC9128" w14:textId="77777777" w:rsidTr="004F61CC">
        <w:trPr>
          <w:trHeight w:val="240"/>
          <w:jc w:val="center"/>
        </w:trPr>
        <w:tc>
          <w:tcPr>
            <w:tcW w:w="4876" w:type="dxa"/>
          </w:tcPr>
          <w:p w14:paraId="0C6C1AC2"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A4B3EFF"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32CF3D96" w14:textId="77777777" w:rsidTr="004F61CC">
        <w:trPr>
          <w:jc w:val="center"/>
        </w:trPr>
        <w:tc>
          <w:tcPr>
            <w:tcW w:w="4876" w:type="dxa"/>
          </w:tcPr>
          <w:p w14:paraId="1419812D"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 xml:space="preserve">Space filled by filling materials such as paper cuttings, air cushions, bubble wraps, sponge fillers, foam fillers, wood wool, </w:t>
            </w:r>
            <w:r w:rsidRPr="00F1135C">
              <w:rPr>
                <w:rFonts w:ascii="Times New Roman" w:hAnsi="Times New Roman" w:cs="Times New Roman"/>
                <w:lang w:val="en-AU"/>
              </w:rPr>
              <w:t xml:space="preserve">polystyrene or Styrofoam chips, </w:t>
            </w:r>
            <w:r w:rsidRPr="000545F5">
              <w:rPr>
                <w:rFonts w:ascii="Times New Roman" w:hAnsi="Times New Roman" w:cs="Times New Roman"/>
                <w:lang w:val="en-AU"/>
              </w:rPr>
              <w:t>shall be considered as empty space.</w:t>
            </w:r>
          </w:p>
        </w:tc>
        <w:tc>
          <w:tcPr>
            <w:tcW w:w="4876" w:type="dxa"/>
          </w:tcPr>
          <w:p w14:paraId="317D666D" w14:textId="15A87D2F" w:rsidR="009C6375" w:rsidRPr="000545F5" w:rsidRDefault="009C6375" w:rsidP="00B7795F">
            <w:pPr>
              <w:pStyle w:val="Normal6a"/>
              <w:rPr>
                <w:rFonts w:ascii="Times New Roman" w:hAnsi="Times New Roman" w:cs="Times New Roman"/>
                <w:b/>
                <w:i/>
                <w:lang w:val="en-AU"/>
              </w:rPr>
            </w:pPr>
            <w:r w:rsidRPr="000545F5">
              <w:rPr>
                <w:rFonts w:ascii="Times New Roman" w:hAnsi="Times New Roman" w:cs="Times New Roman"/>
                <w:lang w:val="en-AU"/>
              </w:rPr>
              <w:t xml:space="preserve">Space filled by filling materials such as paper cuttings, air cushions, bubble wraps, sponge fillers, foam fillers, wood wool, </w:t>
            </w:r>
            <w:r w:rsidR="00F1135C" w:rsidRPr="00F1135C">
              <w:rPr>
                <w:rFonts w:ascii="Times New Roman" w:hAnsi="Times New Roman" w:cs="Times New Roman"/>
                <w:lang w:val="en-AU"/>
              </w:rPr>
              <w:t xml:space="preserve">polystyrene or Styrofoam chips, </w:t>
            </w:r>
            <w:r w:rsidRPr="000545F5">
              <w:rPr>
                <w:rFonts w:ascii="Times New Roman" w:hAnsi="Times New Roman" w:cs="Times New Roman"/>
                <w:lang w:val="en-AU"/>
              </w:rPr>
              <w:t>shall be considered as empty space</w:t>
            </w:r>
            <w:r w:rsidR="00003A82" w:rsidRPr="000545F5">
              <w:rPr>
                <w:rFonts w:ascii="Times New Roman" w:hAnsi="Times New Roman" w:cs="Times New Roman"/>
                <w:lang w:val="en-AU"/>
              </w:rPr>
              <w:t>.</w:t>
            </w:r>
          </w:p>
        </w:tc>
      </w:tr>
    </w:tbl>
    <w:p w14:paraId="537A831A"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w:t>
      </w:r>
    </w:p>
    <w:p w14:paraId="1E044D98"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6218F32"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21 – paragraph 3</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5B429B81" w14:textId="77777777" w:rsidTr="004F61CC">
        <w:trPr>
          <w:trHeight w:hRule="exact" w:val="240"/>
          <w:jc w:val="center"/>
        </w:trPr>
        <w:tc>
          <w:tcPr>
            <w:tcW w:w="9752" w:type="dxa"/>
            <w:gridSpan w:val="2"/>
          </w:tcPr>
          <w:p w14:paraId="707F35DF" w14:textId="77777777" w:rsidR="009C6375" w:rsidRPr="000545F5" w:rsidRDefault="009C6375" w:rsidP="00B7795F">
            <w:pPr>
              <w:rPr>
                <w:rFonts w:ascii="Times New Roman" w:hAnsi="Times New Roman" w:cs="Times New Roman"/>
                <w:lang w:val="en-AU"/>
              </w:rPr>
            </w:pPr>
          </w:p>
        </w:tc>
      </w:tr>
      <w:tr w:rsidR="009C6375" w:rsidRPr="000545F5" w14:paraId="5AE0B375" w14:textId="77777777" w:rsidTr="004F61CC">
        <w:trPr>
          <w:trHeight w:val="240"/>
          <w:jc w:val="center"/>
        </w:trPr>
        <w:tc>
          <w:tcPr>
            <w:tcW w:w="4876" w:type="dxa"/>
          </w:tcPr>
          <w:p w14:paraId="2554887E"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7052171"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56C2273F" w14:textId="77777777" w:rsidTr="004F61CC">
        <w:trPr>
          <w:jc w:val="center"/>
        </w:trPr>
        <w:tc>
          <w:tcPr>
            <w:tcW w:w="4876" w:type="dxa"/>
          </w:tcPr>
          <w:p w14:paraId="79516D50"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Economic operators using sales packaging as e-commerce packaging shall be exempted from the obligation laid down in paragraph 1. They shall nevertheless ensure that such sales packaging complies with the requirements in Article 9.</w:t>
            </w:r>
          </w:p>
        </w:tc>
        <w:tc>
          <w:tcPr>
            <w:tcW w:w="4876" w:type="dxa"/>
          </w:tcPr>
          <w:p w14:paraId="43DB7FC9"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Economic operators using sales packaging as e-commerce packaging shall be exempted from the obligation laid down in paragraph 1. They shall nevertheless ensure that such sales packaging complies with the requirements in Article 9.</w:t>
            </w:r>
          </w:p>
        </w:tc>
      </w:tr>
    </w:tbl>
    <w:p w14:paraId="716884EF" w14:textId="77777777" w:rsidR="009C6375" w:rsidRPr="000545F5" w:rsidRDefault="009C6375" w:rsidP="00B7795F">
      <w:pPr>
        <w:pStyle w:val="AmOrLang"/>
        <w:rPr>
          <w:rStyle w:val="HideTWBExt"/>
          <w:rFonts w:ascii="Times New Roman" w:hAnsi="Times New Roman" w:cs="Times New Roman"/>
          <w:lang w:val="en-AU"/>
        </w:rPr>
      </w:pPr>
      <w:r w:rsidRPr="000545F5">
        <w:rPr>
          <w:rStyle w:val="HideTWBExt"/>
          <w:rFonts w:ascii="Times New Roman" w:hAnsi="Times New Roman" w:cs="Times New Roman"/>
          <w:lang w:val="en-AU"/>
        </w:rPr>
        <w:t xml:space="preserve">&lt;/Original&gt; </w:t>
      </w:r>
    </w:p>
    <w:p w14:paraId="51C0B7FD"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&lt;/RepeatBlock-By&gt;&lt;/RepeatBlock-By&gt;</w:t>
      </w:r>
    </w:p>
    <w:p w14:paraId="695F45CA"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07055145"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21 – paragraph 3 a (new)</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3C54E869" w14:textId="77777777" w:rsidTr="004F61CC">
        <w:trPr>
          <w:trHeight w:hRule="exact" w:val="240"/>
          <w:jc w:val="center"/>
        </w:trPr>
        <w:tc>
          <w:tcPr>
            <w:tcW w:w="9752" w:type="dxa"/>
            <w:gridSpan w:val="2"/>
          </w:tcPr>
          <w:p w14:paraId="720B7358" w14:textId="77777777" w:rsidR="009C6375" w:rsidRPr="000545F5" w:rsidRDefault="009C6375" w:rsidP="00B7795F">
            <w:pPr>
              <w:rPr>
                <w:rFonts w:ascii="Times New Roman" w:hAnsi="Times New Roman" w:cs="Times New Roman"/>
                <w:lang w:val="en-AU"/>
              </w:rPr>
            </w:pPr>
          </w:p>
        </w:tc>
      </w:tr>
      <w:tr w:rsidR="009C6375" w:rsidRPr="000545F5" w14:paraId="01078B4D" w14:textId="77777777" w:rsidTr="004F61CC">
        <w:trPr>
          <w:trHeight w:val="240"/>
          <w:jc w:val="center"/>
        </w:trPr>
        <w:tc>
          <w:tcPr>
            <w:tcW w:w="4876" w:type="dxa"/>
          </w:tcPr>
          <w:p w14:paraId="2064DE49"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8B05DB3" w14:textId="77777777" w:rsidR="009C6375" w:rsidRPr="000545F5" w:rsidRDefault="009C637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6CA39E6D" w14:textId="77777777" w:rsidTr="004F61CC">
        <w:trPr>
          <w:jc w:val="center"/>
        </w:trPr>
        <w:tc>
          <w:tcPr>
            <w:tcW w:w="4876" w:type="dxa"/>
          </w:tcPr>
          <w:p w14:paraId="1977B256" w14:textId="77777777" w:rsidR="009C6375" w:rsidRPr="000545F5" w:rsidRDefault="009C6375" w:rsidP="00B7795F">
            <w:pPr>
              <w:pStyle w:val="Normal6a"/>
              <w:rPr>
                <w:rFonts w:ascii="Times New Roman" w:hAnsi="Times New Roman" w:cs="Times New Roman"/>
                <w:lang w:val="en-AU"/>
              </w:rPr>
            </w:pPr>
          </w:p>
        </w:tc>
        <w:tc>
          <w:tcPr>
            <w:tcW w:w="4876" w:type="dxa"/>
          </w:tcPr>
          <w:p w14:paraId="20014AE9" w14:textId="77777777" w:rsidR="009C6375" w:rsidRPr="000545F5" w:rsidRDefault="009C6375" w:rsidP="00B7795F">
            <w:pPr>
              <w:pStyle w:val="Normal6a"/>
              <w:rPr>
                <w:rFonts w:ascii="Times New Roman" w:hAnsi="Times New Roman" w:cs="Times New Roman"/>
                <w:lang w:val="en-AU"/>
              </w:rPr>
            </w:pPr>
            <w:r w:rsidRPr="000545F5">
              <w:rPr>
                <w:rFonts w:ascii="Times New Roman" w:hAnsi="Times New Roman" w:cs="Times New Roman"/>
                <w:b/>
                <w:i/>
                <w:lang w:val="en-AU"/>
              </w:rPr>
              <w:t>3a.</w:t>
            </w:r>
            <w:r w:rsidRPr="000545F5">
              <w:rPr>
                <w:rFonts w:ascii="Times New Roman" w:hAnsi="Times New Roman" w:cs="Times New Roman"/>
                <w:lang w:val="en-AU"/>
              </w:rPr>
              <w:tab/>
            </w:r>
            <w:r w:rsidRPr="000545F5">
              <w:rPr>
                <w:rFonts w:ascii="Times New Roman" w:hAnsi="Times New Roman" w:cs="Times New Roman"/>
                <w:b/>
                <w:i/>
                <w:lang w:val="en-AU"/>
              </w:rPr>
              <w:t>Economic operators using reusable packaging within a system of reuse shall be exempted from the obligation laid down in paragraph 1.</w:t>
            </w:r>
          </w:p>
        </w:tc>
      </w:tr>
    </w:tbl>
    <w:p w14:paraId="5C01B29F" w14:textId="77777777" w:rsidR="009C6375" w:rsidRPr="000545F5" w:rsidRDefault="009C6375" w:rsidP="00B7795F">
      <w:pPr>
        <w:rPr>
          <w:rFonts w:ascii="Times New Roman" w:hAnsi="Times New Roman" w:cs="Times New Roman"/>
          <w:b/>
          <w:sz w:val="20"/>
          <w:szCs w:val="24"/>
          <w:lang w:val="en-AU" w:eastAsia="en-US"/>
        </w:rPr>
      </w:pPr>
    </w:p>
    <w:p w14:paraId="482E5919" w14:textId="77777777" w:rsidR="00DB445E" w:rsidRPr="000545F5" w:rsidRDefault="00DB445E" w:rsidP="00B7795F">
      <w:pPr>
        <w:rPr>
          <w:rFonts w:ascii="Times New Roman" w:hAnsi="Times New Roman" w:cs="Times New Roman"/>
          <w:b/>
          <w:sz w:val="20"/>
          <w:szCs w:val="24"/>
          <w:u w:val="single"/>
          <w:lang w:val="en-AU" w:eastAsia="en-US"/>
        </w:rPr>
      </w:pPr>
      <w:r w:rsidRPr="000545F5">
        <w:rPr>
          <w:rFonts w:ascii="Times New Roman" w:hAnsi="Times New Roman" w:cs="Times New Roman"/>
          <w:b/>
          <w:sz w:val="20"/>
          <w:szCs w:val="24"/>
          <w:u w:val="single"/>
          <w:lang w:val="en-AU" w:eastAsia="en-US"/>
        </w:rPr>
        <w:t>ANNEX IV</w:t>
      </w:r>
    </w:p>
    <w:p w14:paraId="351CFE08" w14:textId="77777777" w:rsidR="00DB445E" w:rsidRPr="000545F5" w:rsidRDefault="00DB445E" w:rsidP="00B7795F">
      <w:pPr>
        <w:rPr>
          <w:rFonts w:ascii="Times New Roman" w:hAnsi="Times New Roman" w:cs="Times New Roman"/>
          <w:b/>
          <w:color w:val="000080"/>
          <w:sz w:val="20"/>
          <w:szCs w:val="24"/>
          <w:lang w:val="en-AU" w:eastAsia="en-US"/>
        </w:rPr>
      </w:pPr>
    </w:p>
    <w:p w14:paraId="344A4C9A"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&lt;/RepeatBlock-By&gt;&lt;DocAmend&gt;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216985AA"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Annex IV – Part I – point 1</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054160B5" w14:textId="77777777" w:rsidTr="00DB445E">
        <w:trPr>
          <w:trHeight w:hRule="exact" w:val="240"/>
          <w:jc w:val="center"/>
        </w:trPr>
        <w:tc>
          <w:tcPr>
            <w:tcW w:w="9752" w:type="dxa"/>
            <w:gridSpan w:val="2"/>
          </w:tcPr>
          <w:p w14:paraId="68399CCD"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6EE5C03B" w14:textId="77777777" w:rsidTr="00DB445E">
        <w:trPr>
          <w:trHeight w:val="240"/>
          <w:jc w:val="center"/>
        </w:trPr>
        <w:tc>
          <w:tcPr>
            <w:tcW w:w="4876" w:type="dxa"/>
          </w:tcPr>
          <w:p w14:paraId="3827B960"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66FF6580"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7F9D64C4" w14:textId="77777777" w:rsidTr="00DB445E">
        <w:trPr>
          <w:jc w:val="center"/>
        </w:trPr>
        <w:tc>
          <w:tcPr>
            <w:tcW w:w="4876" w:type="dxa"/>
          </w:tcPr>
          <w:p w14:paraId="7F0C8460"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1.</w:t>
            </w:r>
            <w:r w:rsidRPr="000545F5">
              <w:rPr>
                <w:rFonts w:ascii="Times New Roman" w:hAnsi="Times New Roman" w:cs="Times New Roman"/>
                <w:szCs w:val="24"/>
                <w:lang w:val="en-AU" w:eastAsia="en-US"/>
              </w:rPr>
              <w:tab/>
              <w:t>Product protection: packaging design shall ensure the product protection from the point of packaging or filling until the end use, with a view to prevent significant product damage, loss, deterioration or waste. Requirements may consist of protection against mechanical or chemical damage, vibration, compression, humidity, light, oxygen, microbiological infection, pest, deterioration of organoleptic properties etc. and include references to specific legislation setting out requirements on product quality.</w:t>
            </w:r>
          </w:p>
        </w:tc>
        <w:tc>
          <w:tcPr>
            <w:tcW w:w="4876" w:type="dxa"/>
          </w:tcPr>
          <w:p w14:paraId="1E3F5B47"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1.</w:t>
            </w:r>
            <w:r w:rsidRPr="000545F5">
              <w:rPr>
                <w:rFonts w:ascii="Times New Roman" w:hAnsi="Times New Roman" w:cs="Times New Roman"/>
                <w:szCs w:val="24"/>
                <w:lang w:val="en-AU" w:eastAsia="en-US"/>
              </w:rPr>
              <w:tab/>
              <w:t xml:space="preserve">Product protection: packaging design shall ensure the product protection from the point of packaging or filling until the end use, with a view to prevent significant product damage, loss, deterioration or waste. Requirements may consist of protection against mechanical or chemical damage, vibration, compression, humidity, light, oxygen, microbiological infection, pest, deterioration of organoleptic properties etc. and include references to specific legislation setting out requirements on product quality. </w:t>
            </w:r>
            <w:r w:rsidRPr="000545F5">
              <w:rPr>
                <w:rFonts w:ascii="Times New Roman" w:hAnsi="Times New Roman" w:cs="Times New Roman"/>
                <w:b/>
                <w:i/>
                <w:szCs w:val="24"/>
                <w:lang w:val="en-AU" w:eastAsia="en-US"/>
              </w:rPr>
              <w:t>Protection measures may include necessary anti-tamper, anti-theft and anti-counterfeit provisions.</w:t>
            </w:r>
          </w:p>
        </w:tc>
      </w:tr>
    </w:tbl>
    <w:p w14:paraId="542FB953"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45E58463"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&lt;/Members&gt;</w:t>
      </w:r>
    </w:p>
    <w:p w14:paraId="11149EA3"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&lt;/RepeatBlock-By&gt;&lt;DocAmend&gt;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5F16906E"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Annex IV – Part I – point 6</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12C5C0A3" w14:textId="77777777" w:rsidTr="00DB445E">
        <w:trPr>
          <w:trHeight w:hRule="exact" w:val="240"/>
          <w:jc w:val="center"/>
        </w:trPr>
        <w:tc>
          <w:tcPr>
            <w:tcW w:w="9752" w:type="dxa"/>
            <w:gridSpan w:val="2"/>
          </w:tcPr>
          <w:p w14:paraId="7FAFB528"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1FA30699" w14:textId="77777777" w:rsidTr="00DB445E">
        <w:trPr>
          <w:trHeight w:val="240"/>
          <w:jc w:val="center"/>
        </w:trPr>
        <w:tc>
          <w:tcPr>
            <w:tcW w:w="4876" w:type="dxa"/>
          </w:tcPr>
          <w:p w14:paraId="477BDF7E"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7639BA0A"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153D3042" w14:textId="77777777" w:rsidTr="00DB445E">
        <w:trPr>
          <w:jc w:val="center"/>
        </w:trPr>
        <w:tc>
          <w:tcPr>
            <w:tcW w:w="4876" w:type="dxa"/>
          </w:tcPr>
          <w:p w14:paraId="4C40E3E3"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6.</w:t>
            </w:r>
            <w:r w:rsidRPr="000545F5">
              <w:rPr>
                <w:rFonts w:ascii="Times New Roman" w:hAnsi="Times New Roman" w:cs="Times New Roman"/>
                <w:szCs w:val="24"/>
                <w:lang w:val="en-AU" w:eastAsia="en-US"/>
              </w:rPr>
              <w:tab/>
              <w:t>Legal requirements: the packaging design shall ensure that the packaging and packaged product can comply with the applicable legislation.</w:t>
            </w:r>
          </w:p>
        </w:tc>
        <w:tc>
          <w:tcPr>
            <w:tcW w:w="4876" w:type="dxa"/>
          </w:tcPr>
          <w:p w14:paraId="7073602A" w14:textId="0483516C"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6.</w:t>
            </w:r>
            <w:r w:rsidRPr="000545F5">
              <w:rPr>
                <w:rFonts w:ascii="Times New Roman" w:hAnsi="Times New Roman" w:cs="Times New Roman"/>
                <w:szCs w:val="24"/>
                <w:lang w:val="en-AU" w:eastAsia="en-US"/>
              </w:rPr>
              <w:tab/>
              <w:t xml:space="preserve">Legal requirements: the packaging design shall ensure that the packaging and packaged product can comply with the applicable legislation </w:t>
            </w:r>
            <w:r w:rsidRPr="000545F5">
              <w:rPr>
                <w:rFonts w:ascii="Times New Roman" w:hAnsi="Times New Roman" w:cs="Times New Roman"/>
                <w:b/>
                <w:i/>
                <w:szCs w:val="24"/>
                <w:lang w:val="en-AU" w:eastAsia="en-US"/>
              </w:rPr>
              <w:t>including the protection of geographical indications protected under Union legislation</w:t>
            </w:r>
            <w:r w:rsidR="009E1193" w:rsidRPr="000545F5">
              <w:rPr>
                <w:rFonts w:ascii="Times New Roman" w:hAnsi="Times New Roman" w:cs="Times New Roman"/>
                <w:b/>
                <w:i/>
                <w:szCs w:val="24"/>
                <w:lang w:val="en-AU" w:eastAsia="en-US"/>
              </w:rPr>
              <w:t xml:space="preserve"> or</w:t>
            </w:r>
            <w:r w:rsidR="009E1193" w:rsidRPr="000545F5">
              <w:rPr>
                <w:rFonts w:ascii="Times New Roman" w:hAnsi="Times New Roman" w:cs="Times New Roman"/>
                <w:b/>
                <w:i/>
                <w:lang w:val="en-AU"/>
              </w:rPr>
              <w:t xml:space="preserve"> the legal protection under the Council Regulation (EC) No 6/2002 on Community designs.</w:t>
            </w:r>
            <w:r w:rsidR="009E1193" w:rsidRPr="000545F5">
              <w:rPr>
                <w:rFonts w:ascii="Times New Roman" w:hAnsi="Times New Roman" w:cs="Times New Roman"/>
                <w:b/>
                <w:i/>
                <w:szCs w:val="24"/>
                <w:lang w:val="en-AU" w:eastAsia="en-US"/>
              </w:rPr>
              <w:t xml:space="preserve"> </w:t>
            </w:r>
          </w:p>
        </w:tc>
      </w:tr>
    </w:tbl>
    <w:p w14:paraId="67711756"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&lt;/RepeatBlock-By&gt;</w:t>
      </w:r>
    </w:p>
    <w:p w14:paraId="78992364"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&lt;/RepeatBlock-By&gt;</w:t>
      </w:r>
    </w:p>
    <w:p w14:paraId="25EFBBC6"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79036BED"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 xml:space="preserve">Annex IV – Part II – paragraph 1 – point </w:t>
      </w:r>
      <w:r w:rsidR="009C6375" w:rsidRPr="000545F5">
        <w:rPr>
          <w:rFonts w:ascii="Times New Roman" w:hAnsi="Times New Roman" w:cs="Times New Roman"/>
          <w:b/>
          <w:szCs w:val="24"/>
          <w:lang w:val="en-AU" w:eastAsia="en-US"/>
        </w:rPr>
        <w:t>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0A46DD74" w14:textId="77777777" w:rsidTr="00DB445E">
        <w:trPr>
          <w:trHeight w:hRule="exact" w:val="240"/>
          <w:jc w:val="center"/>
        </w:trPr>
        <w:tc>
          <w:tcPr>
            <w:tcW w:w="9752" w:type="dxa"/>
            <w:gridSpan w:val="2"/>
          </w:tcPr>
          <w:p w14:paraId="13504A80"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7312E46C" w14:textId="77777777" w:rsidTr="00DB445E">
        <w:trPr>
          <w:trHeight w:val="240"/>
          <w:jc w:val="center"/>
        </w:trPr>
        <w:tc>
          <w:tcPr>
            <w:tcW w:w="4876" w:type="dxa"/>
          </w:tcPr>
          <w:p w14:paraId="5BAA7385"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351EA0FD"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2C6B600C" w14:textId="77777777" w:rsidTr="00DB445E">
        <w:trPr>
          <w:jc w:val="center"/>
        </w:trPr>
        <w:tc>
          <w:tcPr>
            <w:tcW w:w="4876" w:type="dxa"/>
          </w:tcPr>
          <w:p w14:paraId="36D1ED42"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(a)</w:t>
            </w:r>
            <w:r w:rsidRPr="000545F5">
              <w:rPr>
                <w:rFonts w:ascii="Times New Roman" w:hAnsi="Times New Roman" w:cs="Times New Roman"/>
                <w:szCs w:val="24"/>
                <w:lang w:val="en-AU" w:eastAsia="en-US"/>
              </w:rPr>
              <w:tab/>
              <w:t>for each performance criterion as listed in Part I, a list of design requirements which prevent further reduction of the packaging weight or volume without endangering the packaging functionality, including safety and hygiene, for the packaged product, packaging and user. The method used for the identification of these design requirements shall be described, and the reasons preventing further reduction of the packaging weight or volume shall be explained. All reduction opportunities with a given packaging material shall be investigated</w:t>
            </w:r>
            <w:r w:rsidRPr="000545F5">
              <w:rPr>
                <w:rFonts w:ascii="Times New Roman" w:hAnsi="Times New Roman" w:cs="Times New Roman"/>
                <w:b/>
                <w:i/>
                <w:szCs w:val="24"/>
                <w:lang w:val="en-AU" w:eastAsia="en-US"/>
              </w:rPr>
              <w:t>.</w:t>
            </w:r>
            <w:r w:rsidRPr="000545F5">
              <w:rPr>
                <w:rFonts w:ascii="Times New Roman" w:hAnsi="Times New Roman" w:cs="Times New Roman"/>
                <w:szCs w:val="24"/>
                <w:lang w:val="en-AU" w:eastAsia="en-US"/>
              </w:rPr>
              <w:t xml:space="preserve"> </w:t>
            </w:r>
            <w:r w:rsidRPr="000545F5">
              <w:rPr>
                <w:rFonts w:ascii="Times New Roman" w:hAnsi="Times New Roman" w:cs="Times New Roman"/>
                <w:b/>
                <w:i/>
                <w:szCs w:val="24"/>
                <w:lang w:val="en-AU" w:eastAsia="en-US"/>
              </w:rPr>
              <w:t>It shall not be sufficient to substitute</w:t>
            </w:r>
            <w:r w:rsidRPr="000545F5">
              <w:rPr>
                <w:rFonts w:ascii="Times New Roman" w:hAnsi="Times New Roman" w:cs="Times New Roman"/>
                <w:szCs w:val="24"/>
                <w:lang w:val="en-AU" w:eastAsia="en-US"/>
              </w:rPr>
              <w:t xml:space="preserve"> one packaging material with another;</w:t>
            </w:r>
          </w:p>
        </w:tc>
        <w:tc>
          <w:tcPr>
            <w:tcW w:w="4876" w:type="dxa"/>
          </w:tcPr>
          <w:p w14:paraId="2E87D7B7" w14:textId="124B6BEA"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(a)</w:t>
            </w:r>
            <w:r w:rsidRPr="000545F5">
              <w:rPr>
                <w:rFonts w:ascii="Times New Roman" w:hAnsi="Times New Roman" w:cs="Times New Roman"/>
                <w:szCs w:val="24"/>
                <w:lang w:val="en-AU" w:eastAsia="en-US"/>
              </w:rPr>
              <w:tab/>
              <w:t>for each performance criterion as listed in Part I, a list of design requirements which prevent further reduction of the packaging weight or volume without endangering the packaging functionality, including safety and hygiene, for the packaged product, packaging and user. The method used for the identification of these design requirements shall be described, and the reasons preventing further reduction of the packaging weight or volume shall be explained. All reduction opportunities with a given packaging material shall be investigated</w:t>
            </w:r>
            <w:r w:rsidRPr="000545F5">
              <w:rPr>
                <w:rFonts w:ascii="Times New Roman" w:hAnsi="Times New Roman" w:cs="Times New Roman"/>
                <w:b/>
                <w:i/>
                <w:szCs w:val="24"/>
                <w:lang w:val="en-AU" w:eastAsia="en-US"/>
              </w:rPr>
              <w:t>, such as the reduction of any superfluous layer which does not perform a packaging function.</w:t>
            </w:r>
            <w:r w:rsidRPr="000545F5">
              <w:rPr>
                <w:rFonts w:ascii="Times New Roman" w:hAnsi="Times New Roman" w:cs="Times New Roman"/>
                <w:szCs w:val="24"/>
                <w:lang w:val="en-AU" w:eastAsia="en-US"/>
              </w:rPr>
              <w:t xml:space="preserve"> </w:t>
            </w:r>
            <w:r w:rsidRPr="000545F5">
              <w:rPr>
                <w:rFonts w:ascii="Times New Roman" w:hAnsi="Times New Roman" w:cs="Times New Roman"/>
                <w:b/>
                <w:i/>
                <w:szCs w:val="24"/>
                <w:lang w:val="en-AU" w:eastAsia="en-US"/>
              </w:rPr>
              <w:t>Substitution of</w:t>
            </w:r>
            <w:r w:rsidRPr="000545F5">
              <w:rPr>
                <w:rFonts w:ascii="Times New Roman" w:hAnsi="Times New Roman" w:cs="Times New Roman"/>
                <w:szCs w:val="24"/>
                <w:lang w:val="en-AU" w:eastAsia="en-US"/>
              </w:rPr>
              <w:t xml:space="preserve"> one packaging material with another </w:t>
            </w:r>
            <w:r w:rsidRPr="000545F5">
              <w:rPr>
                <w:rFonts w:ascii="Times New Roman" w:hAnsi="Times New Roman" w:cs="Times New Roman"/>
                <w:b/>
                <w:i/>
                <w:szCs w:val="24"/>
                <w:lang w:val="en-AU" w:eastAsia="en-US"/>
              </w:rPr>
              <w:t>shall not be considered sufficient</w:t>
            </w:r>
            <w:r w:rsidRPr="000545F5">
              <w:rPr>
                <w:rFonts w:ascii="Times New Roman" w:hAnsi="Times New Roman" w:cs="Times New Roman"/>
                <w:szCs w:val="24"/>
                <w:lang w:val="en-AU" w:eastAsia="en-US"/>
              </w:rPr>
              <w:t>;</w:t>
            </w:r>
          </w:p>
        </w:tc>
      </w:tr>
    </w:tbl>
    <w:p w14:paraId="2E507AA9" w14:textId="77777777" w:rsidR="00DB445E" w:rsidRPr="000545F5" w:rsidRDefault="00DB445E" w:rsidP="00B7795F">
      <w:pPr>
        <w:tabs>
          <w:tab w:val="center" w:pos="4677"/>
        </w:tabs>
        <w:rPr>
          <w:rFonts w:ascii="Times New Roman" w:hAnsi="Times New Roman" w:cs="Times New Roman"/>
          <w:color w:val="000080"/>
          <w:sz w:val="20"/>
          <w:szCs w:val="24"/>
          <w:lang w:val="en-AU" w:eastAsia="en-US"/>
        </w:rPr>
      </w:pPr>
    </w:p>
    <w:p w14:paraId="607E781D" w14:textId="77777777" w:rsidR="00DB445E" w:rsidRPr="000545F5" w:rsidRDefault="00DB445E" w:rsidP="00B7795F">
      <w:pPr>
        <w:rPr>
          <w:rFonts w:ascii="Times New Roman" w:hAnsi="Times New Roman" w:cs="Times New Roman"/>
          <w:color w:val="000080"/>
          <w:sz w:val="20"/>
          <w:szCs w:val="24"/>
          <w:lang w:val="en-AU" w:eastAsia="en-US"/>
        </w:rPr>
      </w:pPr>
      <w:r w:rsidRPr="000545F5">
        <w:rPr>
          <w:rFonts w:ascii="Times New Roman" w:hAnsi="Times New Roman" w:cs="Times New Roman"/>
          <w:color w:val="000080"/>
          <w:sz w:val="20"/>
          <w:szCs w:val="24"/>
          <w:lang w:val="en-AU" w:eastAsia="en-US"/>
        </w:rPr>
        <w:br w:type="page"/>
      </w:r>
    </w:p>
    <w:p w14:paraId="5184C801" w14:textId="77777777" w:rsidR="002E2095" w:rsidRPr="002E2095" w:rsidRDefault="00DB445E"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val="fr-FR" w:eastAsia="en-US"/>
        </w:rPr>
      </w:pPr>
      <w:r w:rsidRPr="002E2095">
        <w:rPr>
          <w:rFonts w:ascii="Times New Roman" w:eastAsia="Calibri" w:hAnsi="Times New Roman" w:cs="Times New Roman"/>
          <w:b/>
          <w:smallCaps/>
          <w:sz w:val="24"/>
          <w:szCs w:val="24"/>
          <w:lang w:val="fr-FR" w:eastAsia="en-US"/>
        </w:rPr>
        <w:t>C</w:t>
      </w:r>
      <w:r w:rsidR="00496244" w:rsidRPr="002E2095">
        <w:rPr>
          <w:rFonts w:ascii="Times New Roman" w:eastAsia="Calibri" w:hAnsi="Times New Roman" w:cs="Times New Roman"/>
          <w:b/>
          <w:smallCaps/>
          <w:sz w:val="24"/>
          <w:szCs w:val="24"/>
          <w:lang w:val="fr-FR" w:eastAsia="en-US"/>
        </w:rPr>
        <w:t>ompromise amendment 12 -- Article 22, Annex V (</w:t>
      </w:r>
      <w:r w:rsidRPr="002E2095">
        <w:rPr>
          <w:rFonts w:ascii="Times New Roman" w:eastAsia="Calibri" w:hAnsi="Times New Roman" w:cs="Times New Roman"/>
          <w:b/>
          <w:smallCaps/>
          <w:sz w:val="24"/>
          <w:szCs w:val="24"/>
          <w:lang w:val="fr-FR" w:eastAsia="en-US"/>
        </w:rPr>
        <w:t>Restrictions on packaging formats</w:t>
      </w:r>
      <w:r w:rsidR="00496244" w:rsidRPr="002E2095">
        <w:rPr>
          <w:rFonts w:ascii="Times New Roman" w:eastAsia="Calibri" w:hAnsi="Times New Roman" w:cs="Times New Roman"/>
          <w:b/>
          <w:smallCaps/>
          <w:sz w:val="24"/>
          <w:szCs w:val="24"/>
          <w:lang w:val="fr-FR" w:eastAsia="en-US"/>
        </w:rPr>
        <w:t>)</w:t>
      </w:r>
    </w:p>
    <w:p w14:paraId="3AC982B9" w14:textId="1197245D" w:rsidR="00003A82" w:rsidRPr="002E2095" w:rsidRDefault="002E2095"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eastAsia="en-US"/>
        </w:rPr>
      </w:pPr>
      <w:r w:rsidRPr="002E2095">
        <w:rPr>
          <w:rFonts w:ascii="Times New Roman" w:hAnsi="Times New Roman" w:cs="Times New Roman"/>
          <w:b/>
          <w:smallCaps/>
          <w:sz w:val="24"/>
          <w:szCs w:val="24"/>
        </w:rPr>
        <w:t xml:space="preserve">S&amp;D, RE, </w:t>
      </w:r>
      <w:r w:rsidRPr="002E2095">
        <w:rPr>
          <w:rFonts w:ascii="Times New Roman" w:hAnsi="Times New Roman" w:cs="Times New Roman"/>
          <w:b/>
          <w:sz w:val="24"/>
          <w:szCs w:val="24"/>
        </w:rPr>
        <w:t>Gr</w:t>
      </w:r>
      <w:r>
        <w:rPr>
          <w:rFonts w:ascii="Times New Roman" w:hAnsi="Times New Roman" w:cs="Times New Roman"/>
          <w:b/>
          <w:sz w:val="24"/>
          <w:szCs w:val="24"/>
        </w:rPr>
        <w:t xml:space="preserve">eens/EFA, </w:t>
      </w:r>
      <w:r w:rsidRPr="002E2095">
        <w:rPr>
          <w:rFonts w:ascii="Times New Roman" w:hAnsi="Times New Roman" w:cs="Times New Roman"/>
          <w:b/>
          <w:sz w:val="24"/>
          <w:szCs w:val="24"/>
        </w:rPr>
        <w:t>Left</w:t>
      </w:r>
      <w:r w:rsidR="00496244" w:rsidRPr="002E2095">
        <w:rPr>
          <w:rFonts w:ascii="Times New Roman" w:eastAsia="Calibri" w:hAnsi="Times New Roman" w:cs="Times New Roman"/>
          <w:b/>
          <w:smallCaps/>
          <w:sz w:val="24"/>
          <w:szCs w:val="24"/>
          <w:lang w:eastAsia="en-US"/>
        </w:rPr>
        <w:t xml:space="preserve"> </w:t>
      </w:r>
    </w:p>
    <w:p w14:paraId="6ED2DEC1" w14:textId="0A818AE0" w:rsidR="00DB445E" w:rsidRPr="000545F5" w:rsidRDefault="00813199"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sz w:val="24"/>
          <w:szCs w:val="24"/>
          <w:lang w:val="en-AU" w:eastAsia="en-US"/>
        </w:rPr>
      </w:pPr>
      <w:r w:rsidRPr="000545F5">
        <w:rPr>
          <w:rFonts w:ascii="Times New Roman" w:eastAsia="Calibri" w:hAnsi="Times New Roman" w:cs="Times New Roman"/>
          <w:sz w:val="24"/>
          <w:szCs w:val="24"/>
          <w:lang w:val="en-AU" w:eastAsia="en-US"/>
        </w:rPr>
        <w:t>replacing AMs 128 to 131</w:t>
      </w:r>
      <w:r w:rsidR="00DB445E" w:rsidRPr="000545F5">
        <w:rPr>
          <w:rFonts w:ascii="Times New Roman" w:eastAsia="Calibri" w:hAnsi="Times New Roman" w:cs="Times New Roman"/>
          <w:sz w:val="24"/>
          <w:szCs w:val="24"/>
          <w:lang w:val="en-AU" w:eastAsia="en-US"/>
        </w:rPr>
        <w:t xml:space="preserve">; 200, 201; </w:t>
      </w:r>
      <w:r w:rsidR="00F0187F" w:rsidRPr="000545F5">
        <w:rPr>
          <w:rFonts w:ascii="Times New Roman" w:eastAsia="Calibri" w:hAnsi="Times New Roman" w:cs="Times New Roman"/>
          <w:sz w:val="24"/>
          <w:szCs w:val="24"/>
          <w:lang w:val="en-AU" w:eastAsia="en-US"/>
        </w:rPr>
        <w:t xml:space="preserve">669-675; </w:t>
      </w:r>
      <w:r w:rsidR="00DB445E" w:rsidRPr="000545F5">
        <w:rPr>
          <w:rFonts w:ascii="Times New Roman" w:eastAsia="Calibri" w:hAnsi="Times New Roman" w:cs="Times New Roman"/>
          <w:sz w:val="24"/>
          <w:szCs w:val="24"/>
          <w:lang w:val="en-AU" w:eastAsia="en-US"/>
        </w:rPr>
        <w:t xml:space="preserve">1692 to 1755; </w:t>
      </w:r>
      <w:r w:rsidR="00C646B1">
        <w:rPr>
          <w:rFonts w:ascii="Times New Roman" w:eastAsia="Calibri" w:hAnsi="Times New Roman" w:cs="Times New Roman"/>
          <w:sz w:val="24"/>
          <w:szCs w:val="24"/>
          <w:lang w:val="en-AU" w:eastAsia="en-US"/>
        </w:rPr>
        <w:t xml:space="preserve">2618-2626; </w:t>
      </w:r>
      <w:r w:rsidR="00DB445E" w:rsidRPr="000545F5">
        <w:rPr>
          <w:rFonts w:ascii="Times New Roman" w:eastAsia="Calibri" w:hAnsi="Times New Roman" w:cs="Times New Roman"/>
          <w:sz w:val="24"/>
          <w:szCs w:val="24"/>
          <w:lang w:val="en-AU" w:eastAsia="en-US"/>
        </w:rPr>
        <w:t>2713 to 2740</w:t>
      </w:r>
      <w:r w:rsidR="002757E6" w:rsidRPr="000545F5">
        <w:rPr>
          <w:rFonts w:ascii="Times New Roman" w:eastAsia="Calibri" w:hAnsi="Times New Roman" w:cs="Times New Roman"/>
          <w:sz w:val="24"/>
          <w:szCs w:val="24"/>
          <w:lang w:val="en-AU" w:eastAsia="en-US"/>
        </w:rPr>
        <w:t xml:space="preserve">; ITRE: 54-56; </w:t>
      </w:r>
      <w:r w:rsidR="007D1D46" w:rsidRPr="000545F5">
        <w:rPr>
          <w:rFonts w:ascii="Times New Roman" w:eastAsia="Calibri" w:hAnsi="Times New Roman" w:cs="Times New Roman"/>
          <w:sz w:val="24"/>
          <w:szCs w:val="24"/>
          <w:lang w:val="en-AU" w:eastAsia="en-US"/>
        </w:rPr>
        <w:t>95</w:t>
      </w:r>
      <w:r w:rsidR="007D1D46">
        <w:rPr>
          <w:rFonts w:ascii="Times New Roman" w:eastAsia="Calibri" w:hAnsi="Times New Roman" w:cs="Times New Roman"/>
          <w:sz w:val="24"/>
          <w:szCs w:val="24"/>
          <w:lang w:val="en-AU" w:eastAsia="en-US"/>
        </w:rPr>
        <w:t>a</w:t>
      </w:r>
      <w:r w:rsidR="007D1D46" w:rsidRPr="000545F5">
        <w:rPr>
          <w:rFonts w:ascii="Times New Roman" w:eastAsia="Calibri" w:hAnsi="Times New Roman" w:cs="Times New Roman"/>
          <w:sz w:val="24"/>
          <w:szCs w:val="24"/>
          <w:lang w:val="en-AU" w:eastAsia="en-US"/>
        </w:rPr>
        <w:t>;</w:t>
      </w:r>
      <w:r w:rsidR="007D1D46">
        <w:rPr>
          <w:rFonts w:ascii="Times New Roman" w:eastAsia="Calibri" w:hAnsi="Times New Roman" w:cs="Times New Roman"/>
          <w:sz w:val="24"/>
          <w:szCs w:val="24"/>
          <w:lang w:val="en-AU" w:eastAsia="en-US"/>
        </w:rPr>
        <w:t xml:space="preserve"> 95b; 95c</w:t>
      </w:r>
      <w:r w:rsidR="00B71A94" w:rsidRPr="000545F5">
        <w:rPr>
          <w:rFonts w:ascii="Times New Roman" w:eastAsia="Calibri" w:hAnsi="Times New Roman" w:cs="Times New Roman"/>
          <w:sz w:val="24"/>
          <w:szCs w:val="24"/>
          <w:lang w:val="en-AU" w:eastAsia="en-US"/>
        </w:rPr>
        <w:t>; AGRI: 158-165</w:t>
      </w:r>
      <w:r w:rsidR="00A2607D" w:rsidRPr="000545F5">
        <w:rPr>
          <w:rFonts w:ascii="Times New Roman" w:eastAsia="Calibri" w:hAnsi="Times New Roman" w:cs="Times New Roman"/>
          <w:sz w:val="24"/>
          <w:szCs w:val="24"/>
          <w:lang w:val="en-AU" w:eastAsia="en-US"/>
        </w:rPr>
        <w:t>; 23</w:t>
      </w:r>
      <w:r w:rsidR="00844735" w:rsidRPr="000545F5">
        <w:rPr>
          <w:rFonts w:ascii="Times New Roman" w:eastAsia="Calibri" w:hAnsi="Times New Roman" w:cs="Times New Roman"/>
          <w:sz w:val="24"/>
          <w:szCs w:val="24"/>
          <w:lang w:val="en-AU" w:eastAsia="en-US"/>
        </w:rPr>
        <w:t>4</w:t>
      </w:r>
      <w:r w:rsidR="00A2607D" w:rsidRPr="000545F5">
        <w:rPr>
          <w:rFonts w:ascii="Times New Roman" w:eastAsia="Calibri" w:hAnsi="Times New Roman" w:cs="Times New Roman"/>
          <w:sz w:val="24"/>
          <w:szCs w:val="24"/>
          <w:lang w:val="en-AU" w:eastAsia="en-US"/>
        </w:rPr>
        <w:t>-238</w:t>
      </w:r>
    </w:p>
    <w:p w14:paraId="6359DD37" w14:textId="77777777" w:rsidR="00003A82" w:rsidRPr="000545F5" w:rsidRDefault="00003A82"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Cs w:val="24"/>
          <w:lang w:val="en-AU" w:eastAsia="en-US"/>
        </w:rPr>
      </w:pPr>
    </w:p>
    <w:p w14:paraId="2AB8735F" w14:textId="77777777" w:rsidR="00DB445E" w:rsidRPr="000545F5" w:rsidRDefault="00DB445E" w:rsidP="00B7795F">
      <w:pPr>
        <w:rPr>
          <w:rFonts w:ascii="Times New Roman" w:eastAsia="Calibri" w:hAnsi="Times New Roman" w:cs="Times New Roman"/>
          <w:szCs w:val="24"/>
          <w:lang w:val="en-AU" w:eastAsia="en-US"/>
        </w:rPr>
      </w:pPr>
    </w:p>
    <w:p w14:paraId="012ED4AA" w14:textId="77777777" w:rsidR="009C6375" w:rsidRPr="000545F5" w:rsidRDefault="009C6375"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7CA1265E"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22 – paragraph 1</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239F9274" w14:textId="77777777" w:rsidTr="004F61CC">
        <w:trPr>
          <w:jc w:val="center"/>
        </w:trPr>
        <w:tc>
          <w:tcPr>
            <w:tcW w:w="9752" w:type="dxa"/>
            <w:gridSpan w:val="2"/>
          </w:tcPr>
          <w:p w14:paraId="4D49CF39" w14:textId="77777777" w:rsidR="009C6375" w:rsidRPr="000545F5" w:rsidRDefault="009C6375" w:rsidP="00B7795F">
            <w:pPr>
              <w:keepNext/>
              <w:rPr>
                <w:rFonts w:ascii="Times New Roman" w:hAnsi="Times New Roman" w:cs="Times New Roman"/>
                <w:lang w:val="en-AU"/>
              </w:rPr>
            </w:pPr>
          </w:p>
        </w:tc>
      </w:tr>
      <w:tr w:rsidR="009C6375" w:rsidRPr="000545F5" w14:paraId="4ECF438C" w14:textId="77777777" w:rsidTr="004F61CC">
        <w:trPr>
          <w:jc w:val="center"/>
        </w:trPr>
        <w:tc>
          <w:tcPr>
            <w:tcW w:w="4876" w:type="dxa"/>
            <w:hideMark/>
          </w:tcPr>
          <w:p w14:paraId="3BC23053" w14:textId="77777777" w:rsidR="009C6375" w:rsidRPr="000545F5" w:rsidRDefault="009C6375"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23C4C53C" w14:textId="77777777" w:rsidR="009C6375" w:rsidRPr="000545F5" w:rsidRDefault="009C6375"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6BC38A6A" w14:textId="77777777" w:rsidTr="004F61CC">
        <w:trPr>
          <w:jc w:val="center"/>
        </w:trPr>
        <w:tc>
          <w:tcPr>
            <w:tcW w:w="4876" w:type="dxa"/>
            <w:hideMark/>
          </w:tcPr>
          <w:p w14:paraId="005F26E8" w14:textId="77777777" w:rsidR="009C6375" w:rsidRPr="000545F5" w:rsidRDefault="009C6375" w:rsidP="00B7795F">
            <w:pPr>
              <w:pStyle w:val="Normal6"/>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Economic operators shall not place on the market packaging in the formats and for the purposes listed in Annex V</w:t>
            </w:r>
            <w:r w:rsidRPr="000545F5">
              <w:rPr>
                <w:rFonts w:ascii="Times New Roman" w:hAnsi="Times New Roman" w:cs="Times New Roman"/>
                <w:b/>
                <w:i/>
                <w:lang w:val="en-AU"/>
              </w:rPr>
              <w:t>.</w:t>
            </w:r>
          </w:p>
        </w:tc>
        <w:tc>
          <w:tcPr>
            <w:tcW w:w="4876" w:type="dxa"/>
            <w:hideMark/>
          </w:tcPr>
          <w:p w14:paraId="5D644BF9" w14:textId="77777777" w:rsidR="009C6375" w:rsidRPr="000545F5" w:rsidRDefault="009C6375" w:rsidP="00B7795F">
            <w:pPr>
              <w:pStyle w:val="Normal6"/>
              <w:rPr>
                <w:rFonts w:ascii="Times New Roman" w:hAnsi="Times New Roman" w:cs="Times New Roman"/>
                <w:szCs w:val="24"/>
                <w:lang w:val="en-AU"/>
              </w:rPr>
            </w:pPr>
            <w:r w:rsidRPr="000545F5">
              <w:rPr>
                <w:rFonts w:ascii="Times New Roman" w:hAnsi="Times New Roman" w:cs="Times New Roman"/>
                <w:lang w:val="en-AU"/>
              </w:rPr>
              <w:t>1.</w:t>
            </w:r>
            <w:r w:rsidRPr="000545F5">
              <w:rPr>
                <w:rFonts w:ascii="Times New Roman" w:hAnsi="Times New Roman" w:cs="Times New Roman"/>
                <w:lang w:val="en-AU"/>
              </w:rPr>
              <w:tab/>
            </w:r>
            <w:r w:rsidRPr="000545F5">
              <w:rPr>
                <w:rFonts w:ascii="Times New Roman" w:hAnsi="Times New Roman" w:cs="Times New Roman"/>
                <w:b/>
                <w:i/>
                <w:lang w:val="en-AU"/>
              </w:rPr>
              <w:t>By 31 December 2027 at the latest,</w:t>
            </w:r>
            <w:r w:rsidRPr="000545F5">
              <w:rPr>
                <w:rFonts w:ascii="Times New Roman" w:hAnsi="Times New Roman" w:cs="Times New Roman"/>
                <w:lang w:val="en-AU"/>
              </w:rPr>
              <w:t xml:space="preserve"> economic operators shall not place on the market packaging in the formats and for the purposes listed in Annex V.</w:t>
            </w:r>
          </w:p>
        </w:tc>
      </w:tr>
    </w:tbl>
    <w:p w14:paraId="47A1EF81" w14:textId="77777777" w:rsidR="009C6375" w:rsidRPr="000545F5" w:rsidRDefault="009C6375"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2A6E1064" w14:textId="77777777" w:rsidR="009C6375" w:rsidRPr="000545F5" w:rsidRDefault="009C6375"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5B778EB7"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22 – paragraph 2</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79714BDB" w14:textId="77777777" w:rsidTr="004F61CC">
        <w:trPr>
          <w:jc w:val="center"/>
        </w:trPr>
        <w:tc>
          <w:tcPr>
            <w:tcW w:w="9752" w:type="dxa"/>
            <w:gridSpan w:val="2"/>
          </w:tcPr>
          <w:p w14:paraId="14AAD9C6" w14:textId="77777777" w:rsidR="009C6375" w:rsidRPr="000545F5" w:rsidRDefault="009C6375" w:rsidP="00B7795F">
            <w:pPr>
              <w:keepNext/>
              <w:rPr>
                <w:rFonts w:ascii="Times New Roman" w:hAnsi="Times New Roman" w:cs="Times New Roman"/>
                <w:lang w:val="en-AU"/>
              </w:rPr>
            </w:pPr>
          </w:p>
        </w:tc>
      </w:tr>
      <w:tr w:rsidR="009C6375" w:rsidRPr="000545F5" w14:paraId="405D70F8" w14:textId="77777777" w:rsidTr="004F61CC">
        <w:trPr>
          <w:jc w:val="center"/>
        </w:trPr>
        <w:tc>
          <w:tcPr>
            <w:tcW w:w="4876" w:type="dxa"/>
            <w:hideMark/>
          </w:tcPr>
          <w:p w14:paraId="0A7802FA" w14:textId="77777777" w:rsidR="009C6375" w:rsidRPr="000545F5" w:rsidRDefault="009C6375"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916F262" w14:textId="77777777" w:rsidR="009C6375" w:rsidRPr="000545F5" w:rsidRDefault="009C6375"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29F641DA" w14:textId="77777777" w:rsidTr="004F61CC">
        <w:trPr>
          <w:jc w:val="center"/>
        </w:trPr>
        <w:tc>
          <w:tcPr>
            <w:tcW w:w="4876" w:type="dxa"/>
            <w:hideMark/>
          </w:tcPr>
          <w:p w14:paraId="5BC3ABFD" w14:textId="77777777" w:rsidR="009C6375" w:rsidRPr="000545F5" w:rsidRDefault="009C6375" w:rsidP="00B7795F">
            <w:pPr>
              <w:pStyle w:val="Normal6"/>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By way of derogation from paragraph 1, economic operators shall not place on the market packaging in the formats and for the purposes listed in point 3 of Annex V as of 1 January 2030.</w:t>
            </w:r>
          </w:p>
        </w:tc>
        <w:tc>
          <w:tcPr>
            <w:tcW w:w="4876" w:type="dxa"/>
            <w:hideMark/>
          </w:tcPr>
          <w:p w14:paraId="7CA9F734" w14:textId="77777777" w:rsidR="009C6375" w:rsidRPr="000545F5" w:rsidRDefault="009C6375" w:rsidP="00B7795F">
            <w:pPr>
              <w:pStyle w:val="Normal6"/>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By way of derogation from paragraph 1, economic operators shall not place on the market packaging in the formats and for the purposes listed in point 3 of Annex V as of 1 January 2030.</w:t>
            </w:r>
          </w:p>
          <w:p w14:paraId="1F7D6E1E" w14:textId="53522C9A" w:rsidR="009C6375" w:rsidRPr="000545F5" w:rsidRDefault="009C6375" w:rsidP="00B7795F">
            <w:pPr>
              <w:pStyle w:val="Normal6"/>
              <w:rPr>
                <w:rFonts w:ascii="Times New Roman" w:hAnsi="Times New Roman" w:cs="Times New Roman"/>
                <w:b/>
                <w:i/>
                <w:szCs w:val="24"/>
                <w:lang w:val="en-AU"/>
              </w:rPr>
            </w:pPr>
          </w:p>
        </w:tc>
      </w:tr>
    </w:tbl>
    <w:p w14:paraId="67491093" w14:textId="77777777" w:rsidR="009C6375" w:rsidRPr="000545F5" w:rsidRDefault="009C6375" w:rsidP="00B7795F">
      <w:pPr>
        <w:rPr>
          <w:rStyle w:val="HideTWBExt"/>
          <w:rFonts w:ascii="Times New Roman" w:hAnsi="Times New Roman" w:cs="Times New Roman"/>
          <w:vanish w:val="0"/>
          <w:lang w:val="en-AU"/>
        </w:rPr>
      </w:pPr>
      <w:r w:rsidRPr="000545F5">
        <w:rPr>
          <w:rStyle w:val="HideTWBExt"/>
          <w:rFonts w:ascii="Times New Roman" w:hAnsi="Times New Roman" w:cs="Times New Roman"/>
          <w:lang w:val="en-AU"/>
        </w:rPr>
        <w:t>&lt;/Amend&gt;</w:t>
      </w:r>
    </w:p>
    <w:p w14:paraId="790DC312" w14:textId="77777777" w:rsidR="009C6375" w:rsidRPr="000545F5" w:rsidRDefault="009C6375"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0018A6B"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22 – paragraph 3</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74F6B211" w14:textId="77777777" w:rsidTr="004F61CC">
        <w:trPr>
          <w:jc w:val="center"/>
        </w:trPr>
        <w:tc>
          <w:tcPr>
            <w:tcW w:w="9752" w:type="dxa"/>
            <w:gridSpan w:val="2"/>
          </w:tcPr>
          <w:p w14:paraId="7627EE87" w14:textId="77777777" w:rsidR="009C6375" w:rsidRPr="000545F5" w:rsidRDefault="009C6375" w:rsidP="00B7795F">
            <w:pPr>
              <w:keepNext/>
              <w:rPr>
                <w:rFonts w:ascii="Times New Roman" w:hAnsi="Times New Roman" w:cs="Times New Roman"/>
                <w:lang w:val="en-AU"/>
              </w:rPr>
            </w:pPr>
          </w:p>
        </w:tc>
      </w:tr>
      <w:tr w:rsidR="009C6375" w:rsidRPr="000545F5" w14:paraId="653C0FB6" w14:textId="77777777" w:rsidTr="004F61CC">
        <w:trPr>
          <w:jc w:val="center"/>
        </w:trPr>
        <w:tc>
          <w:tcPr>
            <w:tcW w:w="4876" w:type="dxa"/>
            <w:hideMark/>
          </w:tcPr>
          <w:p w14:paraId="371A2E49" w14:textId="77777777" w:rsidR="009C6375" w:rsidRPr="000545F5" w:rsidRDefault="009C6375"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26E86F5" w14:textId="77777777" w:rsidR="009C6375" w:rsidRPr="000545F5" w:rsidRDefault="009C6375"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366C9E94" w14:textId="77777777" w:rsidTr="004F61CC">
        <w:trPr>
          <w:jc w:val="center"/>
        </w:trPr>
        <w:tc>
          <w:tcPr>
            <w:tcW w:w="4876" w:type="dxa"/>
            <w:hideMark/>
          </w:tcPr>
          <w:p w14:paraId="4C33A77D" w14:textId="2D80C6F1" w:rsidR="009C6375" w:rsidRPr="000545F5" w:rsidRDefault="009C6375" w:rsidP="00B7795F">
            <w:pPr>
              <w:pStyle w:val="Normal6"/>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r>
            <w:r w:rsidRPr="000545F5">
              <w:rPr>
                <w:rFonts w:ascii="Times New Roman" w:hAnsi="Times New Roman" w:cs="Times New Roman"/>
                <w:b/>
                <w:i/>
                <w:lang w:val="en-AU"/>
              </w:rPr>
              <w:t>Member States may exempt</w:t>
            </w:r>
            <w:r w:rsidRPr="000545F5">
              <w:rPr>
                <w:rFonts w:ascii="Times New Roman" w:hAnsi="Times New Roman" w:cs="Times New Roman"/>
                <w:lang w:val="en-AU"/>
              </w:rPr>
              <w:t xml:space="preserve"> economic operators </w:t>
            </w:r>
            <w:r w:rsidRPr="000545F5">
              <w:rPr>
                <w:rFonts w:ascii="Times New Roman" w:hAnsi="Times New Roman" w:cs="Times New Roman"/>
                <w:b/>
                <w:i/>
                <w:lang w:val="en-AU"/>
              </w:rPr>
              <w:t>from</w:t>
            </w:r>
            <w:r w:rsidRPr="000545F5">
              <w:rPr>
                <w:rFonts w:ascii="Times New Roman" w:hAnsi="Times New Roman" w:cs="Times New Roman"/>
                <w:lang w:val="en-AU"/>
              </w:rPr>
              <w:t xml:space="preserve"> point 3 of Annex V if they </w:t>
            </w:r>
            <w:r w:rsidRPr="000545F5">
              <w:rPr>
                <w:rFonts w:ascii="Times New Roman" w:hAnsi="Times New Roman" w:cs="Times New Roman"/>
                <w:b/>
                <w:i/>
                <w:lang w:val="en-AU"/>
              </w:rPr>
              <w:t>comply with</w:t>
            </w:r>
            <w:r w:rsidRPr="000545F5">
              <w:rPr>
                <w:rFonts w:ascii="Times New Roman" w:hAnsi="Times New Roman" w:cs="Times New Roman"/>
                <w:lang w:val="en-AU"/>
              </w:rPr>
              <w:t xml:space="preserve"> the definition of </w:t>
            </w:r>
            <w:r w:rsidRPr="00E67BE6">
              <w:rPr>
                <w:rFonts w:ascii="Times New Roman" w:hAnsi="Times New Roman" w:cs="Times New Roman"/>
                <w:lang w:val="en-AU"/>
              </w:rPr>
              <w:t>micro-company</w:t>
            </w:r>
            <w:r w:rsidRPr="000545F5">
              <w:rPr>
                <w:rFonts w:ascii="Times New Roman" w:hAnsi="Times New Roman" w:cs="Times New Roman"/>
                <w:b/>
                <w:i/>
                <w:lang w:val="en-AU"/>
              </w:rPr>
              <w:t xml:space="preserve"> </w:t>
            </w:r>
            <w:r w:rsidRPr="00E67BE6">
              <w:rPr>
                <w:rFonts w:ascii="Times New Roman" w:hAnsi="Times New Roman" w:cs="Times New Roman"/>
                <w:lang w:val="en-AU"/>
              </w:rPr>
              <w:t>in accordance with</w:t>
            </w:r>
            <w:r w:rsidRPr="000545F5">
              <w:rPr>
                <w:rFonts w:ascii="Times New Roman" w:hAnsi="Times New Roman" w:cs="Times New Roman"/>
                <w:lang w:val="en-AU"/>
              </w:rPr>
              <w:t xml:space="preserve"> rules set out in </w:t>
            </w:r>
            <w:r w:rsidRPr="000545F5">
              <w:rPr>
                <w:rFonts w:ascii="Times New Roman" w:hAnsi="Times New Roman" w:cs="Times New Roman"/>
                <w:b/>
                <w:i/>
                <w:lang w:val="en-AU"/>
              </w:rPr>
              <w:t>the</w:t>
            </w:r>
            <w:r w:rsidRPr="000545F5">
              <w:rPr>
                <w:rFonts w:ascii="Times New Roman" w:hAnsi="Times New Roman" w:cs="Times New Roman"/>
                <w:lang w:val="en-AU"/>
              </w:rPr>
              <w:t xml:space="preserve"> Commission Recommendation 2003/361, as applicable on [OP: Please insert </w:t>
            </w:r>
            <w:r w:rsidRPr="000545F5">
              <w:rPr>
                <w:rFonts w:ascii="Times New Roman" w:hAnsi="Times New Roman" w:cs="Times New Roman"/>
                <w:b/>
                <w:i/>
                <w:lang w:val="en-AU"/>
              </w:rPr>
              <w:t>the</w:t>
            </w:r>
            <w:r w:rsidRPr="000545F5">
              <w:rPr>
                <w:rFonts w:ascii="Times New Roman" w:hAnsi="Times New Roman" w:cs="Times New Roman"/>
                <w:lang w:val="en-AU"/>
              </w:rPr>
              <w:t xml:space="preserve"> date = </w:t>
            </w:r>
            <w:r w:rsidRPr="000545F5">
              <w:rPr>
                <w:rFonts w:ascii="Times New Roman" w:hAnsi="Times New Roman" w:cs="Times New Roman"/>
                <w:b/>
                <w:i/>
                <w:lang w:val="en-AU"/>
              </w:rPr>
              <w:t>the</w:t>
            </w:r>
            <w:r w:rsidRPr="000545F5">
              <w:rPr>
                <w:rFonts w:ascii="Times New Roman" w:hAnsi="Times New Roman" w:cs="Times New Roman"/>
                <w:lang w:val="en-AU"/>
              </w:rPr>
              <w:t xml:space="preserve"> date of entry into force of this Regulation]</w:t>
            </w:r>
            <w:r w:rsidRPr="000545F5">
              <w:rPr>
                <w:rFonts w:ascii="Times New Roman" w:hAnsi="Times New Roman" w:cs="Times New Roman"/>
                <w:b/>
                <w:i/>
                <w:lang w:val="en-AU"/>
              </w:rPr>
              <w:t>, and</w:t>
            </w:r>
            <w:r w:rsidRPr="000545F5">
              <w:rPr>
                <w:rFonts w:ascii="Times New Roman" w:hAnsi="Times New Roman" w:cs="Times New Roman"/>
                <w:lang w:val="en-AU"/>
              </w:rPr>
              <w:t xml:space="preserve"> where it</w:t>
            </w:r>
            <w:r w:rsidRPr="000545F5">
              <w:rPr>
                <w:rFonts w:ascii="Times New Roman" w:hAnsi="Times New Roman" w:cs="Times New Roman"/>
                <w:b/>
                <w:i/>
                <w:lang w:val="en-AU"/>
              </w:rPr>
              <w:t xml:space="preserve"> is</w:t>
            </w:r>
            <w:r w:rsidRPr="000545F5">
              <w:rPr>
                <w:rFonts w:ascii="Times New Roman" w:hAnsi="Times New Roman" w:cs="Times New Roman"/>
                <w:lang w:val="en-AU"/>
              </w:rPr>
              <w:t xml:space="preserve"> not technically feasible not to use packaging or to obtain access to infrastructure </w:t>
            </w:r>
            <w:r w:rsidRPr="000545F5">
              <w:rPr>
                <w:rFonts w:ascii="Times New Roman" w:hAnsi="Times New Roman" w:cs="Times New Roman"/>
                <w:b/>
                <w:i/>
                <w:lang w:val="en-AU"/>
              </w:rPr>
              <w:t>that is</w:t>
            </w:r>
            <w:r w:rsidRPr="000545F5">
              <w:rPr>
                <w:rFonts w:ascii="Times New Roman" w:hAnsi="Times New Roman" w:cs="Times New Roman"/>
                <w:lang w:val="en-AU"/>
              </w:rPr>
              <w:t xml:space="preserve"> necessary for the functioning of a reuse system.</w:t>
            </w:r>
          </w:p>
        </w:tc>
        <w:tc>
          <w:tcPr>
            <w:tcW w:w="4876" w:type="dxa"/>
            <w:hideMark/>
          </w:tcPr>
          <w:p w14:paraId="74AD463E" w14:textId="584BD37C" w:rsidR="009C6375" w:rsidRPr="000545F5" w:rsidRDefault="009C6375" w:rsidP="00B7795F">
            <w:pPr>
              <w:pStyle w:val="Normal6"/>
              <w:rPr>
                <w:rFonts w:ascii="Times New Roman" w:hAnsi="Times New Roman" w:cs="Times New Roman"/>
                <w:szCs w:val="24"/>
                <w:lang w:val="en-AU"/>
              </w:rPr>
            </w:pPr>
            <w:r w:rsidRPr="000545F5">
              <w:rPr>
                <w:rFonts w:ascii="Times New Roman" w:hAnsi="Times New Roman" w:cs="Times New Roman"/>
                <w:lang w:val="en-AU"/>
              </w:rPr>
              <w:t>3.</w:t>
            </w:r>
            <w:r w:rsidRPr="000545F5">
              <w:rPr>
                <w:rFonts w:ascii="Times New Roman" w:hAnsi="Times New Roman" w:cs="Times New Roman"/>
                <w:lang w:val="en-AU"/>
              </w:rPr>
              <w:tab/>
              <w:t xml:space="preserve">Economic operators </w:t>
            </w:r>
            <w:r w:rsidRPr="000545F5">
              <w:rPr>
                <w:rFonts w:ascii="Times New Roman" w:hAnsi="Times New Roman" w:cs="Times New Roman"/>
                <w:b/>
                <w:i/>
                <w:lang w:val="en-AU"/>
              </w:rPr>
              <w:t>shall be exempted from the application of</w:t>
            </w:r>
            <w:r w:rsidRPr="000545F5">
              <w:rPr>
                <w:rFonts w:ascii="Times New Roman" w:hAnsi="Times New Roman" w:cs="Times New Roman"/>
                <w:lang w:val="en-AU"/>
              </w:rPr>
              <w:t xml:space="preserve"> point 3 of Annex V if they </w:t>
            </w:r>
            <w:r w:rsidRPr="000545F5">
              <w:rPr>
                <w:rFonts w:ascii="Times New Roman" w:hAnsi="Times New Roman" w:cs="Times New Roman"/>
                <w:b/>
                <w:i/>
                <w:lang w:val="en-AU"/>
              </w:rPr>
              <w:t>meet</w:t>
            </w:r>
            <w:r w:rsidRPr="000545F5">
              <w:rPr>
                <w:rFonts w:ascii="Times New Roman" w:hAnsi="Times New Roman" w:cs="Times New Roman"/>
                <w:lang w:val="en-AU"/>
              </w:rPr>
              <w:t xml:space="preserve"> the definition of </w:t>
            </w:r>
            <w:r w:rsidRPr="000545F5">
              <w:rPr>
                <w:rFonts w:ascii="Times New Roman" w:hAnsi="Times New Roman" w:cs="Times New Roman"/>
                <w:b/>
                <w:i/>
                <w:lang w:val="en-AU"/>
              </w:rPr>
              <w:t xml:space="preserve">a </w:t>
            </w:r>
            <w:r w:rsidRPr="00E67BE6">
              <w:rPr>
                <w:rFonts w:ascii="Times New Roman" w:hAnsi="Times New Roman" w:cs="Times New Roman"/>
                <w:lang w:val="en-AU"/>
              </w:rPr>
              <w:t>micro-company</w:t>
            </w:r>
            <w:r w:rsidRPr="000545F5">
              <w:rPr>
                <w:rFonts w:ascii="Times New Roman" w:hAnsi="Times New Roman" w:cs="Times New Roman"/>
                <w:b/>
                <w:i/>
                <w:lang w:val="en-AU"/>
              </w:rPr>
              <w:t xml:space="preserve"> </w:t>
            </w:r>
            <w:r w:rsidR="00E67BE6" w:rsidRPr="00E67BE6">
              <w:rPr>
                <w:rFonts w:ascii="Times New Roman" w:hAnsi="Times New Roman" w:cs="Times New Roman"/>
                <w:lang w:val="en-AU"/>
              </w:rPr>
              <w:t>in accordance with</w:t>
            </w:r>
            <w:r w:rsidR="00E67BE6" w:rsidRPr="000545F5">
              <w:rPr>
                <w:rFonts w:ascii="Times New Roman" w:hAnsi="Times New Roman" w:cs="Times New Roman"/>
                <w:lang w:val="en-AU"/>
              </w:rPr>
              <w:t xml:space="preserve"> </w:t>
            </w:r>
            <w:r w:rsidRPr="000545F5">
              <w:rPr>
                <w:rFonts w:ascii="Times New Roman" w:hAnsi="Times New Roman" w:cs="Times New Roman"/>
                <w:lang w:val="en-AU"/>
              </w:rPr>
              <w:t>rules set out in Commission Recommendation 2003/361, as applicable on [OP: Please insert date = date of entry into force of this Regulation]</w:t>
            </w:r>
            <w:r w:rsidRPr="000545F5">
              <w:rPr>
                <w:rFonts w:ascii="Times New Roman" w:hAnsi="Times New Roman" w:cs="Times New Roman"/>
                <w:b/>
                <w:i/>
                <w:lang w:val="en-AU"/>
              </w:rPr>
              <w:t>. In addition, Member States shall grant an exemption</w:t>
            </w:r>
            <w:r w:rsidRPr="000545F5">
              <w:rPr>
                <w:rFonts w:ascii="Times New Roman" w:hAnsi="Times New Roman" w:cs="Times New Roman"/>
                <w:lang w:val="en-AU"/>
              </w:rPr>
              <w:t xml:space="preserve"> where it </w:t>
            </w:r>
            <w:r w:rsidR="0012035F" w:rsidRPr="000545F5">
              <w:rPr>
                <w:rFonts w:ascii="Times New Roman" w:hAnsi="Times New Roman" w:cs="Times New Roman"/>
                <w:b/>
                <w:i/>
                <w:lang w:val="en-AU"/>
              </w:rPr>
              <w:t xml:space="preserve">has been demonstrated that </w:t>
            </w:r>
            <w:r w:rsidR="0012035F" w:rsidRPr="000545F5">
              <w:rPr>
                <w:rFonts w:ascii="Times New Roman" w:hAnsi="Times New Roman" w:cs="Times New Roman"/>
                <w:lang w:val="en-AU"/>
              </w:rPr>
              <w:t>it is</w:t>
            </w:r>
            <w:r w:rsidR="0012035F" w:rsidRPr="000545F5">
              <w:rPr>
                <w:rFonts w:ascii="Times New Roman" w:hAnsi="Times New Roman" w:cs="Times New Roman"/>
                <w:b/>
                <w:i/>
                <w:lang w:val="en-AU"/>
              </w:rPr>
              <w:t xml:space="preserve"> </w:t>
            </w:r>
            <w:r w:rsidRPr="000545F5">
              <w:rPr>
                <w:rFonts w:ascii="Times New Roman" w:hAnsi="Times New Roman" w:cs="Times New Roman"/>
                <w:lang w:val="en-AU"/>
              </w:rPr>
              <w:t xml:space="preserve">not technically feasible not to use packaging or to obtain access to </w:t>
            </w:r>
            <w:r w:rsidRPr="000545F5">
              <w:rPr>
                <w:rFonts w:ascii="Times New Roman" w:hAnsi="Times New Roman" w:cs="Times New Roman"/>
                <w:b/>
                <w:i/>
                <w:lang w:val="en-AU"/>
              </w:rPr>
              <w:t>the</w:t>
            </w:r>
            <w:r w:rsidRPr="000545F5">
              <w:rPr>
                <w:rFonts w:ascii="Times New Roman" w:hAnsi="Times New Roman" w:cs="Times New Roman"/>
                <w:lang w:val="en-AU"/>
              </w:rPr>
              <w:t xml:space="preserve"> infrastructure necessary for the functioning of a reuse system.</w:t>
            </w:r>
          </w:p>
        </w:tc>
      </w:tr>
    </w:tbl>
    <w:p w14:paraId="000C5688" w14:textId="77777777" w:rsidR="009C6375" w:rsidRPr="000545F5" w:rsidRDefault="009C6375" w:rsidP="00B7795F">
      <w:pPr>
        <w:rPr>
          <w:rStyle w:val="HideTWBExt"/>
          <w:rFonts w:ascii="Times New Roman" w:hAnsi="Times New Roman" w:cs="Times New Roman"/>
          <w:vanish w:val="0"/>
          <w:lang w:val="en-AU"/>
        </w:rPr>
      </w:pPr>
      <w:r w:rsidRPr="000545F5">
        <w:rPr>
          <w:rStyle w:val="HideTWBExt"/>
          <w:rFonts w:ascii="Times New Roman" w:hAnsi="Times New Roman" w:cs="Times New Roman"/>
          <w:lang w:val="en-AU"/>
        </w:rPr>
        <w:t>&lt;/Amend&gt;</w:t>
      </w:r>
    </w:p>
    <w:p w14:paraId="74604CCF" w14:textId="77777777" w:rsidR="009C6375" w:rsidRPr="000545F5" w:rsidRDefault="009C6375" w:rsidP="00B7795F">
      <w:pPr>
        <w:rPr>
          <w:rFonts w:ascii="Times New Roman" w:hAnsi="Times New Roman" w:cs="Times New Roman"/>
          <w:b/>
          <w:lang w:val="en-AU"/>
        </w:rPr>
      </w:pPr>
      <w:r w:rsidRPr="000545F5">
        <w:rPr>
          <w:rStyle w:val="HideTWBExt"/>
          <w:rFonts w:ascii="Times New Roman" w:eastAsiaTheme="majorEastAsia" w:hAnsi="Times New Roman" w:cs="Times New Roman"/>
          <w:b/>
          <w:lang w:val="en-AU"/>
        </w:rPr>
        <w:t>&lt;DocAmend&gt;</w:t>
      </w:r>
      <w:r w:rsidRPr="000545F5">
        <w:rPr>
          <w:rFonts w:ascii="Times New Roman" w:hAnsi="Times New Roman" w:cs="Times New Roman"/>
          <w:b/>
          <w:lang w:val="en-AU"/>
        </w:rPr>
        <w:t>Proposal for a regulation</w:t>
      </w:r>
      <w:r w:rsidRPr="000545F5">
        <w:rPr>
          <w:rStyle w:val="HideTWBExt"/>
          <w:rFonts w:ascii="Times New Roman" w:eastAsiaTheme="majorEastAsia" w:hAnsi="Times New Roman" w:cs="Times New Roman"/>
          <w:b/>
          <w:lang w:val="en-AU"/>
        </w:rPr>
        <w:t>&lt;/DocAmend&gt;</w:t>
      </w:r>
    </w:p>
    <w:p w14:paraId="2D6FA440"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22 – paragraph 4</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C6375" w:rsidRPr="000545F5" w14:paraId="3F65E855" w14:textId="77777777" w:rsidTr="004F61CC">
        <w:trPr>
          <w:jc w:val="center"/>
        </w:trPr>
        <w:tc>
          <w:tcPr>
            <w:tcW w:w="4876" w:type="dxa"/>
            <w:hideMark/>
          </w:tcPr>
          <w:p w14:paraId="1D027450" w14:textId="77777777" w:rsidR="009C6375" w:rsidRPr="000545F5" w:rsidRDefault="009C6375"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234D1EB" w14:textId="77777777" w:rsidR="009C6375" w:rsidRPr="000545F5" w:rsidRDefault="009C6375"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9C6375" w:rsidRPr="000545F5" w14:paraId="0C9BE779" w14:textId="77777777" w:rsidTr="004F61CC">
        <w:trPr>
          <w:jc w:val="center"/>
        </w:trPr>
        <w:tc>
          <w:tcPr>
            <w:tcW w:w="4876" w:type="dxa"/>
          </w:tcPr>
          <w:p w14:paraId="438ED50E" w14:textId="77777777" w:rsidR="009C6375" w:rsidRPr="000545F5" w:rsidRDefault="009C6375" w:rsidP="00B7795F">
            <w:pPr>
              <w:pStyle w:val="ColumnHeading"/>
              <w:keepNext/>
              <w:jc w:val="left"/>
              <w:rPr>
                <w:rFonts w:ascii="Times New Roman" w:hAnsi="Times New Roman" w:cs="Times New Roman"/>
                <w:i w:val="0"/>
                <w:lang w:val="en-AU"/>
              </w:rPr>
            </w:pPr>
            <w:r w:rsidRPr="000545F5">
              <w:rPr>
                <w:rFonts w:ascii="Times New Roman" w:hAnsi="Times New Roman" w:cs="Times New Roman"/>
                <w:i w:val="0"/>
                <w:lang w:val="en-AU"/>
              </w:rPr>
              <w:t>4.</w:t>
            </w:r>
            <w:r w:rsidRPr="000545F5">
              <w:rPr>
                <w:rFonts w:ascii="Times New Roman" w:hAnsi="Times New Roman" w:cs="Times New Roman"/>
                <w:i w:val="0"/>
                <w:lang w:val="en-AU"/>
              </w:rPr>
              <w:tab/>
              <w:t>The Commission shall be empowered to adopt delegated acts in accordance with Article 58 to amend Annex V in order to adapt it to technical and scientific progress with the objective to reducing packaging waste. When adopting those delegated acts, the Commission shall consider the potential of the restrictions on the use of specific packaging formats to reduce the packaging waste generated while ensuring an overall positive environmental impact, and shall take into account the availability of alternative packaging solutions that meet requirements set out in legislation applicable to contact sensitive packaging, as well as their capability to prevent microbiological contamination of the packaged product.</w:t>
            </w:r>
          </w:p>
        </w:tc>
        <w:tc>
          <w:tcPr>
            <w:tcW w:w="4876" w:type="dxa"/>
          </w:tcPr>
          <w:p w14:paraId="59905233" w14:textId="77777777" w:rsidR="009C6375" w:rsidRPr="000545F5" w:rsidRDefault="009C6375" w:rsidP="00B7795F">
            <w:pPr>
              <w:pStyle w:val="Normal6"/>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The Commission shall be empowered to adopt delegated acts in accordance with Article 58 to amend</w:t>
            </w:r>
            <w:r w:rsidRPr="000545F5">
              <w:rPr>
                <w:rFonts w:ascii="Times New Roman" w:hAnsi="Times New Roman" w:cs="Times New Roman"/>
                <w:b/>
                <w:i/>
                <w:lang w:val="en-AU"/>
              </w:rPr>
              <w:t xml:space="preserve"> </w:t>
            </w:r>
            <w:r w:rsidRPr="000545F5">
              <w:rPr>
                <w:rFonts w:ascii="Times New Roman" w:hAnsi="Times New Roman" w:cs="Times New Roman"/>
                <w:lang w:val="en-AU"/>
              </w:rPr>
              <w:t xml:space="preserve">Annex V in order to adapt it to technical and scientific progress with the objective to reducing packaging waste </w:t>
            </w:r>
            <w:r w:rsidRPr="000545F5">
              <w:rPr>
                <w:rFonts w:ascii="Times New Roman" w:hAnsi="Times New Roman" w:cs="Times New Roman"/>
                <w:b/>
                <w:i/>
                <w:lang w:val="en-AU"/>
              </w:rPr>
              <w:t>and improving the overall environmental outcome, which may require specific waste streams departing from the hierarchy where this is justified by an independent and peer reviewed life-cycle assessment</w:t>
            </w:r>
            <w:r w:rsidRPr="000545F5">
              <w:rPr>
                <w:rFonts w:ascii="Times New Roman" w:hAnsi="Times New Roman" w:cs="Times New Roman"/>
                <w:lang w:val="en-AU"/>
              </w:rPr>
              <w:t>. When adopting those delegated acts, the Commission shall consider the potential of the restrictions on the use of specific packaging formats to reduce the packaging waste generated while ensuring an overall positive environmental impact, and shall take into account the availability of alternative packaging solutions that meet requirements set out in legislation applicable to contact sensitive packaging, as well as their capability to prevent microbiological contamination of the packaged product.</w:t>
            </w:r>
          </w:p>
          <w:p w14:paraId="10AE5FBF" w14:textId="77777777" w:rsidR="009C6375" w:rsidRPr="000545F5" w:rsidRDefault="009C6375" w:rsidP="00B7795F">
            <w:pPr>
              <w:pStyle w:val="ColumnHeading"/>
              <w:keepNext/>
              <w:rPr>
                <w:rFonts w:ascii="Times New Roman" w:hAnsi="Times New Roman" w:cs="Times New Roman"/>
                <w:lang w:val="en-AU"/>
              </w:rPr>
            </w:pPr>
          </w:p>
        </w:tc>
      </w:tr>
    </w:tbl>
    <w:p w14:paraId="540BD291" w14:textId="77777777" w:rsidR="009C6375" w:rsidRPr="000545F5" w:rsidRDefault="009C6375" w:rsidP="00B7795F">
      <w:pPr>
        <w:pStyle w:val="NormalBold12b"/>
        <w:keepNext/>
        <w:rPr>
          <w:rFonts w:ascii="Times New Roman" w:hAnsi="Times New Roman" w:cs="Times New Roman"/>
          <w:u w:val="single"/>
          <w:lang w:val="en-AU"/>
        </w:rPr>
      </w:pPr>
      <w:r w:rsidRPr="000545F5">
        <w:rPr>
          <w:rFonts w:ascii="Times New Roman" w:hAnsi="Times New Roman" w:cs="Times New Roman"/>
          <w:u w:val="single"/>
          <w:lang w:val="en-AU"/>
        </w:rPr>
        <w:t>ANNEX V</w:t>
      </w:r>
    </w:p>
    <w:p w14:paraId="6499D4B3" w14:textId="77777777" w:rsidR="009C6375" w:rsidRPr="000545F5" w:rsidRDefault="009C6375" w:rsidP="00B7795F">
      <w:pPr>
        <w:rPr>
          <w:rStyle w:val="HideTWBExt"/>
          <w:rFonts w:ascii="Times New Roman" w:hAnsi="Times New Roman" w:cs="Times New Roman"/>
          <w:vanish w:val="0"/>
          <w:lang w:val="en-AU"/>
        </w:rPr>
      </w:pPr>
    </w:p>
    <w:p w14:paraId="165F86D7"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69C4A9C3" w14:textId="77777777" w:rsidR="009C6375" w:rsidRPr="000545F5" w:rsidRDefault="009C6375" w:rsidP="00B7795F">
      <w:pPr>
        <w:pStyle w:val="NormalBold"/>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Annex V – row 1</w:t>
      </w:r>
      <w:r w:rsidRPr="000545F5">
        <w:rPr>
          <w:rStyle w:val="HideTWBExt"/>
          <w:rFonts w:ascii="Times New Roman" w:eastAsiaTheme="majorEastAsia" w:hAnsi="Times New Roman" w:cs="Times New Roman"/>
          <w:lang w:val="en-AU"/>
        </w:rPr>
        <w:t>&lt;/Article&gt;</w:t>
      </w:r>
    </w:p>
    <w:p w14:paraId="38B19EDE"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tbl>
      <w:tblPr>
        <w:tblW w:w="4976" w:type="pct"/>
        <w:tblLook w:val="04A0" w:firstRow="1" w:lastRow="0" w:firstColumn="1" w:lastColumn="0" w:noHBand="0" w:noVBand="1"/>
      </w:tblPr>
      <w:tblGrid>
        <w:gridCol w:w="1352"/>
        <w:gridCol w:w="1814"/>
        <w:gridCol w:w="4831"/>
        <w:gridCol w:w="1692"/>
      </w:tblGrid>
      <w:tr w:rsidR="009C6375" w:rsidRPr="000545F5" w14:paraId="1CBA3929" w14:textId="77777777" w:rsidTr="004F61CC">
        <w:tc>
          <w:tcPr>
            <w:tcW w:w="698" w:type="pct"/>
            <w:tcBorders>
              <w:top w:val="single" w:sz="4" w:space="0" w:color="auto"/>
              <w:left w:val="single" w:sz="4" w:space="0" w:color="auto"/>
              <w:bottom w:val="single" w:sz="4" w:space="0" w:color="auto"/>
              <w:right w:val="single" w:sz="4" w:space="0" w:color="auto"/>
            </w:tcBorders>
            <w:vAlign w:val="center"/>
          </w:tcPr>
          <w:p w14:paraId="11287C40" w14:textId="77777777" w:rsidR="009C6375" w:rsidRPr="000545F5" w:rsidRDefault="009C6375" w:rsidP="00B7795F">
            <w:pPr>
              <w:pStyle w:val="ListParagraph"/>
              <w:ind w:left="0"/>
              <w:rPr>
                <w:rFonts w:ascii="Times New Roman" w:hAnsi="Times New Roman" w:cs="Times New Roman"/>
                <w:noProof/>
                <w:lang w:val="en-AU"/>
              </w:rPr>
            </w:pPr>
            <w:r w:rsidRPr="000545F5">
              <w:rPr>
                <w:rFonts w:ascii="Times New Roman" w:hAnsi="Times New Roman" w:cs="Times New Roman"/>
                <w:noProof/>
                <w:lang w:val="en-AU"/>
              </w:rPr>
              <w:t>1.</w:t>
            </w:r>
          </w:p>
        </w:tc>
        <w:tc>
          <w:tcPr>
            <w:tcW w:w="936" w:type="pct"/>
            <w:tcBorders>
              <w:top w:val="single" w:sz="4" w:space="0" w:color="auto"/>
              <w:left w:val="single" w:sz="4" w:space="0" w:color="auto"/>
              <w:bottom w:val="single" w:sz="4" w:space="0" w:color="auto"/>
              <w:right w:val="single" w:sz="4" w:space="0" w:color="auto"/>
            </w:tcBorders>
            <w:vAlign w:val="center"/>
            <w:hideMark/>
          </w:tcPr>
          <w:p w14:paraId="59334F4E" w14:textId="77777777" w:rsidR="009C6375" w:rsidRPr="000545F5" w:rsidRDefault="009C6375" w:rsidP="00B7795F">
            <w:pPr>
              <w:spacing w:before="60" w:after="60"/>
              <w:rPr>
                <w:rFonts w:ascii="Times New Roman" w:hAnsi="Times New Roman" w:cs="Times New Roman"/>
                <w:b/>
                <w:noProof/>
                <w:lang w:val="en-AU"/>
              </w:rPr>
            </w:pPr>
            <w:r w:rsidRPr="000545F5">
              <w:rPr>
                <w:rFonts w:ascii="Times New Roman" w:hAnsi="Times New Roman" w:cs="Times New Roman"/>
                <w:noProof/>
                <w:lang w:val="en-AU"/>
              </w:rPr>
              <w:t xml:space="preserve">Single-use plastic grouped packaging </w:t>
            </w:r>
          </w:p>
        </w:tc>
        <w:tc>
          <w:tcPr>
            <w:tcW w:w="2493" w:type="pct"/>
            <w:tcBorders>
              <w:top w:val="single" w:sz="4" w:space="0" w:color="auto"/>
              <w:left w:val="single" w:sz="4" w:space="0" w:color="auto"/>
              <w:bottom w:val="single" w:sz="4" w:space="0" w:color="auto"/>
              <w:right w:val="single" w:sz="4" w:space="0" w:color="auto"/>
            </w:tcBorders>
            <w:vAlign w:val="center"/>
            <w:hideMark/>
          </w:tcPr>
          <w:p w14:paraId="20765C0C" w14:textId="77777777" w:rsidR="009C6375" w:rsidRPr="000545F5" w:rsidRDefault="009C6375" w:rsidP="00B7795F">
            <w:pPr>
              <w:spacing w:before="60" w:after="60"/>
              <w:rPr>
                <w:rFonts w:ascii="Times New Roman" w:hAnsi="Times New Roman" w:cs="Times New Roman"/>
                <w:noProof/>
                <w:lang w:val="en-AU"/>
              </w:rPr>
            </w:pPr>
            <w:r w:rsidRPr="000545F5">
              <w:rPr>
                <w:rFonts w:ascii="Times New Roman" w:hAnsi="Times New Roman" w:cs="Times New Roman"/>
                <w:noProof/>
                <w:lang w:val="en-AU"/>
              </w:rPr>
              <w:t xml:space="preserve">Plastic packaging used at </w:t>
            </w:r>
            <w:r w:rsidRPr="000545F5">
              <w:rPr>
                <w:rFonts w:ascii="Times New Roman" w:hAnsi="Times New Roman" w:cs="Times New Roman"/>
                <w:b/>
                <w:i/>
                <w:noProof/>
                <w:lang w:val="en-AU"/>
              </w:rPr>
              <w:t>retail level</w:t>
            </w:r>
            <w:r w:rsidRPr="000545F5">
              <w:rPr>
                <w:rFonts w:ascii="Times New Roman" w:hAnsi="Times New Roman" w:cs="Times New Roman"/>
                <w:noProof/>
                <w:lang w:val="en-AU"/>
              </w:rPr>
              <w:t xml:space="preserve"> to group goods sold in cans, tins, pots, tubs, and packets designed as convenience packaging to enable or encourage </w:t>
            </w:r>
            <w:r w:rsidRPr="000545F5">
              <w:rPr>
                <w:rFonts w:ascii="Times New Roman" w:hAnsi="Times New Roman" w:cs="Times New Roman"/>
                <w:b/>
                <w:i/>
                <w:noProof/>
                <w:lang w:val="en-AU"/>
              </w:rPr>
              <w:t>end users</w:t>
            </w:r>
            <w:r w:rsidRPr="000545F5">
              <w:rPr>
                <w:rFonts w:ascii="Times New Roman" w:hAnsi="Times New Roman" w:cs="Times New Roman"/>
                <w:noProof/>
                <w:lang w:val="en-AU"/>
              </w:rPr>
              <w:t xml:space="preserve"> to purchase more than one product. This excludes grouped packaging necessary to facilitate handling distribution.</w:t>
            </w:r>
          </w:p>
        </w:tc>
        <w:tc>
          <w:tcPr>
            <w:tcW w:w="873" w:type="pct"/>
            <w:tcBorders>
              <w:top w:val="single" w:sz="4" w:space="0" w:color="auto"/>
              <w:left w:val="single" w:sz="4" w:space="0" w:color="auto"/>
              <w:bottom w:val="single" w:sz="4" w:space="0" w:color="auto"/>
              <w:right w:val="single" w:sz="4" w:space="0" w:color="auto"/>
            </w:tcBorders>
            <w:hideMark/>
          </w:tcPr>
          <w:p w14:paraId="77B603BC" w14:textId="77777777" w:rsidR="009C6375" w:rsidRPr="000545F5" w:rsidRDefault="009C6375" w:rsidP="00B7795F">
            <w:pPr>
              <w:spacing w:before="60" w:after="60"/>
              <w:rPr>
                <w:rFonts w:ascii="Times New Roman" w:hAnsi="Times New Roman" w:cs="Times New Roman"/>
                <w:noProof/>
                <w:lang w:val="en-AU"/>
              </w:rPr>
            </w:pPr>
            <w:r w:rsidRPr="000545F5">
              <w:rPr>
                <w:rFonts w:ascii="Times New Roman" w:hAnsi="Times New Roman" w:cs="Times New Roman"/>
                <w:noProof/>
                <w:lang w:val="en-AU"/>
              </w:rPr>
              <w:t>Collation films, shrink wrap</w:t>
            </w:r>
          </w:p>
        </w:tc>
      </w:tr>
    </w:tbl>
    <w:p w14:paraId="2F2FA918"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4976" w:type="pct"/>
        <w:tblLook w:val="04A0" w:firstRow="1" w:lastRow="0" w:firstColumn="1" w:lastColumn="0" w:noHBand="0" w:noVBand="1"/>
      </w:tblPr>
      <w:tblGrid>
        <w:gridCol w:w="1352"/>
        <w:gridCol w:w="1814"/>
        <w:gridCol w:w="4831"/>
        <w:gridCol w:w="1692"/>
      </w:tblGrid>
      <w:tr w:rsidR="009C6375" w:rsidRPr="000545F5" w14:paraId="51924D56" w14:textId="77777777" w:rsidTr="004F61CC">
        <w:tc>
          <w:tcPr>
            <w:tcW w:w="698" w:type="pct"/>
            <w:tcBorders>
              <w:top w:val="single" w:sz="4" w:space="0" w:color="auto"/>
              <w:left w:val="single" w:sz="4" w:space="0" w:color="auto"/>
              <w:bottom w:val="single" w:sz="4" w:space="0" w:color="auto"/>
              <w:right w:val="single" w:sz="4" w:space="0" w:color="auto"/>
            </w:tcBorders>
            <w:vAlign w:val="center"/>
            <w:hideMark/>
          </w:tcPr>
          <w:p w14:paraId="5276D755" w14:textId="77777777" w:rsidR="009C6375" w:rsidRPr="000545F5" w:rsidRDefault="009C6375" w:rsidP="00B7795F">
            <w:pPr>
              <w:spacing w:line="256" w:lineRule="auto"/>
              <w:rPr>
                <w:rFonts w:ascii="Times New Roman" w:hAnsi="Times New Roman" w:cs="Times New Roman"/>
                <w:noProof/>
                <w:lang w:val="en-AU"/>
              </w:rPr>
            </w:pPr>
            <w:r w:rsidRPr="000545F5">
              <w:rPr>
                <w:rFonts w:ascii="Times New Roman" w:hAnsi="Times New Roman" w:cs="Times New Roman"/>
                <w:noProof/>
                <w:lang w:val="en-AU"/>
              </w:rPr>
              <w:t>1.</w:t>
            </w:r>
          </w:p>
        </w:tc>
        <w:tc>
          <w:tcPr>
            <w:tcW w:w="936" w:type="pct"/>
            <w:tcBorders>
              <w:top w:val="single" w:sz="4" w:space="0" w:color="auto"/>
              <w:left w:val="single" w:sz="4" w:space="0" w:color="auto"/>
              <w:bottom w:val="single" w:sz="4" w:space="0" w:color="auto"/>
              <w:right w:val="single" w:sz="4" w:space="0" w:color="auto"/>
            </w:tcBorders>
            <w:vAlign w:val="center"/>
            <w:hideMark/>
          </w:tcPr>
          <w:p w14:paraId="342FBB03" w14:textId="77777777" w:rsidR="009C6375" w:rsidRPr="000545F5" w:rsidRDefault="009C6375" w:rsidP="00B7795F">
            <w:pPr>
              <w:spacing w:before="60" w:after="60"/>
              <w:rPr>
                <w:rFonts w:ascii="Times New Roman" w:hAnsi="Times New Roman" w:cs="Times New Roman"/>
                <w:b/>
                <w:noProof/>
                <w:lang w:val="en-AU"/>
              </w:rPr>
            </w:pPr>
            <w:r w:rsidRPr="000545F5">
              <w:rPr>
                <w:rFonts w:ascii="Times New Roman" w:hAnsi="Times New Roman" w:cs="Times New Roman"/>
                <w:noProof/>
                <w:lang w:val="en-AU"/>
              </w:rPr>
              <w:t xml:space="preserve">Single-use plastic grouped packaging </w:t>
            </w:r>
          </w:p>
        </w:tc>
        <w:tc>
          <w:tcPr>
            <w:tcW w:w="2493" w:type="pct"/>
            <w:tcBorders>
              <w:top w:val="single" w:sz="4" w:space="0" w:color="auto"/>
              <w:left w:val="single" w:sz="4" w:space="0" w:color="auto"/>
              <w:bottom w:val="single" w:sz="4" w:space="0" w:color="auto"/>
              <w:right w:val="single" w:sz="4" w:space="0" w:color="auto"/>
            </w:tcBorders>
            <w:vAlign w:val="center"/>
            <w:hideMark/>
          </w:tcPr>
          <w:p w14:paraId="2626217B" w14:textId="77777777" w:rsidR="009C6375" w:rsidRPr="000545F5" w:rsidRDefault="009C6375" w:rsidP="00B7795F">
            <w:pPr>
              <w:spacing w:before="60" w:after="60"/>
              <w:rPr>
                <w:rFonts w:ascii="Times New Roman" w:hAnsi="Times New Roman" w:cs="Times New Roman"/>
                <w:noProof/>
                <w:lang w:val="en-AU"/>
              </w:rPr>
            </w:pPr>
            <w:r w:rsidRPr="000545F5">
              <w:rPr>
                <w:rFonts w:ascii="Times New Roman" w:hAnsi="Times New Roman" w:cs="Times New Roman"/>
                <w:noProof/>
                <w:lang w:val="en-AU"/>
              </w:rPr>
              <w:t xml:space="preserve">Plastic packaging used at </w:t>
            </w:r>
            <w:r w:rsidRPr="000545F5">
              <w:rPr>
                <w:rFonts w:ascii="Times New Roman" w:hAnsi="Times New Roman" w:cs="Times New Roman"/>
                <w:b/>
                <w:i/>
                <w:noProof/>
                <w:lang w:val="en-AU"/>
              </w:rPr>
              <w:t>the point of sale</w:t>
            </w:r>
            <w:r w:rsidRPr="000545F5">
              <w:rPr>
                <w:rFonts w:ascii="Times New Roman" w:hAnsi="Times New Roman" w:cs="Times New Roman"/>
                <w:noProof/>
                <w:lang w:val="en-AU"/>
              </w:rPr>
              <w:t xml:space="preserve"> to group goods sold in </w:t>
            </w:r>
            <w:r w:rsidRPr="000545F5">
              <w:rPr>
                <w:rFonts w:ascii="Times New Roman" w:hAnsi="Times New Roman" w:cs="Times New Roman"/>
                <w:b/>
                <w:i/>
                <w:noProof/>
                <w:lang w:val="en-AU"/>
              </w:rPr>
              <w:t>bottles</w:t>
            </w:r>
            <w:r w:rsidRPr="000545F5">
              <w:rPr>
                <w:rFonts w:ascii="Times New Roman" w:hAnsi="Times New Roman" w:cs="Times New Roman"/>
                <w:noProof/>
                <w:lang w:val="en-AU"/>
              </w:rPr>
              <w:t xml:space="preserve">, cans, tins, pots, tubs, and packets designed as convenience packaging to enable or encourage </w:t>
            </w:r>
            <w:r w:rsidRPr="000545F5">
              <w:rPr>
                <w:rFonts w:ascii="Times New Roman" w:hAnsi="Times New Roman" w:cs="Times New Roman"/>
                <w:b/>
                <w:i/>
                <w:noProof/>
                <w:lang w:val="en-AU"/>
              </w:rPr>
              <w:t>consumers</w:t>
            </w:r>
            <w:r w:rsidRPr="000545F5">
              <w:rPr>
                <w:rFonts w:ascii="Times New Roman" w:hAnsi="Times New Roman" w:cs="Times New Roman"/>
                <w:noProof/>
                <w:lang w:val="en-AU"/>
              </w:rPr>
              <w:t xml:space="preserve"> to purchase more than one product. This excludes grouped packaging necessary to facilitate handling in </w:t>
            </w:r>
            <w:r w:rsidRPr="000545F5">
              <w:rPr>
                <w:rFonts w:ascii="Times New Roman" w:hAnsi="Times New Roman" w:cs="Times New Roman"/>
                <w:b/>
                <w:i/>
                <w:noProof/>
                <w:lang w:val="en-AU"/>
              </w:rPr>
              <w:t xml:space="preserve">business-to-business </w:t>
            </w:r>
            <w:r w:rsidRPr="000545F5">
              <w:rPr>
                <w:rFonts w:ascii="Times New Roman" w:hAnsi="Times New Roman" w:cs="Times New Roman"/>
                <w:noProof/>
                <w:lang w:val="en-AU"/>
              </w:rPr>
              <w:t>distribution.</w:t>
            </w:r>
          </w:p>
        </w:tc>
        <w:tc>
          <w:tcPr>
            <w:tcW w:w="873" w:type="pct"/>
            <w:tcBorders>
              <w:top w:val="single" w:sz="4" w:space="0" w:color="auto"/>
              <w:left w:val="single" w:sz="4" w:space="0" w:color="auto"/>
              <w:bottom w:val="single" w:sz="4" w:space="0" w:color="auto"/>
              <w:right w:val="single" w:sz="4" w:space="0" w:color="auto"/>
            </w:tcBorders>
            <w:hideMark/>
          </w:tcPr>
          <w:p w14:paraId="1FDF38C9" w14:textId="77777777" w:rsidR="009C6375" w:rsidRPr="000545F5" w:rsidRDefault="009C6375" w:rsidP="00B7795F">
            <w:pPr>
              <w:spacing w:before="60" w:after="60"/>
              <w:rPr>
                <w:rFonts w:ascii="Times New Roman" w:hAnsi="Times New Roman" w:cs="Times New Roman"/>
                <w:noProof/>
                <w:lang w:val="en-AU"/>
              </w:rPr>
            </w:pPr>
            <w:r w:rsidRPr="000545F5">
              <w:rPr>
                <w:rFonts w:ascii="Times New Roman" w:hAnsi="Times New Roman" w:cs="Times New Roman"/>
                <w:noProof/>
                <w:lang w:val="en-AU"/>
              </w:rPr>
              <w:t>Collation films, shrink wrap</w:t>
            </w:r>
          </w:p>
        </w:tc>
      </w:tr>
    </w:tbl>
    <w:p w14:paraId="74ADBFAB" w14:textId="77777777" w:rsidR="009C6375" w:rsidRPr="000545F5" w:rsidRDefault="009C6375"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89F04BF"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785F685" w14:textId="77777777" w:rsidR="009C6375" w:rsidRPr="000545F5" w:rsidRDefault="009C6375" w:rsidP="00B7795F">
      <w:pPr>
        <w:pStyle w:val="NormalBold"/>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Annex V – row 2</w:t>
      </w:r>
      <w:r w:rsidRPr="000545F5">
        <w:rPr>
          <w:rStyle w:val="HideTWBExt"/>
          <w:rFonts w:ascii="Times New Roman" w:eastAsiaTheme="majorEastAsia" w:hAnsi="Times New Roman" w:cs="Times New Roman"/>
          <w:lang w:val="en-AU"/>
        </w:rPr>
        <w:t>&lt;/Article&gt;</w:t>
      </w:r>
    </w:p>
    <w:p w14:paraId="094F0BB6"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tbl>
      <w:tblPr>
        <w:tblW w:w="4976" w:type="pct"/>
        <w:tblLook w:val="04A0" w:firstRow="1" w:lastRow="0" w:firstColumn="1" w:lastColumn="0" w:noHBand="0" w:noVBand="1"/>
      </w:tblPr>
      <w:tblGrid>
        <w:gridCol w:w="1352"/>
        <w:gridCol w:w="1814"/>
        <w:gridCol w:w="4831"/>
        <w:gridCol w:w="1692"/>
      </w:tblGrid>
      <w:tr w:rsidR="009C6375" w:rsidRPr="000545F5" w14:paraId="5DD56610" w14:textId="77777777" w:rsidTr="004F61CC">
        <w:tc>
          <w:tcPr>
            <w:tcW w:w="698" w:type="pct"/>
            <w:tcBorders>
              <w:top w:val="single" w:sz="4" w:space="0" w:color="auto"/>
              <w:left w:val="single" w:sz="4" w:space="0" w:color="auto"/>
              <w:bottom w:val="single" w:sz="4" w:space="0" w:color="auto"/>
              <w:right w:val="single" w:sz="4" w:space="0" w:color="auto"/>
            </w:tcBorders>
            <w:vAlign w:val="center"/>
          </w:tcPr>
          <w:p w14:paraId="3880EBDB" w14:textId="77777777" w:rsidR="009C6375" w:rsidRPr="000545F5" w:rsidRDefault="009C6375" w:rsidP="00B7795F">
            <w:pPr>
              <w:pStyle w:val="ListParagraph"/>
              <w:ind w:left="0"/>
              <w:rPr>
                <w:rFonts w:ascii="Times New Roman" w:hAnsi="Times New Roman" w:cs="Times New Roman"/>
                <w:noProof/>
                <w:lang w:val="en-AU"/>
              </w:rPr>
            </w:pPr>
            <w:r w:rsidRPr="000545F5">
              <w:rPr>
                <w:rFonts w:ascii="Times New Roman" w:hAnsi="Times New Roman" w:cs="Times New Roman"/>
                <w:noProof/>
                <w:lang w:val="en-AU"/>
              </w:rPr>
              <w:t>2.</w:t>
            </w:r>
          </w:p>
        </w:tc>
        <w:tc>
          <w:tcPr>
            <w:tcW w:w="936" w:type="pct"/>
            <w:tcBorders>
              <w:top w:val="single" w:sz="4" w:space="0" w:color="auto"/>
              <w:left w:val="single" w:sz="4" w:space="0" w:color="auto"/>
              <w:bottom w:val="single" w:sz="4" w:space="0" w:color="auto"/>
              <w:right w:val="single" w:sz="4" w:space="0" w:color="auto"/>
            </w:tcBorders>
            <w:vAlign w:val="center"/>
            <w:hideMark/>
          </w:tcPr>
          <w:p w14:paraId="44E506E0" w14:textId="77777777" w:rsidR="009C6375" w:rsidRPr="000545F5" w:rsidRDefault="009C6375" w:rsidP="00B7795F">
            <w:pPr>
              <w:spacing w:before="60" w:after="60"/>
              <w:rPr>
                <w:rFonts w:ascii="Times New Roman" w:hAnsi="Times New Roman" w:cs="Times New Roman"/>
                <w:b/>
                <w:noProof/>
                <w:lang w:val="en-AU"/>
              </w:rPr>
            </w:pPr>
            <w:r w:rsidRPr="000545F5">
              <w:rPr>
                <w:rFonts w:ascii="Times New Roman" w:hAnsi="Times New Roman" w:cs="Times New Roman"/>
                <w:noProof/>
                <w:lang w:val="en-AU"/>
              </w:rPr>
              <w:t>Single use plastic packaging, single use composite packaging</w:t>
            </w:r>
            <w:r w:rsidRPr="000545F5">
              <w:rPr>
                <w:rFonts w:ascii="Times New Roman" w:hAnsi="Times New Roman" w:cs="Times New Roman"/>
                <w:b/>
                <w:i/>
                <w:noProof/>
                <w:lang w:val="en-AU"/>
              </w:rPr>
              <w:t xml:space="preserve"> or other single use packaging </w:t>
            </w:r>
            <w:r w:rsidRPr="000545F5">
              <w:rPr>
                <w:rFonts w:ascii="Times New Roman" w:hAnsi="Times New Roman" w:cs="Times New Roman"/>
                <w:noProof/>
                <w:lang w:val="en-AU"/>
              </w:rPr>
              <w:t>for</w:t>
            </w:r>
            <w:r w:rsidRPr="000545F5">
              <w:rPr>
                <w:rFonts w:ascii="Times New Roman" w:hAnsi="Times New Roman" w:cs="Times New Roman"/>
                <w:b/>
                <w:i/>
                <w:noProof/>
                <w:lang w:val="en-AU"/>
              </w:rPr>
              <w:t xml:space="preserve"> </w:t>
            </w:r>
            <w:r w:rsidRPr="000545F5">
              <w:rPr>
                <w:rFonts w:ascii="Times New Roman" w:hAnsi="Times New Roman" w:cs="Times New Roman"/>
                <w:noProof/>
                <w:lang w:val="en-AU"/>
              </w:rPr>
              <w:t>fresh fruit and vegetables</w:t>
            </w:r>
          </w:p>
        </w:tc>
        <w:tc>
          <w:tcPr>
            <w:tcW w:w="2493" w:type="pct"/>
            <w:tcBorders>
              <w:top w:val="single" w:sz="4" w:space="0" w:color="auto"/>
              <w:left w:val="single" w:sz="4" w:space="0" w:color="auto"/>
              <w:bottom w:val="single" w:sz="4" w:space="0" w:color="auto"/>
              <w:right w:val="single" w:sz="4" w:space="0" w:color="auto"/>
            </w:tcBorders>
            <w:vAlign w:val="center"/>
            <w:hideMark/>
          </w:tcPr>
          <w:p w14:paraId="2145A2CF" w14:textId="77777777" w:rsidR="009C6375" w:rsidRPr="000545F5" w:rsidRDefault="009C6375" w:rsidP="00B7795F">
            <w:pPr>
              <w:spacing w:before="60" w:after="60"/>
              <w:rPr>
                <w:rFonts w:ascii="Times New Roman" w:hAnsi="Times New Roman" w:cs="Times New Roman"/>
                <w:noProof/>
                <w:lang w:val="en-AU"/>
              </w:rPr>
            </w:pPr>
            <w:r w:rsidRPr="000545F5">
              <w:rPr>
                <w:rFonts w:ascii="Times New Roman" w:hAnsi="Times New Roman" w:cs="Times New Roman"/>
                <w:noProof/>
                <w:lang w:val="en-AU"/>
              </w:rPr>
              <w:t xml:space="preserve">Single use packaging for less than </w:t>
            </w:r>
            <w:r w:rsidRPr="000545F5">
              <w:rPr>
                <w:rFonts w:ascii="Times New Roman" w:hAnsi="Times New Roman" w:cs="Times New Roman"/>
                <w:b/>
                <w:i/>
                <w:noProof/>
                <w:lang w:val="en-AU"/>
              </w:rPr>
              <w:t>1.5</w:t>
            </w:r>
            <w:r w:rsidRPr="000545F5">
              <w:rPr>
                <w:rFonts w:ascii="Times New Roman" w:hAnsi="Times New Roman" w:cs="Times New Roman"/>
                <w:noProof/>
                <w:lang w:val="en-AU"/>
              </w:rPr>
              <w:t xml:space="preserve"> kg fresh fruit and vegetables, unless there is a demonstrated need to avoid water loss or turgidity loss, microbiological hazards or physical shocks.</w:t>
            </w:r>
          </w:p>
        </w:tc>
        <w:tc>
          <w:tcPr>
            <w:tcW w:w="873" w:type="pct"/>
            <w:tcBorders>
              <w:top w:val="single" w:sz="4" w:space="0" w:color="auto"/>
              <w:left w:val="single" w:sz="4" w:space="0" w:color="auto"/>
              <w:bottom w:val="single" w:sz="4" w:space="0" w:color="auto"/>
              <w:right w:val="single" w:sz="4" w:space="0" w:color="auto"/>
            </w:tcBorders>
            <w:hideMark/>
          </w:tcPr>
          <w:p w14:paraId="0783941A" w14:textId="77777777" w:rsidR="009C6375" w:rsidRPr="000545F5" w:rsidRDefault="009C6375" w:rsidP="00B7795F">
            <w:pPr>
              <w:spacing w:before="60" w:after="60"/>
              <w:rPr>
                <w:rFonts w:ascii="Times New Roman" w:hAnsi="Times New Roman" w:cs="Times New Roman"/>
                <w:noProof/>
                <w:lang w:val="en-AU"/>
              </w:rPr>
            </w:pPr>
            <w:r w:rsidRPr="000545F5">
              <w:rPr>
                <w:rFonts w:ascii="Times New Roman" w:hAnsi="Times New Roman" w:cs="Times New Roman"/>
                <w:noProof/>
                <w:lang w:val="en-AU"/>
              </w:rPr>
              <w:t>Nets, bags, trays, containers</w:t>
            </w:r>
          </w:p>
        </w:tc>
      </w:tr>
    </w:tbl>
    <w:p w14:paraId="5EB94BA0"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4976" w:type="pct"/>
        <w:tblLook w:val="04A0" w:firstRow="1" w:lastRow="0" w:firstColumn="1" w:lastColumn="0" w:noHBand="0" w:noVBand="1"/>
      </w:tblPr>
      <w:tblGrid>
        <w:gridCol w:w="1352"/>
        <w:gridCol w:w="1814"/>
        <w:gridCol w:w="4831"/>
        <w:gridCol w:w="1692"/>
      </w:tblGrid>
      <w:tr w:rsidR="009C6375" w:rsidRPr="000545F5" w14:paraId="2FA86E23" w14:textId="77777777" w:rsidTr="004F61CC">
        <w:tc>
          <w:tcPr>
            <w:tcW w:w="698" w:type="pct"/>
            <w:tcBorders>
              <w:top w:val="single" w:sz="4" w:space="0" w:color="auto"/>
              <w:left w:val="single" w:sz="4" w:space="0" w:color="auto"/>
              <w:bottom w:val="single" w:sz="4" w:space="0" w:color="auto"/>
              <w:right w:val="single" w:sz="4" w:space="0" w:color="auto"/>
            </w:tcBorders>
            <w:vAlign w:val="center"/>
          </w:tcPr>
          <w:p w14:paraId="059734D6" w14:textId="77777777" w:rsidR="009C6375" w:rsidRPr="000545F5" w:rsidRDefault="009C6375" w:rsidP="00B7795F">
            <w:pPr>
              <w:pStyle w:val="ListParagraph"/>
              <w:ind w:left="0"/>
              <w:rPr>
                <w:rFonts w:ascii="Times New Roman" w:hAnsi="Times New Roman" w:cs="Times New Roman"/>
                <w:noProof/>
                <w:lang w:val="en-AU"/>
              </w:rPr>
            </w:pPr>
            <w:r w:rsidRPr="000545F5">
              <w:rPr>
                <w:rFonts w:ascii="Times New Roman" w:hAnsi="Times New Roman" w:cs="Times New Roman"/>
                <w:noProof/>
                <w:lang w:val="en-AU"/>
              </w:rPr>
              <w:t>2.</w:t>
            </w:r>
          </w:p>
        </w:tc>
        <w:tc>
          <w:tcPr>
            <w:tcW w:w="936" w:type="pct"/>
            <w:tcBorders>
              <w:top w:val="single" w:sz="4" w:space="0" w:color="auto"/>
              <w:left w:val="single" w:sz="4" w:space="0" w:color="auto"/>
              <w:bottom w:val="single" w:sz="4" w:space="0" w:color="auto"/>
              <w:right w:val="single" w:sz="4" w:space="0" w:color="auto"/>
            </w:tcBorders>
            <w:vAlign w:val="center"/>
            <w:hideMark/>
          </w:tcPr>
          <w:p w14:paraId="14D2A4F3" w14:textId="15160B1E" w:rsidR="009C6375" w:rsidRPr="000545F5" w:rsidRDefault="009C6375" w:rsidP="00B7795F">
            <w:pPr>
              <w:spacing w:before="60" w:after="60"/>
              <w:rPr>
                <w:rFonts w:ascii="Times New Roman" w:hAnsi="Times New Roman" w:cs="Times New Roman"/>
                <w:b/>
                <w:noProof/>
                <w:lang w:val="en-AU"/>
              </w:rPr>
            </w:pPr>
            <w:r w:rsidRPr="000545F5">
              <w:rPr>
                <w:rFonts w:ascii="Times New Roman" w:hAnsi="Times New Roman" w:cs="Times New Roman"/>
                <w:noProof/>
                <w:lang w:val="en-AU"/>
              </w:rPr>
              <w:t>Single use plastic packaging</w:t>
            </w:r>
            <w:r w:rsidR="00003A82" w:rsidRPr="000545F5">
              <w:rPr>
                <w:rFonts w:ascii="Times New Roman" w:hAnsi="Times New Roman" w:cs="Times New Roman"/>
                <w:noProof/>
                <w:lang w:val="en-AU"/>
              </w:rPr>
              <w:t>,</w:t>
            </w:r>
            <w:r w:rsidRPr="000545F5">
              <w:rPr>
                <w:rFonts w:ascii="Times New Roman" w:hAnsi="Times New Roman" w:cs="Times New Roman"/>
                <w:noProof/>
                <w:lang w:val="en-AU"/>
              </w:rPr>
              <w:t xml:space="preserve"> single use composite packaging</w:t>
            </w:r>
            <w:r w:rsidRPr="000545F5">
              <w:rPr>
                <w:rFonts w:ascii="Times New Roman" w:hAnsi="Times New Roman" w:cs="Times New Roman"/>
                <w:b/>
                <w:i/>
                <w:noProof/>
                <w:lang w:val="en-AU"/>
              </w:rPr>
              <w:t xml:space="preserve"> </w:t>
            </w:r>
            <w:r w:rsidRPr="000545F5">
              <w:rPr>
                <w:rFonts w:ascii="Times New Roman" w:hAnsi="Times New Roman" w:cs="Times New Roman"/>
                <w:noProof/>
                <w:lang w:val="en-AU"/>
              </w:rPr>
              <w:t>for fresh fruit and vegetables</w:t>
            </w:r>
          </w:p>
        </w:tc>
        <w:tc>
          <w:tcPr>
            <w:tcW w:w="2493" w:type="pct"/>
            <w:tcBorders>
              <w:top w:val="single" w:sz="4" w:space="0" w:color="auto"/>
              <w:left w:val="single" w:sz="4" w:space="0" w:color="auto"/>
              <w:bottom w:val="single" w:sz="4" w:space="0" w:color="auto"/>
              <w:right w:val="single" w:sz="4" w:space="0" w:color="auto"/>
            </w:tcBorders>
            <w:vAlign w:val="center"/>
            <w:hideMark/>
          </w:tcPr>
          <w:p w14:paraId="7F02674E" w14:textId="2EC6E709" w:rsidR="00E76BB8" w:rsidRPr="002F5DA0" w:rsidRDefault="009C6375" w:rsidP="00B7795F">
            <w:pPr>
              <w:rPr>
                <w:rFonts w:ascii="Times New Roman" w:hAnsi="Times New Roman" w:cs="Times New Roman"/>
                <w:b/>
                <w:i/>
                <w:u w:val="single"/>
                <w:lang w:val="en-US"/>
              </w:rPr>
            </w:pPr>
            <w:r w:rsidRPr="000545F5">
              <w:rPr>
                <w:rFonts w:ascii="Times New Roman" w:hAnsi="Times New Roman" w:cs="Times New Roman"/>
                <w:noProof/>
                <w:lang w:val="en-AU"/>
              </w:rPr>
              <w:t xml:space="preserve">Single use packaging for less than </w:t>
            </w:r>
            <w:r w:rsidRPr="000545F5">
              <w:rPr>
                <w:rFonts w:ascii="Times New Roman" w:hAnsi="Times New Roman" w:cs="Times New Roman"/>
                <w:b/>
                <w:i/>
                <w:noProof/>
                <w:lang w:val="en-AU"/>
              </w:rPr>
              <w:t>1</w:t>
            </w:r>
            <w:r w:rsidR="00003A82" w:rsidRPr="000545F5">
              <w:rPr>
                <w:rFonts w:ascii="Times New Roman" w:hAnsi="Times New Roman" w:cs="Times New Roman"/>
                <w:noProof/>
                <w:lang w:val="en-AU"/>
              </w:rPr>
              <w:t xml:space="preserve"> </w:t>
            </w:r>
            <w:r w:rsidRPr="000545F5">
              <w:rPr>
                <w:rFonts w:ascii="Times New Roman" w:hAnsi="Times New Roman" w:cs="Times New Roman"/>
                <w:noProof/>
                <w:lang w:val="en-AU"/>
              </w:rPr>
              <w:t>kg fresh fruit and vegetables, unless there is a demonstrated need to avoid water loss</w:t>
            </w:r>
            <w:r w:rsidR="00E76BB8" w:rsidRPr="000545F5">
              <w:rPr>
                <w:rFonts w:ascii="Times New Roman" w:hAnsi="Times New Roman" w:cs="Times New Roman"/>
                <w:b/>
                <w:i/>
                <w:noProof/>
                <w:lang w:val="en-AU"/>
              </w:rPr>
              <w:t>, greening,</w:t>
            </w:r>
            <w:r w:rsidRPr="000545F5">
              <w:rPr>
                <w:rFonts w:ascii="Times New Roman" w:hAnsi="Times New Roman" w:cs="Times New Roman"/>
                <w:b/>
                <w:i/>
                <w:noProof/>
                <w:lang w:val="en-AU"/>
              </w:rPr>
              <w:t xml:space="preserve"> </w:t>
            </w:r>
            <w:r w:rsidRPr="000545F5">
              <w:rPr>
                <w:rFonts w:ascii="Times New Roman" w:hAnsi="Times New Roman" w:cs="Times New Roman"/>
                <w:noProof/>
                <w:lang w:val="en-AU"/>
              </w:rPr>
              <w:t>or turgidity loss, microbiological hazards or physical shocks</w:t>
            </w:r>
            <w:r w:rsidR="00E76BB8" w:rsidRPr="000545F5">
              <w:rPr>
                <w:rFonts w:ascii="Times New Roman" w:hAnsi="Times New Roman" w:cs="Times New Roman"/>
                <w:noProof/>
                <w:lang w:val="en-AU"/>
              </w:rPr>
              <w:t xml:space="preserve">, </w:t>
            </w:r>
            <w:r w:rsidR="00E76BB8" w:rsidRPr="002F5DA0">
              <w:rPr>
                <w:rFonts w:ascii="Times New Roman" w:hAnsi="Times New Roman" w:cs="Times New Roman"/>
                <w:b/>
                <w:i/>
                <w:lang w:val="en-US"/>
              </w:rPr>
              <w:t>or unless these products are subject to PDO (Protected Designation of Origin) and PGI (Protected geographical indications) under Union legislation.</w:t>
            </w:r>
          </w:p>
          <w:p w14:paraId="1A420F1A" w14:textId="77777777" w:rsidR="00E76BB8" w:rsidRPr="002F5DA0" w:rsidRDefault="00E76BB8" w:rsidP="00B7795F">
            <w:pPr>
              <w:rPr>
                <w:rFonts w:ascii="Times New Roman" w:hAnsi="Times New Roman" w:cs="Times New Roman"/>
                <w:b/>
                <w:bCs/>
                <w:i/>
                <w:lang w:val="en-US"/>
              </w:rPr>
            </w:pPr>
            <w:r w:rsidRPr="002F5DA0">
              <w:rPr>
                <w:rFonts w:ascii="Times New Roman" w:hAnsi="Times New Roman" w:cs="Times New Roman"/>
                <w:b/>
                <w:bCs/>
                <w:i/>
                <w:lang w:val="en-US"/>
              </w:rPr>
              <w:t>The list of products concerned shall be established by the Commission in consultation with Member States and after receiving the opinion of the European Food Safety Agency no later than six months after the entry into force of this Regulation. It shall take into account the risks of spoilage and foodwaste, when these products are sold in bulk.</w:t>
            </w:r>
          </w:p>
          <w:p w14:paraId="700EC262" w14:textId="0DC071F9" w:rsidR="009C6375" w:rsidRPr="000545F5" w:rsidRDefault="009C6375" w:rsidP="00B7795F">
            <w:pPr>
              <w:spacing w:before="60" w:after="60"/>
              <w:rPr>
                <w:rFonts w:ascii="Times New Roman" w:hAnsi="Times New Roman" w:cs="Times New Roman"/>
                <w:noProof/>
                <w:lang w:val="en-AU"/>
              </w:rPr>
            </w:pPr>
          </w:p>
        </w:tc>
        <w:tc>
          <w:tcPr>
            <w:tcW w:w="873" w:type="pct"/>
            <w:tcBorders>
              <w:top w:val="single" w:sz="4" w:space="0" w:color="auto"/>
              <w:left w:val="single" w:sz="4" w:space="0" w:color="auto"/>
              <w:bottom w:val="single" w:sz="4" w:space="0" w:color="auto"/>
              <w:right w:val="single" w:sz="4" w:space="0" w:color="auto"/>
            </w:tcBorders>
            <w:hideMark/>
          </w:tcPr>
          <w:p w14:paraId="01442E14" w14:textId="77777777" w:rsidR="009C6375" w:rsidRPr="000545F5" w:rsidRDefault="009C6375" w:rsidP="00B7795F">
            <w:pPr>
              <w:spacing w:before="60" w:after="60"/>
              <w:rPr>
                <w:rFonts w:ascii="Times New Roman" w:hAnsi="Times New Roman" w:cs="Times New Roman"/>
                <w:noProof/>
                <w:lang w:val="en-AU"/>
              </w:rPr>
            </w:pPr>
            <w:r w:rsidRPr="000545F5">
              <w:rPr>
                <w:rFonts w:ascii="Times New Roman" w:hAnsi="Times New Roman" w:cs="Times New Roman"/>
                <w:noProof/>
                <w:lang w:val="en-AU"/>
              </w:rPr>
              <w:t>Nets, bags, trays, containers</w:t>
            </w:r>
          </w:p>
        </w:tc>
      </w:tr>
    </w:tbl>
    <w:p w14:paraId="6B960962" w14:textId="77777777" w:rsidR="009C6375" w:rsidRPr="000545F5" w:rsidRDefault="009C6375" w:rsidP="00B7795F">
      <w:pPr>
        <w:pStyle w:val="AmOrLang"/>
        <w:jc w:val="both"/>
        <w:rPr>
          <w:rStyle w:val="HideTWBExt"/>
          <w:rFonts w:ascii="Times New Roman" w:eastAsiaTheme="majorEastAsia" w:hAnsi="Times New Roman" w:cs="Times New Roman"/>
          <w:lang w:val="en-AU"/>
        </w:rPr>
      </w:pPr>
      <w:r w:rsidRPr="000545F5">
        <w:rPr>
          <w:rStyle w:val="HideTWBExt"/>
          <w:rFonts w:ascii="Times New Roman" w:eastAsiaTheme="majorEastAsia" w:hAnsi="Times New Roman" w:cs="Times New Roman"/>
          <w:lang w:val="en-AU"/>
        </w:rPr>
        <w:t>&lt;/Original&gt;</w:t>
      </w:r>
      <w:r w:rsidRPr="000545F5">
        <w:rPr>
          <w:rStyle w:val="HideTWBExt"/>
          <w:rFonts w:ascii="Times New Roman" w:eastAsia="Arial" w:hAnsi="Times New Roman" w:cs="Times New Roman"/>
          <w:lang w:val="en-AU"/>
        </w:rPr>
        <w:t>&lt;/Amend&gt;</w:t>
      </w:r>
      <w:r w:rsidRPr="000545F5">
        <w:rPr>
          <w:rStyle w:val="HideTWBExt"/>
          <w:rFonts w:ascii="Times New Roman" w:eastAsiaTheme="majorEastAsia" w:hAnsi="Times New Roman" w:cs="Times New Roman"/>
          <w:lang w:val="en-AU"/>
        </w:rPr>
        <w:t xml:space="preserve"> </w:t>
      </w:r>
    </w:p>
    <w:p w14:paraId="75F2E3AE" w14:textId="77777777" w:rsidR="009C6375" w:rsidRPr="000545F5" w:rsidRDefault="009C6375" w:rsidP="00B7795F">
      <w:pPr>
        <w:pStyle w:val="AmOrLang"/>
        <w:rPr>
          <w:rFonts w:ascii="Times New Roman" w:hAnsi="Times New Roman" w:cs="Times New Roman"/>
          <w:lang w:val="en-AU"/>
        </w:rPr>
      </w:pPr>
      <w:r w:rsidRPr="000545F5">
        <w:rPr>
          <w:rStyle w:val="HideTWBExt"/>
          <w:rFonts w:ascii="Times New Roman" w:eastAsiaTheme="majorEastAsia" w:hAnsi="Times New Roman" w:cs="Times New Roman"/>
          <w:lang w:val="en-AU"/>
        </w:rPr>
        <w:t>&lt;/Original&gt;</w:t>
      </w:r>
      <w:r w:rsidRPr="000545F5">
        <w:rPr>
          <w:rStyle w:val="HideTWBExt"/>
          <w:rFonts w:ascii="Times New Roman" w:eastAsia="Arial" w:hAnsi="Times New Roman" w:cs="Times New Roman"/>
          <w:lang w:val="en-AU"/>
        </w:rPr>
        <w:t>&lt;/Amend&gt;&lt;/RepeatBlock-By&gt;&lt;/RepeatBlock-By&gt;</w:t>
      </w:r>
    </w:p>
    <w:p w14:paraId="0215822D"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0E2FA47C" w14:textId="77777777" w:rsidR="009C6375" w:rsidRPr="000545F5" w:rsidRDefault="009C6375" w:rsidP="00B7795F">
      <w:pPr>
        <w:pStyle w:val="NormalBold"/>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Annex V – row 3</w:t>
      </w:r>
      <w:r w:rsidRPr="000545F5">
        <w:rPr>
          <w:rStyle w:val="HideTWBExt"/>
          <w:rFonts w:ascii="Times New Roman" w:eastAsiaTheme="majorEastAsia" w:hAnsi="Times New Roman" w:cs="Times New Roman"/>
          <w:lang w:val="en-AU"/>
        </w:rPr>
        <w:t>&lt;/Article&gt;</w:t>
      </w:r>
    </w:p>
    <w:p w14:paraId="54C5DC00"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tbl>
      <w:tblPr>
        <w:tblW w:w="5000" w:type="pct"/>
        <w:tblLook w:val="04A0" w:firstRow="1" w:lastRow="0" w:firstColumn="1" w:lastColumn="0" w:noHBand="0" w:noVBand="1"/>
      </w:tblPr>
      <w:tblGrid>
        <w:gridCol w:w="1359"/>
        <w:gridCol w:w="1823"/>
        <w:gridCol w:w="4854"/>
        <w:gridCol w:w="1700"/>
      </w:tblGrid>
      <w:tr w:rsidR="009C6375" w:rsidRPr="000545F5" w14:paraId="07A5F700" w14:textId="77777777" w:rsidTr="004F61CC">
        <w:tc>
          <w:tcPr>
            <w:tcW w:w="698" w:type="pct"/>
            <w:tcBorders>
              <w:top w:val="single" w:sz="4" w:space="0" w:color="auto"/>
              <w:left w:val="single" w:sz="4" w:space="0" w:color="auto"/>
              <w:bottom w:val="single" w:sz="4" w:space="0" w:color="auto"/>
              <w:right w:val="single" w:sz="4" w:space="0" w:color="auto"/>
            </w:tcBorders>
            <w:vAlign w:val="center"/>
          </w:tcPr>
          <w:p w14:paraId="4595CA43" w14:textId="77777777" w:rsidR="009C6375" w:rsidRPr="000545F5" w:rsidRDefault="009C6375" w:rsidP="00B7795F">
            <w:pPr>
              <w:rPr>
                <w:rFonts w:ascii="Times New Roman" w:hAnsi="Times New Roman" w:cs="Times New Roman"/>
                <w:noProof/>
                <w:lang w:val="en-AU"/>
              </w:rPr>
            </w:pPr>
            <w:r w:rsidRPr="000545F5">
              <w:rPr>
                <w:rFonts w:ascii="Times New Roman" w:hAnsi="Times New Roman" w:cs="Times New Roman"/>
                <w:lang w:val="en-AU"/>
              </w:rPr>
              <w:t>3.</w:t>
            </w:r>
          </w:p>
        </w:tc>
        <w:tc>
          <w:tcPr>
            <w:tcW w:w="936" w:type="pct"/>
            <w:tcBorders>
              <w:top w:val="single" w:sz="4" w:space="0" w:color="auto"/>
              <w:left w:val="single" w:sz="4" w:space="0" w:color="auto"/>
              <w:bottom w:val="single" w:sz="4" w:space="0" w:color="auto"/>
              <w:right w:val="single" w:sz="4" w:space="0" w:color="auto"/>
            </w:tcBorders>
            <w:vAlign w:val="center"/>
          </w:tcPr>
          <w:p w14:paraId="1E7D3326" w14:textId="77777777" w:rsidR="009C6375" w:rsidRPr="000545F5" w:rsidRDefault="009C6375" w:rsidP="00B7795F">
            <w:pPr>
              <w:rPr>
                <w:rFonts w:ascii="Times New Roman" w:hAnsi="Times New Roman" w:cs="Times New Roman"/>
                <w:noProof/>
                <w:lang w:val="en-AU"/>
              </w:rPr>
            </w:pPr>
            <w:r w:rsidRPr="000545F5">
              <w:rPr>
                <w:rFonts w:ascii="Times New Roman" w:hAnsi="Times New Roman" w:cs="Times New Roman"/>
                <w:color w:val="333333"/>
                <w:lang w:val="en-AU"/>
              </w:rPr>
              <w:t>Single use</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plastic, single</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use composite</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packaging or</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 xml:space="preserve">other single use </w:t>
            </w:r>
            <w:r w:rsidRPr="000545F5">
              <w:rPr>
                <w:rFonts w:ascii="Times New Roman" w:hAnsi="Times New Roman" w:cs="Times New Roman"/>
                <w:color w:val="333333"/>
                <w:spacing w:val="-52"/>
                <w:lang w:val="en-AU"/>
              </w:rPr>
              <w:t xml:space="preserve"> </w:t>
            </w:r>
            <w:r w:rsidRPr="000545F5">
              <w:rPr>
                <w:rFonts w:ascii="Times New Roman" w:hAnsi="Times New Roman" w:cs="Times New Roman"/>
                <w:color w:val="333333"/>
                <w:lang w:val="en-AU"/>
              </w:rPr>
              <w:t>packaging</w:t>
            </w:r>
          </w:p>
        </w:tc>
        <w:tc>
          <w:tcPr>
            <w:tcW w:w="2493" w:type="pct"/>
            <w:tcBorders>
              <w:top w:val="single" w:sz="4" w:space="0" w:color="auto"/>
              <w:left w:val="single" w:sz="4" w:space="0" w:color="auto"/>
              <w:bottom w:val="single" w:sz="4" w:space="0" w:color="auto"/>
              <w:right w:val="single" w:sz="4" w:space="0" w:color="auto"/>
            </w:tcBorders>
            <w:vAlign w:val="center"/>
          </w:tcPr>
          <w:p w14:paraId="4420053B" w14:textId="74DA0E9B" w:rsidR="009C6375" w:rsidRPr="000545F5" w:rsidRDefault="009C6375" w:rsidP="00B7795F">
            <w:pPr>
              <w:spacing w:after="120"/>
              <w:rPr>
                <w:rFonts w:ascii="Times New Roman" w:hAnsi="Times New Roman" w:cs="Times New Roman"/>
                <w:lang w:val="en-AU"/>
              </w:rPr>
            </w:pPr>
            <w:r w:rsidRPr="000545F5">
              <w:rPr>
                <w:rFonts w:ascii="Times New Roman" w:hAnsi="Times New Roman" w:cs="Times New Roman"/>
                <w:lang w:val="en-AU"/>
              </w:rPr>
              <w:t>Single</w:t>
            </w:r>
            <w:r w:rsidRPr="000545F5">
              <w:rPr>
                <w:rFonts w:ascii="Times New Roman" w:hAnsi="Times New Roman" w:cs="Times New Roman"/>
                <w:spacing w:val="-9"/>
                <w:lang w:val="en-AU"/>
              </w:rPr>
              <w:t xml:space="preserve"> </w:t>
            </w:r>
            <w:r w:rsidRPr="000545F5">
              <w:rPr>
                <w:rFonts w:ascii="Times New Roman" w:hAnsi="Times New Roman" w:cs="Times New Roman"/>
                <w:lang w:val="en-AU"/>
              </w:rPr>
              <w:t>use</w:t>
            </w:r>
            <w:r w:rsidRPr="000545F5">
              <w:rPr>
                <w:rFonts w:ascii="Times New Roman" w:hAnsi="Times New Roman" w:cs="Times New Roman"/>
                <w:spacing w:val="-8"/>
                <w:lang w:val="en-AU"/>
              </w:rPr>
              <w:t xml:space="preserve"> </w:t>
            </w:r>
            <w:r w:rsidRPr="000545F5">
              <w:rPr>
                <w:rFonts w:ascii="Times New Roman" w:hAnsi="Times New Roman" w:cs="Times New Roman"/>
                <w:lang w:val="en-AU"/>
              </w:rPr>
              <w:t>packaging</w:t>
            </w:r>
            <w:r w:rsidRPr="000545F5">
              <w:rPr>
                <w:rFonts w:ascii="Times New Roman" w:hAnsi="Times New Roman" w:cs="Times New Roman"/>
                <w:spacing w:val="-8"/>
                <w:lang w:val="en-AU"/>
              </w:rPr>
              <w:t xml:space="preserve"> </w:t>
            </w:r>
            <w:r w:rsidRPr="000545F5">
              <w:rPr>
                <w:rFonts w:ascii="Times New Roman" w:hAnsi="Times New Roman" w:cs="Times New Roman"/>
                <w:lang w:val="en-AU"/>
              </w:rPr>
              <w:t>for</w:t>
            </w:r>
            <w:r w:rsidRPr="000545F5">
              <w:rPr>
                <w:rFonts w:ascii="Times New Roman" w:hAnsi="Times New Roman" w:cs="Times New Roman"/>
                <w:spacing w:val="-8"/>
                <w:lang w:val="en-AU"/>
              </w:rPr>
              <w:t xml:space="preserve"> </w:t>
            </w:r>
            <w:r w:rsidRPr="000545F5">
              <w:rPr>
                <w:rFonts w:ascii="Times New Roman" w:hAnsi="Times New Roman" w:cs="Times New Roman"/>
                <w:lang w:val="en-AU"/>
              </w:rPr>
              <w:t>foods</w:t>
            </w:r>
            <w:r w:rsidRPr="000545F5">
              <w:rPr>
                <w:rFonts w:ascii="Times New Roman" w:hAnsi="Times New Roman" w:cs="Times New Roman"/>
                <w:spacing w:val="-6"/>
                <w:lang w:val="en-AU"/>
              </w:rPr>
              <w:t xml:space="preserve"> </w:t>
            </w:r>
            <w:r w:rsidRPr="000545F5">
              <w:rPr>
                <w:rFonts w:ascii="Times New Roman" w:hAnsi="Times New Roman" w:cs="Times New Roman"/>
                <w:lang w:val="en-AU"/>
              </w:rPr>
              <w:t>and</w:t>
            </w:r>
            <w:r w:rsidRPr="000545F5">
              <w:rPr>
                <w:rFonts w:ascii="Times New Roman" w:hAnsi="Times New Roman" w:cs="Times New Roman"/>
                <w:spacing w:val="-6"/>
                <w:lang w:val="en-AU"/>
              </w:rPr>
              <w:t xml:space="preserve"> </w:t>
            </w:r>
            <w:r w:rsidRPr="000545F5">
              <w:rPr>
                <w:rFonts w:ascii="Times New Roman" w:hAnsi="Times New Roman" w:cs="Times New Roman"/>
                <w:lang w:val="en-AU"/>
              </w:rPr>
              <w:t>beverages</w:t>
            </w:r>
            <w:r w:rsidRPr="000545F5">
              <w:rPr>
                <w:rFonts w:ascii="Times New Roman" w:hAnsi="Times New Roman" w:cs="Times New Roman"/>
                <w:spacing w:val="-8"/>
                <w:lang w:val="en-AU"/>
              </w:rPr>
              <w:t xml:space="preserve"> </w:t>
            </w:r>
            <w:r w:rsidRPr="000545F5">
              <w:rPr>
                <w:rFonts w:ascii="Times New Roman" w:hAnsi="Times New Roman" w:cs="Times New Roman"/>
                <w:lang w:val="en-AU"/>
              </w:rPr>
              <w:t xml:space="preserve">filled </w:t>
            </w:r>
            <w:r w:rsidRPr="000545F5">
              <w:rPr>
                <w:rFonts w:ascii="Times New Roman" w:hAnsi="Times New Roman" w:cs="Times New Roman"/>
                <w:spacing w:val="-52"/>
                <w:lang w:val="en-AU"/>
              </w:rPr>
              <w:t xml:space="preserve"> </w:t>
            </w:r>
            <w:r w:rsidRPr="000545F5">
              <w:rPr>
                <w:rFonts w:ascii="Times New Roman" w:hAnsi="Times New Roman" w:cs="Times New Roman"/>
                <w:lang w:val="en-AU"/>
              </w:rPr>
              <w:t xml:space="preserve">and consumed within the premises in the HORECA </w:t>
            </w:r>
            <w:r w:rsidRPr="000545F5">
              <w:rPr>
                <w:rFonts w:ascii="Times New Roman" w:hAnsi="Times New Roman" w:cs="Times New Roman"/>
                <w:spacing w:val="-52"/>
                <w:lang w:val="en-AU"/>
              </w:rPr>
              <w:t xml:space="preserve"> </w:t>
            </w:r>
            <w:r w:rsidRPr="000545F5">
              <w:rPr>
                <w:rFonts w:ascii="Times New Roman" w:hAnsi="Times New Roman" w:cs="Times New Roman"/>
                <w:lang w:val="en-AU"/>
              </w:rPr>
              <w:t>sector</w:t>
            </w:r>
            <w:r w:rsidRPr="000545F5">
              <w:rPr>
                <w:rFonts w:ascii="Times New Roman" w:hAnsi="Times New Roman" w:cs="Times New Roman"/>
                <w:spacing w:val="1"/>
                <w:lang w:val="en-AU"/>
              </w:rPr>
              <w:t xml:space="preserve"> </w:t>
            </w:r>
            <w:r w:rsidRPr="000545F5">
              <w:rPr>
                <w:rFonts w:ascii="Times New Roman" w:hAnsi="Times New Roman" w:cs="Times New Roman"/>
                <w:lang w:val="en-AU"/>
              </w:rPr>
              <w:t>which</w:t>
            </w:r>
            <w:r w:rsidRPr="000545F5">
              <w:rPr>
                <w:rFonts w:ascii="Times New Roman" w:hAnsi="Times New Roman" w:cs="Times New Roman"/>
                <w:spacing w:val="1"/>
                <w:lang w:val="en-AU"/>
              </w:rPr>
              <w:t xml:space="preserve"> </w:t>
            </w:r>
            <w:r w:rsidRPr="000545F5">
              <w:rPr>
                <w:rFonts w:ascii="Times New Roman" w:hAnsi="Times New Roman" w:cs="Times New Roman"/>
                <w:lang w:val="en-AU"/>
              </w:rPr>
              <w:t>include</w:t>
            </w:r>
            <w:r w:rsidRPr="000545F5">
              <w:rPr>
                <w:rFonts w:ascii="Times New Roman" w:hAnsi="Times New Roman" w:cs="Times New Roman"/>
                <w:spacing w:val="1"/>
                <w:lang w:val="en-AU"/>
              </w:rPr>
              <w:t xml:space="preserve"> </w:t>
            </w:r>
            <w:r w:rsidRPr="000545F5">
              <w:rPr>
                <w:rFonts w:ascii="Times New Roman" w:hAnsi="Times New Roman" w:cs="Times New Roman"/>
                <w:lang w:val="en-AU"/>
              </w:rPr>
              <w:t>all eating</w:t>
            </w:r>
            <w:r w:rsidRPr="000545F5">
              <w:rPr>
                <w:rFonts w:ascii="Times New Roman" w:hAnsi="Times New Roman" w:cs="Times New Roman"/>
                <w:spacing w:val="1"/>
                <w:lang w:val="en-AU"/>
              </w:rPr>
              <w:t xml:space="preserve"> </w:t>
            </w:r>
            <w:r w:rsidRPr="000545F5">
              <w:rPr>
                <w:rFonts w:ascii="Times New Roman" w:hAnsi="Times New Roman" w:cs="Times New Roman"/>
                <w:lang w:val="en-AU"/>
              </w:rPr>
              <w:t>area</w:t>
            </w:r>
            <w:r w:rsidRPr="000545F5">
              <w:rPr>
                <w:rFonts w:ascii="Times New Roman" w:hAnsi="Times New Roman" w:cs="Times New Roman"/>
                <w:spacing w:val="1"/>
                <w:lang w:val="en-AU"/>
              </w:rPr>
              <w:t xml:space="preserve"> </w:t>
            </w:r>
            <w:r w:rsidRPr="000545F5">
              <w:rPr>
                <w:rFonts w:ascii="Times New Roman" w:hAnsi="Times New Roman" w:cs="Times New Roman"/>
                <w:lang w:val="en-AU"/>
              </w:rPr>
              <w:t>inside</w:t>
            </w:r>
            <w:r w:rsidRPr="000545F5">
              <w:rPr>
                <w:rFonts w:ascii="Times New Roman" w:hAnsi="Times New Roman" w:cs="Times New Roman"/>
                <w:spacing w:val="1"/>
                <w:lang w:val="en-AU"/>
              </w:rPr>
              <w:t xml:space="preserve"> </w:t>
            </w:r>
            <w:r w:rsidRPr="000545F5">
              <w:rPr>
                <w:rFonts w:ascii="Times New Roman" w:hAnsi="Times New Roman" w:cs="Times New Roman"/>
                <w:lang w:val="en-AU"/>
              </w:rPr>
              <w:t>and</w:t>
            </w:r>
            <w:r w:rsidRPr="000545F5">
              <w:rPr>
                <w:rFonts w:ascii="Times New Roman" w:hAnsi="Times New Roman" w:cs="Times New Roman"/>
                <w:spacing w:val="-52"/>
                <w:lang w:val="en-AU"/>
              </w:rPr>
              <w:t xml:space="preserve"> </w:t>
            </w:r>
            <w:r w:rsidR="00003A82" w:rsidRPr="000545F5">
              <w:rPr>
                <w:rFonts w:ascii="Times New Roman" w:hAnsi="Times New Roman" w:cs="Times New Roman"/>
                <w:spacing w:val="-52"/>
                <w:lang w:val="en-AU"/>
              </w:rPr>
              <w:t xml:space="preserve">     </w:t>
            </w:r>
            <w:r w:rsidRPr="000545F5">
              <w:rPr>
                <w:rFonts w:ascii="Times New Roman" w:hAnsi="Times New Roman" w:cs="Times New Roman"/>
                <w:lang w:val="en-AU"/>
              </w:rPr>
              <w:t>outside</w:t>
            </w:r>
            <w:r w:rsidRPr="000545F5">
              <w:rPr>
                <w:rFonts w:ascii="Times New Roman" w:hAnsi="Times New Roman" w:cs="Times New Roman"/>
                <w:spacing w:val="-8"/>
                <w:lang w:val="en-AU"/>
              </w:rPr>
              <w:t xml:space="preserve"> </w:t>
            </w:r>
            <w:r w:rsidRPr="000545F5">
              <w:rPr>
                <w:rFonts w:ascii="Times New Roman" w:hAnsi="Times New Roman" w:cs="Times New Roman"/>
                <w:lang w:val="en-AU"/>
              </w:rPr>
              <w:t>a</w:t>
            </w:r>
            <w:r w:rsidRPr="000545F5">
              <w:rPr>
                <w:rFonts w:ascii="Times New Roman" w:hAnsi="Times New Roman" w:cs="Times New Roman"/>
                <w:spacing w:val="-8"/>
                <w:lang w:val="en-AU"/>
              </w:rPr>
              <w:t xml:space="preserve"> </w:t>
            </w:r>
            <w:r w:rsidRPr="000545F5">
              <w:rPr>
                <w:rFonts w:ascii="Times New Roman" w:hAnsi="Times New Roman" w:cs="Times New Roman"/>
                <w:lang w:val="en-AU"/>
              </w:rPr>
              <w:t>place</w:t>
            </w:r>
            <w:r w:rsidRPr="000545F5">
              <w:rPr>
                <w:rFonts w:ascii="Times New Roman" w:hAnsi="Times New Roman" w:cs="Times New Roman"/>
                <w:spacing w:val="-7"/>
                <w:lang w:val="en-AU"/>
              </w:rPr>
              <w:t xml:space="preserve"> </w:t>
            </w:r>
            <w:r w:rsidRPr="000545F5">
              <w:rPr>
                <w:rFonts w:ascii="Times New Roman" w:hAnsi="Times New Roman" w:cs="Times New Roman"/>
                <w:lang w:val="en-AU"/>
              </w:rPr>
              <w:t>of</w:t>
            </w:r>
            <w:r w:rsidRPr="000545F5">
              <w:rPr>
                <w:rFonts w:ascii="Times New Roman" w:hAnsi="Times New Roman" w:cs="Times New Roman"/>
                <w:spacing w:val="-7"/>
                <w:lang w:val="en-AU"/>
              </w:rPr>
              <w:t xml:space="preserve"> </w:t>
            </w:r>
            <w:r w:rsidRPr="000545F5">
              <w:rPr>
                <w:rFonts w:ascii="Times New Roman" w:hAnsi="Times New Roman" w:cs="Times New Roman"/>
                <w:lang w:val="en-AU"/>
              </w:rPr>
              <w:t>business,</w:t>
            </w:r>
            <w:r w:rsidRPr="000545F5">
              <w:rPr>
                <w:rFonts w:ascii="Times New Roman" w:hAnsi="Times New Roman" w:cs="Times New Roman"/>
                <w:spacing w:val="-11"/>
                <w:lang w:val="en-AU"/>
              </w:rPr>
              <w:t xml:space="preserve"> </w:t>
            </w:r>
            <w:r w:rsidRPr="000545F5">
              <w:rPr>
                <w:rFonts w:ascii="Times New Roman" w:hAnsi="Times New Roman" w:cs="Times New Roman"/>
                <w:lang w:val="en-AU"/>
              </w:rPr>
              <w:t>covered</w:t>
            </w:r>
            <w:r w:rsidRPr="000545F5">
              <w:rPr>
                <w:rFonts w:ascii="Times New Roman" w:hAnsi="Times New Roman" w:cs="Times New Roman"/>
                <w:spacing w:val="-8"/>
                <w:lang w:val="en-AU"/>
              </w:rPr>
              <w:t xml:space="preserve"> </w:t>
            </w:r>
            <w:r w:rsidRPr="000545F5">
              <w:rPr>
                <w:rFonts w:ascii="Times New Roman" w:hAnsi="Times New Roman" w:cs="Times New Roman"/>
                <w:lang w:val="en-AU"/>
              </w:rPr>
              <w:t>with</w:t>
            </w:r>
            <w:r w:rsidRPr="000545F5">
              <w:rPr>
                <w:rFonts w:ascii="Times New Roman" w:hAnsi="Times New Roman" w:cs="Times New Roman"/>
                <w:spacing w:val="-8"/>
                <w:lang w:val="en-AU"/>
              </w:rPr>
              <w:t xml:space="preserve"> </w:t>
            </w:r>
            <w:r w:rsidRPr="000545F5">
              <w:rPr>
                <w:rFonts w:ascii="Times New Roman" w:hAnsi="Times New Roman" w:cs="Times New Roman"/>
                <w:lang w:val="en-AU"/>
              </w:rPr>
              <w:t>tables</w:t>
            </w:r>
            <w:r w:rsidRPr="000545F5">
              <w:rPr>
                <w:rFonts w:ascii="Times New Roman" w:hAnsi="Times New Roman" w:cs="Times New Roman"/>
                <w:spacing w:val="-7"/>
                <w:lang w:val="en-AU"/>
              </w:rPr>
              <w:t xml:space="preserve"> </w:t>
            </w:r>
            <w:r w:rsidRPr="000545F5">
              <w:rPr>
                <w:rFonts w:ascii="Times New Roman" w:hAnsi="Times New Roman" w:cs="Times New Roman"/>
                <w:lang w:val="en-AU"/>
              </w:rPr>
              <w:t>and</w:t>
            </w:r>
            <w:r w:rsidRPr="000545F5">
              <w:rPr>
                <w:rFonts w:ascii="Times New Roman" w:hAnsi="Times New Roman" w:cs="Times New Roman"/>
                <w:spacing w:val="-53"/>
                <w:lang w:val="en-AU"/>
              </w:rPr>
              <w:t xml:space="preserve"> </w:t>
            </w:r>
            <w:r w:rsidRPr="000545F5">
              <w:rPr>
                <w:rFonts w:ascii="Times New Roman" w:hAnsi="Times New Roman" w:cs="Times New Roman"/>
                <w:lang w:val="en-AU"/>
              </w:rPr>
              <w:t>stools, standing areas, and eating areas offered to</w:t>
            </w:r>
            <w:r w:rsidRPr="000545F5">
              <w:rPr>
                <w:rFonts w:ascii="Times New Roman" w:hAnsi="Times New Roman" w:cs="Times New Roman"/>
                <w:spacing w:val="1"/>
                <w:lang w:val="en-AU"/>
              </w:rPr>
              <w:t xml:space="preserve"> </w:t>
            </w:r>
            <w:r w:rsidRPr="000545F5">
              <w:rPr>
                <w:rFonts w:ascii="Times New Roman" w:hAnsi="Times New Roman" w:cs="Times New Roman"/>
                <w:lang w:val="en-AU"/>
              </w:rPr>
              <w:t>the</w:t>
            </w:r>
            <w:r w:rsidRPr="000545F5">
              <w:rPr>
                <w:rFonts w:ascii="Times New Roman" w:hAnsi="Times New Roman" w:cs="Times New Roman"/>
                <w:spacing w:val="-6"/>
                <w:lang w:val="en-AU"/>
              </w:rPr>
              <w:t xml:space="preserve"> </w:t>
            </w:r>
            <w:r w:rsidRPr="000545F5">
              <w:rPr>
                <w:rFonts w:ascii="Times New Roman" w:hAnsi="Times New Roman" w:cs="Times New Roman"/>
                <w:lang w:val="en-AU"/>
              </w:rPr>
              <w:t>end</w:t>
            </w:r>
            <w:r w:rsidRPr="000545F5">
              <w:rPr>
                <w:rFonts w:ascii="Times New Roman" w:hAnsi="Times New Roman" w:cs="Times New Roman"/>
                <w:spacing w:val="-5"/>
                <w:lang w:val="en-AU"/>
              </w:rPr>
              <w:t xml:space="preserve"> </w:t>
            </w:r>
            <w:r w:rsidRPr="000545F5">
              <w:rPr>
                <w:rFonts w:ascii="Times New Roman" w:hAnsi="Times New Roman" w:cs="Times New Roman"/>
                <w:lang w:val="en-AU"/>
              </w:rPr>
              <w:t>users</w:t>
            </w:r>
            <w:r w:rsidRPr="000545F5">
              <w:rPr>
                <w:rFonts w:ascii="Times New Roman" w:hAnsi="Times New Roman" w:cs="Times New Roman"/>
                <w:spacing w:val="-6"/>
                <w:lang w:val="en-AU"/>
              </w:rPr>
              <w:t xml:space="preserve"> </w:t>
            </w:r>
            <w:r w:rsidRPr="000545F5">
              <w:rPr>
                <w:rFonts w:ascii="Times New Roman" w:hAnsi="Times New Roman" w:cs="Times New Roman"/>
                <w:lang w:val="en-AU"/>
              </w:rPr>
              <w:t>jointly</w:t>
            </w:r>
            <w:r w:rsidRPr="000545F5">
              <w:rPr>
                <w:rFonts w:ascii="Times New Roman" w:hAnsi="Times New Roman" w:cs="Times New Roman"/>
                <w:spacing w:val="-5"/>
                <w:lang w:val="en-AU"/>
              </w:rPr>
              <w:t xml:space="preserve"> </w:t>
            </w:r>
            <w:r w:rsidRPr="000545F5">
              <w:rPr>
                <w:rFonts w:ascii="Times New Roman" w:hAnsi="Times New Roman" w:cs="Times New Roman"/>
                <w:lang w:val="en-AU"/>
              </w:rPr>
              <w:t>by</w:t>
            </w:r>
            <w:r w:rsidRPr="000545F5">
              <w:rPr>
                <w:rFonts w:ascii="Times New Roman" w:hAnsi="Times New Roman" w:cs="Times New Roman"/>
                <w:spacing w:val="-7"/>
                <w:lang w:val="en-AU"/>
              </w:rPr>
              <w:t xml:space="preserve"> </w:t>
            </w:r>
            <w:r w:rsidRPr="000545F5">
              <w:rPr>
                <w:rFonts w:ascii="Times New Roman" w:hAnsi="Times New Roman" w:cs="Times New Roman"/>
                <w:lang w:val="en-AU"/>
              </w:rPr>
              <w:t>several</w:t>
            </w:r>
            <w:r w:rsidRPr="000545F5">
              <w:rPr>
                <w:rFonts w:ascii="Times New Roman" w:hAnsi="Times New Roman" w:cs="Times New Roman"/>
                <w:spacing w:val="-5"/>
                <w:lang w:val="en-AU"/>
              </w:rPr>
              <w:t xml:space="preserve"> </w:t>
            </w:r>
            <w:r w:rsidRPr="000545F5">
              <w:rPr>
                <w:rFonts w:ascii="Times New Roman" w:hAnsi="Times New Roman" w:cs="Times New Roman"/>
                <w:lang w:val="en-AU"/>
              </w:rPr>
              <w:t>economic</w:t>
            </w:r>
            <w:r w:rsidRPr="000545F5">
              <w:rPr>
                <w:rFonts w:ascii="Times New Roman" w:hAnsi="Times New Roman" w:cs="Times New Roman"/>
                <w:spacing w:val="-5"/>
                <w:lang w:val="en-AU"/>
              </w:rPr>
              <w:t xml:space="preserve"> </w:t>
            </w:r>
            <w:r w:rsidRPr="000545F5">
              <w:rPr>
                <w:rFonts w:ascii="Times New Roman" w:hAnsi="Times New Roman" w:cs="Times New Roman"/>
                <w:lang w:val="en-AU"/>
              </w:rPr>
              <w:t>operators</w:t>
            </w:r>
            <w:r w:rsidRPr="000545F5">
              <w:rPr>
                <w:rFonts w:ascii="Times New Roman" w:hAnsi="Times New Roman" w:cs="Times New Roman"/>
                <w:spacing w:val="-53"/>
                <w:lang w:val="en-AU"/>
              </w:rPr>
              <w:t xml:space="preserve"> </w:t>
            </w:r>
            <w:r w:rsidRPr="000545F5">
              <w:rPr>
                <w:rFonts w:ascii="Times New Roman" w:hAnsi="Times New Roman" w:cs="Times New Roman"/>
                <w:lang w:val="en-AU"/>
              </w:rPr>
              <w:t>or third party for the purpose of food and drinks</w:t>
            </w:r>
            <w:r w:rsidRPr="000545F5">
              <w:rPr>
                <w:rFonts w:ascii="Times New Roman" w:hAnsi="Times New Roman" w:cs="Times New Roman"/>
                <w:spacing w:val="1"/>
                <w:lang w:val="en-AU"/>
              </w:rPr>
              <w:t xml:space="preserve"> </w:t>
            </w:r>
            <w:r w:rsidRPr="000545F5">
              <w:rPr>
                <w:rFonts w:ascii="Times New Roman" w:hAnsi="Times New Roman" w:cs="Times New Roman"/>
                <w:lang w:val="en-AU"/>
              </w:rPr>
              <w:t>consumption</w:t>
            </w:r>
          </w:p>
        </w:tc>
        <w:tc>
          <w:tcPr>
            <w:tcW w:w="873" w:type="pct"/>
            <w:tcBorders>
              <w:top w:val="single" w:sz="4" w:space="0" w:color="auto"/>
              <w:left w:val="single" w:sz="4" w:space="0" w:color="auto"/>
              <w:bottom w:val="single" w:sz="4" w:space="0" w:color="auto"/>
              <w:right w:val="single" w:sz="4" w:space="0" w:color="auto"/>
            </w:tcBorders>
          </w:tcPr>
          <w:p w14:paraId="1B758CC4" w14:textId="77777777" w:rsidR="009C6375" w:rsidRPr="000545F5" w:rsidRDefault="009C6375" w:rsidP="00B7795F">
            <w:pPr>
              <w:rPr>
                <w:rFonts w:ascii="Times New Roman" w:hAnsi="Times New Roman" w:cs="Times New Roman"/>
                <w:b/>
                <w:noProof/>
                <w:lang w:val="en-AU"/>
              </w:rPr>
            </w:pPr>
            <w:r w:rsidRPr="000545F5">
              <w:rPr>
                <w:rFonts w:ascii="Times New Roman" w:hAnsi="Times New Roman" w:cs="Times New Roman"/>
                <w:color w:val="333333"/>
                <w:lang w:val="en-AU"/>
              </w:rPr>
              <w:t>Trays,</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disposable</w:t>
            </w:r>
            <w:r w:rsidRPr="000545F5">
              <w:rPr>
                <w:rFonts w:ascii="Times New Roman" w:hAnsi="Times New Roman" w:cs="Times New Roman"/>
                <w:color w:val="333333"/>
                <w:spacing w:val="-52"/>
                <w:lang w:val="en-AU"/>
              </w:rPr>
              <w:t xml:space="preserve"> </w:t>
            </w:r>
            <w:r w:rsidRPr="000545F5">
              <w:rPr>
                <w:rFonts w:ascii="Times New Roman" w:hAnsi="Times New Roman" w:cs="Times New Roman"/>
                <w:color w:val="333333"/>
                <w:lang w:val="en-AU"/>
              </w:rPr>
              <w:t>plates and</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cups, bags,</w:t>
            </w:r>
            <w:r w:rsidRPr="000545F5">
              <w:rPr>
                <w:rFonts w:ascii="Times New Roman" w:hAnsi="Times New Roman" w:cs="Times New Roman"/>
                <w:color w:val="333333"/>
                <w:spacing w:val="-52"/>
                <w:lang w:val="en-AU"/>
              </w:rPr>
              <w:t xml:space="preserve"> </w:t>
            </w:r>
            <w:r w:rsidRPr="000545F5">
              <w:rPr>
                <w:rFonts w:ascii="Times New Roman" w:hAnsi="Times New Roman" w:cs="Times New Roman"/>
                <w:color w:val="333333"/>
                <w:lang w:val="en-AU"/>
              </w:rPr>
              <w:t>foil,</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boxes</w:t>
            </w:r>
          </w:p>
        </w:tc>
      </w:tr>
    </w:tbl>
    <w:p w14:paraId="05016C88"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5000" w:type="pct"/>
        <w:tblLook w:val="04A0" w:firstRow="1" w:lastRow="0" w:firstColumn="1" w:lastColumn="0" w:noHBand="0" w:noVBand="1"/>
      </w:tblPr>
      <w:tblGrid>
        <w:gridCol w:w="1359"/>
        <w:gridCol w:w="1823"/>
        <w:gridCol w:w="4854"/>
        <w:gridCol w:w="1700"/>
      </w:tblGrid>
      <w:tr w:rsidR="009C6375" w:rsidRPr="000545F5" w14:paraId="435FC833" w14:textId="77777777" w:rsidTr="004F61CC">
        <w:tc>
          <w:tcPr>
            <w:tcW w:w="698" w:type="pct"/>
            <w:tcBorders>
              <w:top w:val="single" w:sz="4" w:space="0" w:color="auto"/>
              <w:left w:val="single" w:sz="4" w:space="0" w:color="auto"/>
              <w:bottom w:val="single" w:sz="4" w:space="0" w:color="auto"/>
              <w:right w:val="single" w:sz="4" w:space="0" w:color="auto"/>
            </w:tcBorders>
            <w:vAlign w:val="center"/>
          </w:tcPr>
          <w:p w14:paraId="22AD535B" w14:textId="77777777" w:rsidR="009C6375" w:rsidRPr="000545F5" w:rsidRDefault="009C6375" w:rsidP="00B7795F">
            <w:pPr>
              <w:rPr>
                <w:rFonts w:ascii="Times New Roman" w:hAnsi="Times New Roman" w:cs="Times New Roman"/>
                <w:noProof/>
                <w:lang w:val="en-AU"/>
              </w:rPr>
            </w:pPr>
            <w:r w:rsidRPr="000545F5">
              <w:rPr>
                <w:rFonts w:ascii="Times New Roman" w:hAnsi="Times New Roman" w:cs="Times New Roman"/>
                <w:lang w:val="en-AU"/>
              </w:rPr>
              <w:t>3.</w:t>
            </w:r>
          </w:p>
        </w:tc>
        <w:tc>
          <w:tcPr>
            <w:tcW w:w="936" w:type="pct"/>
            <w:tcBorders>
              <w:top w:val="single" w:sz="4" w:space="0" w:color="auto"/>
              <w:left w:val="single" w:sz="4" w:space="0" w:color="auto"/>
              <w:bottom w:val="single" w:sz="4" w:space="0" w:color="auto"/>
              <w:right w:val="single" w:sz="4" w:space="0" w:color="auto"/>
            </w:tcBorders>
            <w:vAlign w:val="center"/>
          </w:tcPr>
          <w:p w14:paraId="6E639B81" w14:textId="7C65AEE2" w:rsidR="009C6375" w:rsidRPr="000545F5" w:rsidRDefault="009C6375" w:rsidP="00B7795F">
            <w:pPr>
              <w:rPr>
                <w:rFonts w:ascii="Times New Roman" w:hAnsi="Times New Roman" w:cs="Times New Roman"/>
                <w:noProof/>
                <w:lang w:val="en-AU"/>
              </w:rPr>
            </w:pPr>
            <w:r w:rsidRPr="000545F5">
              <w:rPr>
                <w:rFonts w:ascii="Times New Roman" w:hAnsi="Times New Roman" w:cs="Times New Roman"/>
                <w:color w:val="333333"/>
                <w:lang w:val="en-AU"/>
              </w:rPr>
              <w:t>Single use</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plastic, single</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use composite</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packaging or</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 xml:space="preserve">other single use </w:t>
            </w:r>
            <w:r w:rsidRPr="000545F5">
              <w:rPr>
                <w:rFonts w:ascii="Times New Roman" w:hAnsi="Times New Roman" w:cs="Times New Roman"/>
                <w:color w:val="333333"/>
                <w:spacing w:val="-52"/>
                <w:lang w:val="en-AU"/>
              </w:rPr>
              <w:t xml:space="preserve"> </w:t>
            </w:r>
            <w:r w:rsidRPr="000545F5">
              <w:rPr>
                <w:rFonts w:ascii="Times New Roman" w:hAnsi="Times New Roman" w:cs="Times New Roman"/>
                <w:color w:val="333333"/>
                <w:lang w:val="en-AU"/>
              </w:rPr>
              <w:t>packaging</w:t>
            </w:r>
          </w:p>
        </w:tc>
        <w:tc>
          <w:tcPr>
            <w:tcW w:w="2493" w:type="pct"/>
            <w:tcBorders>
              <w:top w:val="single" w:sz="4" w:space="0" w:color="auto"/>
              <w:left w:val="single" w:sz="4" w:space="0" w:color="auto"/>
              <w:bottom w:val="single" w:sz="4" w:space="0" w:color="auto"/>
              <w:right w:val="single" w:sz="4" w:space="0" w:color="auto"/>
            </w:tcBorders>
            <w:vAlign w:val="center"/>
          </w:tcPr>
          <w:p w14:paraId="7E518EB5" w14:textId="306E2F0C" w:rsidR="009C6375" w:rsidRPr="000545F5" w:rsidRDefault="009C6375" w:rsidP="00B7795F">
            <w:pPr>
              <w:spacing w:after="120"/>
              <w:rPr>
                <w:rFonts w:ascii="Times New Roman" w:hAnsi="Times New Roman" w:cs="Times New Roman"/>
                <w:lang w:val="en-AU"/>
              </w:rPr>
            </w:pPr>
            <w:r w:rsidRPr="000545F5">
              <w:rPr>
                <w:rFonts w:ascii="Times New Roman" w:hAnsi="Times New Roman" w:cs="Times New Roman"/>
                <w:lang w:val="en-AU"/>
              </w:rPr>
              <w:t>Single use packaging for foods and beverages filled and consumed within the premises in</w:t>
            </w:r>
            <w:r w:rsidR="00E76BB8" w:rsidRPr="000545F5">
              <w:rPr>
                <w:rFonts w:ascii="Times New Roman" w:hAnsi="Times New Roman" w:cs="Times New Roman"/>
                <w:lang w:val="en-AU"/>
              </w:rPr>
              <w:t xml:space="preserve"> the HORECA sector </w:t>
            </w:r>
            <w:r w:rsidRPr="000545F5">
              <w:rPr>
                <w:rFonts w:ascii="Times New Roman" w:hAnsi="Times New Roman" w:cs="Times New Roman"/>
                <w:b/>
                <w:i/>
                <w:lang w:val="en-AU"/>
              </w:rPr>
              <w:t>,</w:t>
            </w:r>
            <w:r w:rsidRPr="000545F5">
              <w:rPr>
                <w:rFonts w:ascii="Times New Roman" w:hAnsi="Times New Roman" w:cs="Times New Roman"/>
                <w:lang w:val="en-AU"/>
              </w:rPr>
              <w:t xml:space="preserve"> which include all eating area inside and outside a place of business, covered with tables and stools, standing areas, and eating areas offered to the end users jointly by several economic operators or third party for the purpose of food and drinks consumption, </w:t>
            </w:r>
            <w:r w:rsidRPr="000545F5">
              <w:rPr>
                <w:rFonts w:ascii="Times New Roman" w:hAnsi="Times New Roman" w:cs="Times New Roman"/>
                <w:b/>
                <w:i/>
                <w:lang w:val="en-AU"/>
              </w:rPr>
              <w:t>unless there is a demonstrated need to use single packaging given inability of access to infrastructures that are necessary for the proper operation of a reuse system.</w:t>
            </w:r>
          </w:p>
        </w:tc>
        <w:tc>
          <w:tcPr>
            <w:tcW w:w="873" w:type="pct"/>
            <w:tcBorders>
              <w:top w:val="single" w:sz="4" w:space="0" w:color="auto"/>
              <w:left w:val="single" w:sz="4" w:space="0" w:color="auto"/>
              <w:bottom w:val="single" w:sz="4" w:space="0" w:color="auto"/>
              <w:right w:val="single" w:sz="4" w:space="0" w:color="auto"/>
            </w:tcBorders>
          </w:tcPr>
          <w:p w14:paraId="19DCB6DC" w14:textId="77777777" w:rsidR="009C6375" w:rsidRPr="000545F5" w:rsidRDefault="009C6375" w:rsidP="00B7795F">
            <w:pPr>
              <w:rPr>
                <w:rFonts w:ascii="Times New Roman" w:hAnsi="Times New Roman" w:cs="Times New Roman"/>
                <w:b/>
                <w:noProof/>
                <w:lang w:val="en-AU"/>
              </w:rPr>
            </w:pPr>
            <w:r w:rsidRPr="000545F5">
              <w:rPr>
                <w:rFonts w:ascii="Times New Roman" w:hAnsi="Times New Roman" w:cs="Times New Roman"/>
                <w:color w:val="333333"/>
                <w:lang w:val="en-AU"/>
              </w:rPr>
              <w:t>Trays,</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disposable</w:t>
            </w:r>
            <w:r w:rsidRPr="000545F5">
              <w:rPr>
                <w:rFonts w:ascii="Times New Roman" w:hAnsi="Times New Roman" w:cs="Times New Roman"/>
                <w:color w:val="333333"/>
                <w:spacing w:val="-52"/>
                <w:lang w:val="en-AU"/>
              </w:rPr>
              <w:t xml:space="preserve"> </w:t>
            </w:r>
            <w:r w:rsidRPr="000545F5">
              <w:rPr>
                <w:rFonts w:ascii="Times New Roman" w:hAnsi="Times New Roman" w:cs="Times New Roman"/>
                <w:color w:val="333333"/>
                <w:lang w:val="en-AU"/>
              </w:rPr>
              <w:t>plates and</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cups, bags,</w:t>
            </w:r>
            <w:r w:rsidRPr="000545F5">
              <w:rPr>
                <w:rFonts w:ascii="Times New Roman" w:hAnsi="Times New Roman" w:cs="Times New Roman"/>
                <w:color w:val="333333"/>
                <w:spacing w:val="-52"/>
                <w:lang w:val="en-AU"/>
              </w:rPr>
              <w:t xml:space="preserve"> </w:t>
            </w:r>
            <w:r w:rsidRPr="000545F5">
              <w:rPr>
                <w:rFonts w:ascii="Times New Roman" w:hAnsi="Times New Roman" w:cs="Times New Roman"/>
                <w:color w:val="333333"/>
                <w:lang w:val="en-AU"/>
              </w:rPr>
              <w:t>foil,</w:t>
            </w:r>
            <w:r w:rsidRPr="000545F5">
              <w:rPr>
                <w:rFonts w:ascii="Times New Roman" w:hAnsi="Times New Roman" w:cs="Times New Roman"/>
                <w:color w:val="333333"/>
                <w:spacing w:val="-1"/>
                <w:lang w:val="en-AU"/>
              </w:rPr>
              <w:t xml:space="preserve"> </w:t>
            </w:r>
            <w:r w:rsidRPr="000545F5">
              <w:rPr>
                <w:rFonts w:ascii="Times New Roman" w:hAnsi="Times New Roman" w:cs="Times New Roman"/>
                <w:color w:val="333333"/>
                <w:lang w:val="en-AU"/>
              </w:rPr>
              <w:t>boxes</w:t>
            </w:r>
          </w:p>
        </w:tc>
      </w:tr>
    </w:tbl>
    <w:p w14:paraId="4C9021CC" w14:textId="77777777" w:rsidR="009C6375" w:rsidRPr="000545F5" w:rsidRDefault="009C6375"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06D5DB5" w14:textId="77777777" w:rsidR="009C6375" w:rsidRPr="000545F5" w:rsidRDefault="009C6375" w:rsidP="00B7795F">
      <w:pPr>
        <w:pStyle w:val="NormalBold"/>
        <w:rPr>
          <w:rStyle w:val="HideTWBExt"/>
          <w:rFonts w:ascii="Times New Roman" w:eastAsiaTheme="majorEastAsia" w:hAnsi="Times New Roman" w:cs="Times New Roman"/>
          <w:vanish w:val="0"/>
          <w:lang w:val="en-AU"/>
        </w:rPr>
      </w:pPr>
    </w:p>
    <w:p w14:paraId="0EB0D75A" w14:textId="77777777" w:rsidR="009C6375" w:rsidRPr="000545F5" w:rsidRDefault="009C6375" w:rsidP="00B7795F">
      <w:pPr>
        <w:pStyle w:val="NormalBold"/>
        <w:rPr>
          <w:rStyle w:val="HideTWBExt"/>
          <w:rFonts w:ascii="Times New Roman" w:eastAsiaTheme="majorEastAsia" w:hAnsi="Times New Roman" w:cs="Times New Roman"/>
          <w:vanish w:val="0"/>
          <w:lang w:val="en-AU"/>
        </w:rPr>
      </w:pPr>
    </w:p>
    <w:p w14:paraId="31424F12" w14:textId="77777777" w:rsidR="009C6375" w:rsidRPr="000545F5" w:rsidRDefault="009C6375" w:rsidP="00B7795F">
      <w:pPr>
        <w:rPr>
          <w:rFonts w:ascii="Times New Roman" w:hAnsi="Times New Roman" w:cs="Times New Roman"/>
          <w:b/>
          <w:lang w:val="en-AU"/>
        </w:rPr>
      </w:pPr>
      <w:r w:rsidRPr="000545F5">
        <w:rPr>
          <w:rFonts w:ascii="Times New Roman" w:eastAsiaTheme="majorEastAsia"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eastAsiaTheme="majorEastAsia" w:hAnsi="Times New Roman" w:cs="Times New Roman"/>
          <w:b/>
          <w:vanish/>
          <w:color w:val="000080"/>
          <w:sz w:val="20"/>
          <w:lang w:val="en-AU"/>
        </w:rPr>
        <w:t>&lt;/DocAmend&gt;</w:t>
      </w:r>
    </w:p>
    <w:p w14:paraId="57E021EE" w14:textId="77777777" w:rsidR="009C6375" w:rsidRPr="000545F5" w:rsidRDefault="009C6375" w:rsidP="00B7795F">
      <w:pPr>
        <w:keepNext/>
        <w:rPr>
          <w:rFonts w:ascii="Times New Roman" w:hAnsi="Times New Roman" w:cs="Times New Roman"/>
          <w:b/>
          <w:lang w:val="en-AU"/>
        </w:rPr>
      </w:pPr>
      <w:r w:rsidRPr="000545F5">
        <w:rPr>
          <w:rFonts w:ascii="Times New Roman" w:eastAsiaTheme="majorEastAsia" w:hAnsi="Times New Roman" w:cs="Times New Roman"/>
          <w:b/>
          <w:vanish/>
          <w:color w:val="000080"/>
          <w:sz w:val="20"/>
          <w:lang w:val="en-AU"/>
        </w:rPr>
        <w:t>&lt;Article&gt;</w:t>
      </w:r>
      <w:r w:rsidRPr="000545F5">
        <w:rPr>
          <w:rFonts w:ascii="Times New Roman" w:hAnsi="Times New Roman" w:cs="Times New Roman"/>
          <w:b/>
          <w:lang w:val="en-AU"/>
        </w:rPr>
        <w:t xml:space="preserve">Annex V – row 4 </w:t>
      </w:r>
      <w:r w:rsidRPr="000545F5">
        <w:rPr>
          <w:rFonts w:ascii="Times New Roman" w:eastAsiaTheme="majorEastAsia" w:hAnsi="Times New Roman" w:cs="Times New Roman"/>
          <w:b/>
          <w:vanish/>
          <w:color w:val="000080"/>
          <w:sz w:val="20"/>
          <w:lang w:val="en-AU"/>
        </w:rPr>
        <w:t>&lt;/Article&gt;</w:t>
      </w:r>
    </w:p>
    <w:p w14:paraId="4C8290BC" w14:textId="77777777" w:rsidR="009C6375" w:rsidRPr="000545F5" w:rsidRDefault="009C6375" w:rsidP="00B7795F">
      <w:pPr>
        <w:pStyle w:val="NormalBold"/>
        <w:rPr>
          <w:rStyle w:val="HideTWBExt"/>
          <w:rFonts w:ascii="Times New Roman" w:eastAsiaTheme="majorEastAsia" w:hAnsi="Times New Roman" w:cs="Times New Roman"/>
          <w:vanish w:val="0"/>
          <w:lang w:val="en-AU"/>
        </w:rPr>
      </w:pPr>
    </w:p>
    <w:p w14:paraId="47F75E01" w14:textId="77777777" w:rsidR="009C6375" w:rsidRPr="000545F5" w:rsidRDefault="009C6375" w:rsidP="00B7795F">
      <w:pPr>
        <w:spacing w:before="240" w:after="240"/>
        <w:rPr>
          <w:rFonts w:ascii="Times New Roman" w:hAnsi="Times New Roman" w:cs="Times New Roman"/>
          <w:lang w:val="en-AU"/>
        </w:rPr>
      </w:pPr>
      <w:r w:rsidRPr="000545F5">
        <w:rPr>
          <w:rFonts w:ascii="Times New Roman" w:hAnsi="Times New Roman" w:cs="Times New Roman"/>
          <w:i/>
          <w:lang w:val="en-AU"/>
        </w:rPr>
        <w:t>Text proposed by the Co</w:t>
      </w:r>
      <w:r w:rsidRPr="000545F5">
        <w:rPr>
          <w:rFonts w:ascii="Times New Roman" w:hAnsi="Times New Roman" w:cs="Times New Roman"/>
          <w:lang w:val="en-AU"/>
        </w:rPr>
        <w:t>mmission</w:t>
      </w:r>
    </w:p>
    <w:tbl>
      <w:tblPr>
        <w:tblW w:w="5000" w:type="pct"/>
        <w:tblLook w:val="04A0" w:firstRow="1" w:lastRow="0" w:firstColumn="1" w:lastColumn="0" w:noHBand="0" w:noVBand="1"/>
      </w:tblPr>
      <w:tblGrid>
        <w:gridCol w:w="1358"/>
        <w:gridCol w:w="1823"/>
        <w:gridCol w:w="4734"/>
        <w:gridCol w:w="1821"/>
      </w:tblGrid>
      <w:tr w:rsidR="009C6375" w:rsidRPr="000545F5" w14:paraId="1DE0AC84" w14:textId="77777777" w:rsidTr="004F61CC">
        <w:tc>
          <w:tcPr>
            <w:tcW w:w="698" w:type="pct"/>
            <w:tcBorders>
              <w:top w:val="single" w:sz="4" w:space="0" w:color="auto"/>
              <w:left w:val="single" w:sz="4" w:space="0" w:color="auto"/>
              <w:bottom w:val="single" w:sz="4" w:space="0" w:color="auto"/>
              <w:right w:val="single" w:sz="4" w:space="0" w:color="auto"/>
            </w:tcBorders>
            <w:vAlign w:val="center"/>
          </w:tcPr>
          <w:p w14:paraId="77DE20CE" w14:textId="77777777" w:rsidR="009C6375" w:rsidRPr="000545F5" w:rsidRDefault="009C6375" w:rsidP="00B7795F">
            <w:pPr>
              <w:rPr>
                <w:rFonts w:ascii="Times New Roman" w:hAnsi="Times New Roman" w:cs="Times New Roman"/>
                <w:noProof/>
                <w:lang w:val="en-AU"/>
              </w:rPr>
            </w:pPr>
            <w:r w:rsidRPr="000545F5">
              <w:rPr>
                <w:rFonts w:ascii="Times New Roman" w:hAnsi="Times New Roman" w:cs="Times New Roman"/>
                <w:lang w:val="en-AU"/>
              </w:rPr>
              <w:t>4.</w:t>
            </w:r>
          </w:p>
        </w:tc>
        <w:tc>
          <w:tcPr>
            <w:tcW w:w="936" w:type="pct"/>
            <w:tcBorders>
              <w:top w:val="single" w:sz="4" w:space="0" w:color="auto"/>
              <w:left w:val="single" w:sz="4" w:space="0" w:color="auto"/>
              <w:bottom w:val="single" w:sz="4" w:space="0" w:color="auto"/>
              <w:right w:val="single" w:sz="4" w:space="0" w:color="auto"/>
            </w:tcBorders>
            <w:vAlign w:val="center"/>
          </w:tcPr>
          <w:p w14:paraId="1F9D73E0" w14:textId="77777777" w:rsidR="009C6375" w:rsidRPr="000545F5" w:rsidRDefault="009C6375" w:rsidP="00B7795F">
            <w:pPr>
              <w:spacing w:after="120"/>
              <w:rPr>
                <w:rFonts w:ascii="Times New Roman" w:hAnsi="Times New Roman" w:cs="Times New Roman"/>
                <w:noProof/>
                <w:lang w:val="en-AU"/>
              </w:rPr>
            </w:pPr>
            <w:r w:rsidRPr="000545F5">
              <w:rPr>
                <w:rFonts w:ascii="Times New Roman" w:hAnsi="Times New Roman" w:cs="Times New Roman"/>
                <w:color w:val="333333"/>
                <w:lang w:val="en-AU"/>
              </w:rPr>
              <w:t>Single use packaging for condiments, preserves, sauces, coffee creamer, sugar, and seasoning in HORECA sector</w:t>
            </w:r>
          </w:p>
        </w:tc>
        <w:tc>
          <w:tcPr>
            <w:tcW w:w="2431" w:type="pct"/>
            <w:tcBorders>
              <w:top w:val="single" w:sz="4" w:space="0" w:color="auto"/>
              <w:left w:val="single" w:sz="4" w:space="0" w:color="auto"/>
              <w:bottom w:val="single" w:sz="4" w:space="0" w:color="auto"/>
              <w:right w:val="single" w:sz="4" w:space="0" w:color="auto"/>
            </w:tcBorders>
            <w:vAlign w:val="center"/>
          </w:tcPr>
          <w:p w14:paraId="767327B9" w14:textId="77777777" w:rsidR="009C6375" w:rsidRPr="000545F5" w:rsidRDefault="009C6375" w:rsidP="00B7795F">
            <w:pPr>
              <w:rPr>
                <w:rFonts w:ascii="Times New Roman" w:hAnsi="Times New Roman" w:cs="Times New Roman"/>
                <w:noProof/>
                <w:lang w:val="en-AU"/>
              </w:rPr>
            </w:pPr>
            <w:r w:rsidRPr="000545F5">
              <w:rPr>
                <w:rFonts w:ascii="Times New Roman" w:hAnsi="Times New Roman" w:cs="Times New Roman"/>
                <w:lang w:val="en-AU"/>
              </w:rPr>
              <w:t>Single use packaging in the HORECA sector, containing individual portions or servings, used for condiments, preserves, sauces, coffee creamer, sugar and seasoning, except such packaging provided together with take-away ready-prepared food intended for immediate consumption without the need of any further preparation</w:t>
            </w:r>
          </w:p>
        </w:tc>
        <w:tc>
          <w:tcPr>
            <w:tcW w:w="935" w:type="pct"/>
            <w:tcBorders>
              <w:top w:val="single" w:sz="4" w:space="0" w:color="auto"/>
              <w:left w:val="single" w:sz="4" w:space="0" w:color="auto"/>
              <w:bottom w:val="single" w:sz="4" w:space="0" w:color="auto"/>
              <w:right w:val="single" w:sz="4" w:space="0" w:color="auto"/>
            </w:tcBorders>
          </w:tcPr>
          <w:p w14:paraId="3AC7CBC2" w14:textId="77777777" w:rsidR="009C6375" w:rsidRPr="000545F5" w:rsidRDefault="009C6375" w:rsidP="00B7795F">
            <w:pPr>
              <w:rPr>
                <w:rFonts w:ascii="Times New Roman" w:hAnsi="Times New Roman" w:cs="Times New Roman"/>
                <w:noProof/>
                <w:lang w:val="en-AU"/>
              </w:rPr>
            </w:pPr>
            <w:r w:rsidRPr="000545F5">
              <w:rPr>
                <w:rFonts w:ascii="Times New Roman" w:hAnsi="Times New Roman" w:cs="Times New Roman"/>
                <w:color w:val="333333"/>
                <w:lang w:val="en-AU"/>
              </w:rPr>
              <w:t>Sachets, tubs, trays, boxes</w:t>
            </w:r>
          </w:p>
        </w:tc>
      </w:tr>
    </w:tbl>
    <w:p w14:paraId="4F471207" w14:textId="77777777" w:rsidR="009C6375" w:rsidRPr="000545F5" w:rsidRDefault="009C6375" w:rsidP="00B7795F">
      <w:pPr>
        <w:pStyle w:val="NormalBold"/>
        <w:rPr>
          <w:rStyle w:val="HideTWBExt"/>
          <w:rFonts w:ascii="Times New Roman" w:eastAsiaTheme="majorEastAsia" w:hAnsi="Times New Roman" w:cs="Times New Roman"/>
          <w:vanish w:val="0"/>
          <w:lang w:val="en-AU"/>
        </w:rPr>
      </w:pPr>
    </w:p>
    <w:p w14:paraId="748B7AB8"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5000" w:type="pct"/>
        <w:tblLook w:val="04A0" w:firstRow="1" w:lastRow="0" w:firstColumn="1" w:lastColumn="0" w:noHBand="0" w:noVBand="1"/>
      </w:tblPr>
      <w:tblGrid>
        <w:gridCol w:w="1358"/>
        <w:gridCol w:w="1823"/>
        <w:gridCol w:w="4734"/>
        <w:gridCol w:w="1821"/>
      </w:tblGrid>
      <w:tr w:rsidR="009C6375" w:rsidRPr="000545F5" w14:paraId="68D53477" w14:textId="77777777" w:rsidTr="004F61CC">
        <w:tc>
          <w:tcPr>
            <w:tcW w:w="698" w:type="pct"/>
            <w:tcBorders>
              <w:top w:val="single" w:sz="4" w:space="0" w:color="auto"/>
              <w:left w:val="single" w:sz="4" w:space="0" w:color="auto"/>
              <w:bottom w:val="single" w:sz="4" w:space="0" w:color="auto"/>
              <w:right w:val="single" w:sz="4" w:space="0" w:color="auto"/>
            </w:tcBorders>
            <w:vAlign w:val="center"/>
          </w:tcPr>
          <w:p w14:paraId="25EFDF6E" w14:textId="77777777" w:rsidR="009C6375" w:rsidRPr="000545F5" w:rsidRDefault="009C6375" w:rsidP="00B7795F">
            <w:pPr>
              <w:rPr>
                <w:rFonts w:ascii="Times New Roman" w:hAnsi="Times New Roman" w:cs="Times New Roman"/>
                <w:noProof/>
                <w:lang w:val="en-AU"/>
              </w:rPr>
            </w:pPr>
            <w:r w:rsidRPr="000545F5">
              <w:rPr>
                <w:rFonts w:ascii="Times New Roman" w:hAnsi="Times New Roman" w:cs="Times New Roman"/>
                <w:lang w:val="en-AU"/>
              </w:rPr>
              <w:t>4.</w:t>
            </w:r>
          </w:p>
        </w:tc>
        <w:tc>
          <w:tcPr>
            <w:tcW w:w="936" w:type="pct"/>
            <w:tcBorders>
              <w:top w:val="single" w:sz="4" w:space="0" w:color="auto"/>
              <w:left w:val="single" w:sz="4" w:space="0" w:color="auto"/>
              <w:bottom w:val="single" w:sz="4" w:space="0" w:color="auto"/>
              <w:right w:val="single" w:sz="4" w:space="0" w:color="auto"/>
            </w:tcBorders>
            <w:vAlign w:val="center"/>
          </w:tcPr>
          <w:p w14:paraId="7E5B38BA" w14:textId="77777777" w:rsidR="009C6375" w:rsidRPr="000545F5" w:rsidRDefault="009C6375" w:rsidP="00B7795F">
            <w:pPr>
              <w:spacing w:after="120"/>
              <w:rPr>
                <w:rFonts w:ascii="Times New Roman" w:hAnsi="Times New Roman" w:cs="Times New Roman"/>
                <w:noProof/>
                <w:lang w:val="en-AU"/>
              </w:rPr>
            </w:pPr>
            <w:r w:rsidRPr="000545F5">
              <w:rPr>
                <w:rFonts w:ascii="Times New Roman" w:hAnsi="Times New Roman" w:cs="Times New Roman"/>
                <w:color w:val="333333"/>
                <w:lang w:val="en-AU"/>
              </w:rPr>
              <w:t>Single use packaging for condiments, preserves, sauces, coffee creamer, sugar, and seasoning in HORECA sector</w:t>
            </w:r>
          </w:p>
        </w:tc>
        <w:tc>
          <w:tcPr>
            <w:tcW w:w="2431" w:type="pct"/>
            <w:tcBorders>
              <w:top w:val="single" w:sz="4" w:space="0" w:color="auto"/>
              <w:left w:val="single" w:sz="4" w:space="0" w:color="auto"/>
              <w:bottom w:val="single" w:sz="4" w:space="0" w:color="auto"/>
              <w:right w:val="single" w:sz="4" w:space="0" w:color="auto"/>
            </w:tcBorders>
            <w:vAlign w:val="center"/>
          </w:tcPr>
          <w:p w14:paraId="0C9C3980" w14:textId="77777777" w:rsidR="009C6375" w:rsidRPr="000545F5" w:rsidRDefault="009C6375" w:rsidP="00B7795F">
            <w:pPr>
              <w:rPr>
                <w:rFonts w:ascii="Times New Roman" w:hAnsi="Times New Roman" w:cs="Times New Roman"/>
                <w:b/>
                <w:i/>
                <w:lang w:val="en-AU"/>
              </w:rPr>
            </w:pPr>
            <w:r w:rsidRPr="000545F5">
              <w:rPr>
                <w:rFonts w:ascii="Times New Roman" w:hAnsi="Times New Roman" w:cs="Times New Roman"/>
                <w:lang w:val="en-AU"/>
              </w:rPr>
              <w:t>Single use packaging in the HORECA sector, containing individual portions or servings, used for condiments, preserves, sauces, coffee creamer, sugar and seasoning</w:t>
            </w:r>
            <w:r w:rsidRPr="000545F5">
              <w:rPr>
                <w:rFonts w:ascii="Times New Roman" w:hAnsi="Times New Roman" w:cs="Times New Roman"/>
                <w:b/>
                <w:i/>
                <w:lang w:val="en-AU"/>
              </w:rPr>
              <w:t>, except in the following cases:</w:t>
            </w:r>
          </w:p>
          <w:p w14:paraId="605695C6" w14:textId="77777777" w:rsidR="009C6375" w:rsidRPr="000545F5" w:rsidRDefault="009C6375" w:rsidP="00B7795F">
            <w:pPr>
              <w:rPr>
                <w:rFonts w:ascii="Times New Roman" w:hAnsi="Times New Roman" w:cs="Times New Roman"/>
                <w:lang w:val="en-AU"/>
              </w:rPr>
            </w:pPr>
          </w:p>
          <w:p w14:paraId="74BCC88F" w14:textId="77777777" w:rsidR="009C6375" w:rsidRPr="000545F5" w:rsidRDefault="009C6375" w:rsidP="00B7795F">
            <w:pPr>
              <w:rPr>
                <w:rFonts w:ascii="Times New Roman" w:hAnsi="Times New Roman" w:cs="Times New Roman"/>
                <w:lang w:val="en-AU"/>
              </w:rPr>
            </w:pPr>
            <w:r w:rsidRPr="000545F5">
              <w:rPr>
                <w:rFonts w:ascii="Times New Roman" w:hAnsi="Times New Roman" w:cs="Times New Roman"/>
                <w:b/>
                <w:i/>
                <w:lang w:val="en-AU"/>
              </w:rPr>
              <w:t>(a)</w:t>
            </w:r>
            <w:r w:rsidRPr="000545F5">
              <w:rPr>
                <w:rFonts w:ascii="Times New Roman" w:hAnsi="Times New Roman" w:cs="Times New Roman"/>
                <w:lang w:val="en-AU"/>
              </w:rPr>
              <w:t xml:space="preserve"> such packaging provided together with take-away ready-prepared food intended for immediate consumption without the need of any further preparation;</w:t>
            </w:r>
          </w:p>
          <w:p w14:paraId="09670AEA" w14:textId="77777777" w:rsidR="009C6375" w:rsidRPr="000545F5" w:rsidRDefault="009C6375" w:rsidP="00B7795F">
            <w:pPr>
              <w:rPr>
                <w:rFonts w:ascii="Times New Roman" w:hAnsi="Times New Roman" w:cs="Times New Roman"/>
                <w:b/>
                <w:i/>
                <w:lang w:val="en-AU"/>
              </w:rPr>
            </w:pPr>
            <w:r w:rsidRPr="000545F5">
              <w:rPr>
                <w:rFonts w:ascii="Times New Roman" w:hAnsi="Times New Roman" w:cs="Times New Roman"/>
                <w:b/>
                <w:i/>
                <w:lang w:val="en-AU"/>
              </w:rPr>
              <w:t>(b) in centres where individualised attention and service is required, such as hospitals, clinics, and nursing homes;</w:t>
            </w:r>
          </w:p>
          <w:p w14:paraId="511A7B50" w14:textId="77777777" w:rsidR="009C6375" w:rsidRPr="000545F5" w:rsidRDefault="009C6375" w:rsidP="00B7795F">
            <w:pPr>
              <w:rPr>
                <w:rFonts w:ascii="Times New Roman" w:hAnsi="Times New Roman" w:cs="Times New Roman"/>
                <w:b/>
                <w:i/>
                <w:lang w:val="en-AU"/>
              </w:rPr>
            </w:pPr>
            <w:r w:rsidRPr="000545F5">
              <w:rPr>
                <w:rFonts w:ascii="Times New Roman" w:hAnsi="Times New Roman" w:cs="Times New Roman"/>
                <w:b/>
                <w:i/>
                <w:lang w:val="en-AU"/>
              </w:rPr>
              <w:t>(c) in case of farms and agricultural businesses that carry out direct sales activities in farmers’ markets regulated by national or regional law.</w:t>
            </w:r>
          </w:p>
          <w:p w14:paraId="7FF990C3" w14:textId="77777777" w:rsidR="009C6375" w:rsidRPr="000545F5" w:rsidRDefault="009C6375" w:rsidP="00B7795F">
            <w:pPr>
              <w:rPr>
                <w:rFonts w:ascii="Times New Roman" w:hAnsi="Times New Roman" w:cs="Times New Roman"/>
                <w:lang w:val="en-AU"/>
              </w:rPr>
            </w:pPr>
          </w:p>
        </w:tc>
        <w:tc>
          <w:tcPr>
            <w:tcW w:w="935" w:type="pct"/>
            <w:tcBorders>
              <w:top w:val="single" w:sz="4" w:space="0" w:color="auto"/>
              <w:left w:val="single" w:sz="4" w:space="0" w:color="auto"/>
              <w:bottom w:val="single" w:sz="4" w:space="0" w:color="auto"/>
              <w:right w:val="single" w:sz="4" w:space="0" w:color="auto"/>
            </w:tcBorders>
          </w:tcPr>
          <w:p w14:paraId="24338DD7" w14:textId="77777777" w:rsidR="009C6375" w:rsidRPr="000545F5" w:rsidRDefault="009C6375" w:rsidP="00B7795F">
            <w:pPr>
              <w:rPr>
                <w:rFonts w:ascii="Times New Roman" w:hAnsi="Times New Roman" w:cs="Times New Roman"/>
                <w:noProof/>
                <w:lang w:val="en-AU"/>
              </w:rPr>
            </w:pPr>
            <w:r w:rsidRPr="000545F5">
              <w:rPr>
                <w:rFonts w:ascii="Times New Roman" w:hAnsi="Times New Roman" w:cs="Times New Roman"/>
                <w:color w:val="333333"/>
                <w:lang w:val="en-AU"/>
              </w:rPr>
              <w:t>Sachets, tubs, trays, boxes</w:t>
            </w:r>
          </w:p>
        </w:tc>
      </w:tr>
    </w:tbl>
    <w:p w14:paraId="564A9E62" w14:textId="77777777" w:rsidR="009C6375" w:rsidRPr="000545F5" w:rsidRDefault="009C6375" w:rsidP="00B7795F">
      <w:pPr>
        <w:pStyle w:val="NormalBold"/>
        <w:rPr>
          <w:rStyle w:val="HideTWBExt"/>
          <w:rFonts w:ascii="Times New Roman" w:eastAsiaTheme="majorEastAsia" w:hAnsi="Times New Roman" w:cs="Times New Roman"/>
          <w:vanish w:val="0"/>
          <w:lang w:val="en-AU"/>
        </w:rPr>
      </w:pPr>
    </w:p>
    <w:p w14:paraId="44ECC57F" w14:textId="735F511A" w:rsidR="009C6375" w:rsidRPr="000545F5" w:rsidRDefault="009C6375" w:rsidP="00B7795F">
      <w:pPr>
        <w:pStyle w:val="NormalBold"/>
        <w:rPr>
          <w:rStyle w:val="HideTWBExt"/>
          <w:rFonts w:ascii="Times New Roman" w:eastAsiaTheme="majorEastAsia" w:hAnsi="Times New Roman" w:cs="Times New Roman"/>
          <w:vanish w:val="0"/>
          <w:lang w:val="en-AU"/>
        </w:rPr>
      </w:pPr>
    </w:p>
    <w:p w14:paraId="4A617992"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881A71D" w14:textId="77777777" w:rsidR="009C6375" w:rsidRPr="000545F5" w:rsidRDefault="009C6375" w:rsidP="00B7795F">
      <w:pPr>
        <w:pStyle w:val="NormalBold"/>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Annex V – row 5</w:t>
      </w:r>
      <w:r w:rsidRPr="000545F5">
        <w:rPr>
          <w:rStyle w:val="HideTWBExt"/>
          <w:rFonts w:ascii="Times New Roman" w:eastAsiaTheme="majorEastAsia" w:hAnsi="Times New Roman" w:cs="Times New Roman"/>
          <w:lang w:val="en-AU"/>
        </w:rPr>
        <w:t>&lt;/Article&gt;</w:t>
      </w:r>
    </w:p>
    <w:p w14:paraId="40F4CB8B"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tbl>
      <w:tblPr>
        <w:tblW w:w="4998" w:type="pct"/>
        <w:tblLook w:val="04A0" w:firstRow="1" w:lastRow="0" w:firstColumn="1" w:lastColumn="0" w:noHBand="0" w:noVBand="1"/>
      </w:tblPr>
      <w:tblGrid>
        <w:gridCol w:w="1357"/>
        <w:gridCol w:w="1822"/>
        <w:gridCol w:w="4852"/>
        <w:gridCol w:w="1701"/>
      </w:tblGrid>
      <w:tr w:rsidR="009C6375" w:rsidRPr="000545F5" w14:paraId="5ACD3325" w14:textId="77777777" w:rsidTr="004F61CC">
        <w:tc>
          <w:tcPr>
            <w:tcW w:w="697" w:type="pct"/>
            <w:tcBorders>
              <w:top w:val="single" w:sz="4" w:space="0" w:color="auto"/>
              <w:left w:val="single" w:sz="4" w:space="0" w:color="auto"/>
              <w:bottom w:val="single" w:sz="4" w:space="0" w:color="auto"/>
              <w:right w:val="single" w:sz="4" w:space="0" w:color="auto"/>
            </w:tcBorders>
            <w:vAlign w:val="center"/>
            <w:hideMark/>
          </w:tcPr>
          <w:p w14:paraId="0A315C54" w14:textId="77777777" w:rsidR="009C6375" w:rsidRPr="000545F5" w:rsidRDefault="009C6375" w:rsidP="00B7795F">
            <w:pPr>
              <w:spacing w:line="256" w:lineRule="auto"/>
              <w:rPr>
                <w:rFonts w:ascii="Times New Roman" w:hAnsi="Times New Roman" w:cs="Times New Roman"/>
                <w:noProof/>
                <w:lang w:val="en-AU"/>
              </w:rPr>
            </w:pPr>
            <w:r w:rsidRPr="000545F5">
              <w:rPr>
                <w:rFonts w:ascii="Times New Roman" w:hAnsi="Times New Roman" w:cs="Times New Roman"/>
                <w:noProof/>
                <w:lang w:val="en-AU"/>
              </w:rPr>
              <w:t>5.</w:t>
            </w:r>
          </w:p>
        </w:tc>
        <w:tc>
          <w:tcPr>
            <w:tcW w:w="936" w:type="pct"/>
            <w:tcBorders>
              <w:top w:val="single" w:sz="4" w:space="0" w:color="auto"/>
              <w:left w:val="single" w:sz="4" w:space="0" w:color="auto"/>
              <w:bottom w:val="single" w:sz="4" w:space="0" w:color="auto"/>
              <w:right w:val="single" w:sz="4" w:space="0" w:color="auto"/>
            </w:tcBorders>
            <w:vAlign w:val="center"/>
            <w:hideMark/>
          </w:tcPr>
          <w:p w14:paraId="22AFCB46" w14:textId="77777777" w:rsidR="009C6375" w:rsidRPr="000545F5" w:rsidRDefault="009C6375" w:rsidP="00B7795F">
            <w:pPr>
              <w:spacing w:before="60" w:after="60"/>
              <w:rPr>
                <w:rFonts w:ascii="Times New Roman" w:hAnsi="Times New Roman" w:cs="Times New Roman"/>
                <w:noProof/>
                <w:lang w:val="en-AU"/>
              </w:rPr>
            </w:pPr>
            <w:r w:rsidRPr="000545F5">
              <w:rPr>
                <w:rFonts w:ascii="Times New Roman" w:hAnsi="Times New Roman" w:cs="Times New Roman"/>
                <w:noProof/>
                <w:lang w:val="en-AU"/>
              </w:rPr>
              <w:t>Single use hotel miniature packaging</w:t>
            </w:r>
          </w:p>
        </w:tc>
        <w:tc>
          <w:tcPr>
            <w:tcW w:w="2493" w:type="pct"/>
            <w:tcBorders>
              <w:top w:val="single" w:sz="4" w:space="0" w:color="auto"/>
              <w:left w:val="single" w:sz="4" w:space="0" w:color="auto"/>
              <w:bottom w:val="single" w:sz="4" w:space="0" w:color="auto"/>
              <w:right w:val="single" w:sz="4" w:space="0" w:color="auto"/>
            </w:tcBorders>
            <w:vAlign w:val="center"/>
            <w:hideMark/>
          </w:tcPr>
          <w:p w14:paraId="4D15FE37" w14:textId="31C50DD9" w:rsidR="009C6375" w:rsidRPr="000545F5" w:rsidRDefault="009C6375" w:rsidP="00B7795F">
            <w:pPr>
              <w:spacing w:before="60" w:after="60"/>
              <w:rPr>
                <w:rFonts w:ascii="Times New Roman" w:hAnsi="Times New Roman" w:cs="Times New Roman"/>
                <w:noProof/>
                <w:lang w:val="en-AU"/>
              </w:rPr>
            </w:pPr>
            <w:r w:rsidRPr="000545F5">
              <w:rPr>
                <w:rFonts w:ascii="Times New Roman" w:hAnsi="Times New Roman" w:cs="Times New Roman"/>
                <w:noProof/>
                <w:lang w:val="en-AU"/>
              </w:rPr>
              <w:t xml:space="preserve">For cosmetics, hygiene and toiletry products of less than </w:t>
            </w:r>
            <w:r w:rsidRPr="000545F5">
              <w:rPr>
                <w:rFonts w:ascii="Times New Roman" w:hAnsi="Times New Roman" w:cs="Times New Roman"/>
                <w:b/>
                <w:i/>
                <w:noProof/>
                <w:lang w:val="en-AU"/>
              </w:rPr>
              <w:t>50 ml</w:t>
            </w:r>
            <w:r w:rsidRPr="000545F5">
              <w:rPr>
                <w:rFonts w:ascii="Times New Roman" w:hAnsi="Times New Roman" w:cs="Times New Roman"/>
                <w:noProof/>
                <w:lang w:val="en-AU"/>
              </w:rPr>
              <w:t xml:space="preserve"> for liquid products or less than 100 g for non-liquid products</w:t>
            </w:r>
          </w:p>
        </w:tc>
        <w:tc>
          <w:tcPr>
            <w:tcW w:w="874" w:type="pct"/>
            <w:tcBorders>
              <w:top w:val="single" w:sz="4" w:space="0" w:color="auto"/>
              <w:left w:val="single" w:sz="4" w:space="0" w:color="auto"/>
              <w:bottom w:val="single" w:sz="4" w:space="0" w:color="auto"/>
              <w:right w:val="single" w:sz="4" w:space="0" w:color="auto"/>
            </w:tcBorders>
            <w:hideMark/>
          </w:tcPr>
          <w:p w14:paraId="5FC67040" w14:textId="77777777" w:rsidR="009C6375" w:rsidRPr="000545F5" w:rsidRDefault="009C6375" w:rsidP="00B7795F">
            <w:pPr>
              <w:spacing w:before="60" w:after="120"/>
              <w:rPr>
                <w:rFonts w:ascii="Times New Roman" w:hAnsi="Times New Roman" w:cs="Times New Roman"/>
                <w:noProof/>
                <w:lang w:val="en-AU"/>
              </w:rPr>
            </w:pPr>
            <w:r w:rsidRPr="000545F5">
              <w:rPr>
                <w:rFonts w:ascii="Times New Roman" w:hAnsi="Times New Roman" w:cs="Times New Roman"/>
                <w:noProof/>
                <w:lang w:val="en-AU"/>
              </w:rPr>
              <w:t>Shampoo bottles, hand and body lotion bottles, sachets around miniature bar soap</w:t>
            </w:r>
          </w:p>
        </w:tc>
      </w:tr>
    </w:tbl>
    <w:p w14:paraId="0D3001DD"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5001" w:type="pct"/>
        <w:tblLook w:val="04A0" w:firstRow="1" w:lastRow="0" w:firstColumn="1" w:lastColumn="0" w:noHBand="0" w:noVBand="1"/>
      </w:tblPr>
      <w:tblGrid>
        <w:gridCol w:w="1358"/>
        <w:gridCol w:w="1823"/>
        <w:gridCol w:w="4855"/>
        <w:gridCol w:w="1702"/>
      </w:tblGrid>
      <w:tr w:rsidR="009C6375" w:rsidRPr="000545F5" w14:paraId="1839D8B8" w14:textId="77777777" w:rsidTr="004F61CC">
        <w:tc>
          <w:tcPr>
            <w:tcW w:w="697" w:type="pct"/>
            <w:tcBorders>
              <w:top w:val="single" w:sz="4" w:space="0" w:color="auto"/>
              <w:left w:val="single" w:sz="4" w:space="0" w:color="auto"/>
              <w:bottom w:val="single" w:sz="4" w:space="0" w:color="auto"/>
              <w:right w:val="single" w:sz="4" w:space="0" w:color="auto"/>
            </w:tcBorders>
            <w:vAlign w:val="center"/>
            <w:hideMark/>
          </w:tcPr>
          <w:p w14:paraId="05C43296" w14:textId="77777777" w:rsidR="009C6375" w:rsidRPr="000545F5" w:rsidRDefault="009C6375" w:rsidP="00B7795F">
            <w:pPr>
              <w:spacing w:line="256" w:lineRule="auto"/>
              <w:rPr>
                <w:rFonts w:ascii="Times New Roman" w:hAnsi="Times New Roman" w:cs="Times New Roman"/>
                <w:noProof/>
                <w:lang w:val="en-AU"/>
              </w:rPr>
            </w:pPr>
            <w:r w:rsidRPr="000545F5">
              <w:rPr>
                <w:rFonts w:ascii="Times New Roman" w:hAnsi="Times New Roman" w:cs="Times New Roman"/>
                <w:noProof/>
                <w:lang w:val="en-AU"/>
              </w:rPr>
              <w:t>5.</w:t>
            </w:r>
          </w:p>
        </w:tc>
        <w:tc>
          <w:tcPr>
            <w:tcW w:w="936" w:type="pct"/>
            <w:tcBorders>
              <w:top w:val="single" w:sz="4" w:space="0" w:color="auto"/>
              <w:left w:val="single" w:sz="4" w:space="0" w:color="auto"/>
              <w:bottom w:val="single" w:sz="4" w:space="0" w:color="auto"/>
              <w:right w:val="single" w:sz="4" w:space="0" w:color="auto"/>
            </w:tcBorders>
            <w:vAlign w:val="center"/>
            <w:hideMark/>
          </w:tcPr>
          <w:p w14:paraId="52D559EA" w14:textId="77777777" w:rsidR="009C6375" w:rsidRPr="000545F5" w:rsidRDefault="009C6375" w:rsidP="00B7795F">
            <w:pPr>
              <w:spacing w:before="60" w:after="60"/>
              <w:rPr>
                <w:rFonts w:ascii="Times New Roman" w:hAnsi="Times New Roman" w:cs="Times New Roman"/>
                <w:noProof/>
                <w:lang w:val="en-AU"/>
              </w:rPr>
            </w:pPr>
            <w:r w:rsidRPr="000545F5">
              <w:rPr>
                <w:rFonts w:ascii="Times New Roman" w:hAnsi="Times New Roman" w:cs="Times New Roman"/>
                <w:noProof/>
                <w:lang w:val="en-AU"/>
              </w:rPr>
              <w:t xml:space="preserve">Single use </w:t>
            </w:r>
            <w:r w:rsidRPr="000545F5">
              <w:rPr>
                <w:rFonts w:ascii="Times New Roman" w:hAnsi="Times New Roman" w:cs="Times New Roman"/>
                <w:b/>
                <w:i/>
                <w:noProof/>
                <w:lang w:val="en-AU"/>
              </w:rPr>
              <w:t>plastic</w:t>
            </w:r>
            <w:r w:rsidRPr="000545F5">
              <w:rPr>
                <w:rFonts w:ascii="Times New Roman" w:hAnsi="Times New Roman" w:cs="Times New Roman"/>
                <w:noProof/>
                <w:lang w:val="en-AU"/>
              </w:rPr>
              <w:t xml:space="preserve"> hotel miniature packaging</w:t>
            </w:r>
          </w:p>
        </w:tc>
        <w:tc>
          <w:tcPr>
            <w:tcW w:w="2493" w:type="pct"/>
            <w:tcBorders>
              <w:top w:val="single" w:sz="4" w:space="0" w:color="auto"/>
              <w:left w:val="single" w:sz="4" w:space="0" w:color="auto"/>
              <w:bottom w:val="single" w:sz="4" w:space="0" w:color="auto"/>
              <w:right w:val="single" w:sz="4" w:space="0" w:color="auto"/>
            </w:tcBorders>
            <w:vAlign w:val="center"/>
            <w:hideMark/>
          </w:tcPr>
          <w:p w14:paraId="5DE75367" w14:textId="37787EA6" w:rsidR="009C6375" w:rsidRPr="000545F5" w:rsidRDefault="009C6375" w:rsidP="00B7795F">
            <w:pPr>
              <w:spacing w:before="60" w:after="60"/>
              <w:rPr>
                <w:rFonts w:ascii="Times New Roman" w:hAnsi="Times New Roman" w:cs="Times New Roman"/>
                <w:noProof/>
                <w:lang w:val="en-AU"/>
              </w:rPr>
            </w:pPr>
            <w:r w:rsidRPr="000545F5">
              <w:rPr>
                <w:rFonts w:ascii="Times New Roman" w:hAnsi="Times New Roman" w:cs="Times New Roman"/>
                <w:noProof/>
                <w:lang w:val="en-AU"/>
              </w:rPr>
              <w:t>For cosmetics</w:t>
            </w:r>
            <w:r w:rsidR="00003A82" w:rsidRPr="000545F5">
              <w:rPr>
                <w:rFonts w:ascii="Times New Roman" w:hAnsi="Times New Roman" w:cs="Times New Roman"/>
                <w:b/>
                <w:i/>
                <w:noProof/>
                <w:lang w:val="en-AU"/>
              </w:rPr>
              <w:t xml:space="preserve"> as defined in Article 2 of Regulation 1223/2009,</w:t>
            </w:r>
            <w:r w:rsidRPr="000545F5">
              <w:rPr>
                <w:rFonts w:ascii="Times New Roman" w:hAnsi="Times New Roman" w:cs="Times New Roman"/>
                <w:noProof/>
                <w:lang w:val="en-AU"/>
              </w:rPr>
              <w:t xml:space="preserve"> hygiene and toiletry products of less than </w:t>
            </w:r>
            <w:r w:rsidRPr="000545F5">
              <w:rPr>
                <w:rFonts w:ascii="Times New Roman" w:hAnsi="Times New Roman" w:cs="Times New Roman"/>
                <w:b/>
                <w:i/>
                <w:noProof/>
                <w:lang w:val="en-AU"/>
              </w:rPr>
              <w:t>100 ml</w:t>
            </w:r>
            <w:r w:rsidRPr="000545F5">
              <w:rPr>
                <w:rFonts w:ascii="Times New Roman" w:hAnsi="Times New Roman" w:cs="Times New Roman"/>
                <w:noProof/>
                <w:lang w:val="en-AU"/>
              </w:rPr>
              <w:t xml:space="preserve"> for liquid products or less than 100 g for non-liquid products</w:t>
            </w:r>
          </w:p>
        </w:tc>
        <w:tc>
          <w:tcPr>
            <w:tcW w:w="874" w:type="pct"/>
            <w:tcBorders>
              <w:top w:val="single" w:sz="4" w:space="0" w:color="auto"/>
              <w:left w:val="single" w:sz="4" w:space="0" w:color="auto"/>
              <w:bottom w:val="single" w:sz="4" w:space="0" w:color="auto"/>
              <w:right w:val="single" w:sz="4" w:space="0" w:color="auto"/>
            </w:tcBorders>
            <w:hideMark/>
          </w:tcPr>
          <w:p w14:paraId="0E7777C1" w14:textId="77777777" w:rsidR="009C6375" w:rsidRPr="000545F5" w:rsidRDefault="009C6375" w:rsidP="00B7795F">
            <w:pPr>
              <w:spacing w:before="60" w:after="120"/>
              <w:rPr>
                <w:rFonts w:ascii="Times New Roman" w:hAnsi="Times New Roman" w:cs="Times New Roman"/>
                <w:noProof/>
                <w:lang w:val="en-AU"/>
              </w:rPr>
            </w:pPr>
            <w:r w:rsidRPr="000545F5">
              <w:rPr>
                <w:rFonts w:ascii="Times New Roman" w:hAnsi="Times New Roman" w:cs="Times New Roman"/>
                <w:noProof/>
                <w:lang w:val="en-AU"/>
              </w:rPr>
              <w:t>Shampoo bottles, hand and body lotion bottles, sachets around miniature bar soap</w:t>
            </w:r>
          </w:p>
        </w:tc>
      </w:tr>
    </w:tbl>
    <w:p w14:paraId="7E3BC7C2" w14:textId="77777777" w:rsidR="009C6375" w:rsidRPr="000545F5" w:rsidRDefault="009C6375" w:rsidP="00B7795F">
      <w:pPr>
        <w:pStyle w:val="NormalBold"/>
        <w:rPr>
          <w:rStyle w:val="HideTWBExt"/>
          <w:rFonts w:ascii="Times New Roman" w:eastAsiaTheme="majorEastAsia" w:hAnsi="Times New Roman" w:cs="Times New Roman"/>
          <w:vanish w:val="0"/>
          <w:lang w:val="en-AU"/>
        </w:rPr>
      </w:pPr>
    </w:p>
    <w:p w14:paraId="566B512A" w14:textId="77777777" w:rsidR="009C6375" w:rsidRPr="000545F5" w:rsidRDefault="009C6375" w:rsidP="00B7795F">
      <w:pPr>
        <w:pStyle w:val="NormalBold"/>
        <w:rPr>
          <w:rStyle w:val="HideTWBExt"/>
          <w:rFonts w:ascii="Times New Roman" w:eastAsiaTheme="majorEastAsia" w:hAnsi="Times New Roman" w:cs="Times New Roman"/>
          <w:vanish w:val="0"/>
          <w:lang w:val="en-AU"/>
        </w:rPr>
      </w:pPr>
    </w:p>
    <w:p w14:paraId="4F2D7CC0"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F17AE4A" w14:textId="77777777" w:rsidR="009C6375" w:rsidRPr="000545F5" w:rsidRDefault="009C6375" w:rsidP="00B7795F">
      <w:pPr>
        <w:pStyle w:val="NormalBold"/>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Annex V – row 5 a (new)</w:t>
      </w:r>
      <w:r w:rsidRPr="000545F5">
        <w:rPr>
          <w:rStyle w:val="HideTWBExt"/>
          <w:rFonts w:ascii="Times New Roman" w:eastAsiaTheme="majorEastAsia" w:hAnsi="Times New Roman" w:cs="Times New Roman"/>
          <w:lang w:val="en-AU"/>
        </w:rPr>
        <w:t>&lt;/Article&gt;</w:t>
      </w:r>
    </w:p>
    <w:p w14:paraId="6A860CDF"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p w14:paraId="33A8A57F"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5001" w:type="pct"/>
        <w:tblLook w:val="04A0" w:firstRow="1" w:lastRow="0" w:firstColumn="1" w:lastColumn="0" w:noHBand="0" w:noVBand="1"/>
      </w:tblPr>
      <w:tblGrid>
        <w:gridCol w:w="1358"/>
        <w:gridCol w:w="1823"/>
        <w:gridCol w:w="4855"/>
        <w:gridCol w:w="1702"/>
      </w:tblGrid>
      <w:tr w:rsidR="009C6375" w:rsidRPr="000545F5" w14:paraId="3D892B06" w14:textId="77777777" w:rsidTr="004F61CC">
        <w:tc>
          <w:tcPr>
            <w:tcW w:w="697" w:type="pct"/>
            <w:tcBorders>
              <w:top w:val="single" w:sz="4" w:space="0" w:color="auto"/>
              <w:left w:val="single" w:sz="4" w:space="0" w:color="auto"/>
              <w:bottom w:val="single" w:sz="4" w:space="0" w:color="auto"/>
              <w:right w:val="single" w:sz="4" w:space="0" w:color="auto"/>
            </w:tcBorders>
            <w:hideMark/>
          </w:tcPr>
          <w:p w14:paraId="67E1D4D9" w14:textId="77777777" w:rsidR="009C6375" w:rsidRPr="000545F5" w:rsidRDefault="009C6375" w:rsidP="00B7795F">
            <w:pPr>
              <w:autoSpaceDE w:val="0"/>
              <w:autoSpaceDN w:val="0"/>
              <w:adjustRightInd w:val="0"/>
              <w:jc w:val="center"/>
              <w:rPr>
                <w:rFonts w:ascii="Times New Roman" w:hAnsi="Times New Roman" w:cs="Times New Roman"/>
                <w:b/>
                <w:i/>
                <w:lang w:val="en-AU"/>
              </w:rPr>
            </w:pPr>
            <w:r w:rsidRPr="000545F5">
              <w:rPr>
                <w:rFonts w:ascii="Times New Roman" w:hAnsi="Times New Roman" w:cs="Times New Roman"/>
                <w:b/>
                <w:i/>
                <w:lang w:val="en-AU"/>
              </w:rPr>
              <w:t>(5a)</w:t>
            </w:r>
          </w:p>
        </w:tc>
        <w:tc>
          <w:tcPr>
            <w:tcW w:w="936" w:type="pct"/>
            <w:tcBorders>
              <w:top w:val="single" w:sz="4" w:space="0" w:color="auto"/>
              <w:left w:val="single" w:sz="4" w:space="0" w:color="auto"/>
              <w:bottom w:val="single" w:sz="4" w:space="0" w:color="auto"/>
              <w:right w:val="single" w:sz="4" w:space="0" w:color="auto"/>
            </w:tcBorders>
            <w:hideMark/>
          </w:tcPr>
          <w:p w14:paraId="5DAF6F42" w14:textId="77777777" w:rsidR="009C6375" w:rsidRPr="000545F5" w:rsidRDefault="009C6375" w:rsidP="00B7795F">
            <w:pPr>
              <w:autoSpaceDE w:val="0"/>
              <w:autoSpaceDN w:val="0"/>
              <w:adjustRightInd w:val="0"/>
              <w:rPr>
                <w:rFonts w:ascii="Times New Roman" w:hAnsi="Times New Roman" w:cs="Times New Roman"/>
                <w:b/>
                <w:i/>
                <w:lang w:val="en-AU"/>
              </w:rPr>
            </w:pPr>
            <w:r w:rsidRPr="000545F5">
              <w:rPr>
                <w:rFonts w:ascii="Times New Roman" w:hAnsi="Times New Roman" w:cs="Times New Roman"/>
                <w:b/>
                <w:i/>
                <w:lang w:val="en-AU"/>
              </w:rPr>
              <w:t>Single use plastic packaging in airports</w:t>
            </w:r>
          </w:p>
        </w:tc>
        <w:tc>
          <w:tcPr>
            <w:tcW w:w="2493" w:type="pct"/>
            <w:tcBorders>
              <w:top w:val="single" w:sz="4" w:space="0" w:color="auto"/>
              <w:left w:val="single" w:sz="4" w:space="0" w:color="auto"/>
              <w:bottom w:val="single" w:sz="4" w:space="0" w:color="auto"/>
              <w:right w:val="single" w:sz="4" w:space="0" w:color="auto"/>
            </w:tcBorders>
          </w:tcPr>
          <w:p w14:paraId="2E4C1C6E" w14:textId="77777777" w:rsidR="009C6375" w:rsidRPr="000545F5" w:rsidRDefault="009C6375" w:rsidP="00B7795F">
            <w:pPr>
              <w:autoSpaceDE w:val="0"/>
              <w:autoSpaceDN w:val="0"/>
              <w:adjustRightInd w:val="0"/>
              <w:rPr>
                <w:rFonts w:ascii="Times New Roman" w:hAnsi="Times New Roman" w:cs="Times New Roman"/>
                <w:b/>
                <w:i/>
                <w:lang w:val="en-AU"/>
              </w:rPr>
            </w:pPr>
            <w:r w:rsidRPr="000545F5">
              <w:rPr>
                <w:rFonts w:ascii="Times New Roman" w:hAnsi="Times New Roman" w:cs="Times New Roman"/>
                <w:b/>
                <w:i/>
                <w:lang w:val="en-AU"/>
              </w:rPr>
              <w:t>For suitcases and bags</w:t>
            </w:r>
          </w:p>
        </w:tc>
        <w:tc>
          <w:tcPr>
            <w:tcW w:w="874" w:type="pct"/>
            <w:tcBorders>
              <w:top w:val="single" w:sz="4" w:space="0" w:color="auto"/>
              <w:left w:val="single" w:sz="4" w:space="0" w:color="auto"/>
              <w:bottom w:val="single" w:sz="4" w:space="0" w:color="auto"/>
              <w:right w:val="single" w:sz="4" w:space="0" w:color="auto"/>
            </w:tcBorders>
            <w:hideMark/>
          </w:tcPr>
          <w:p w14:paraId="38EB7F8E" w14:textId="77777777" w:rsidR="009C6375" w:rsidRPr="000545F5" w:rsidRDefault="009C6375" w:rsidP="00B7795F">
            <w:pPr>
              <w:autoSpaceDE w:val="0"/>
              <w:autoSpaceDN w:val="0"/>
              <w:adjustRightInd w:val="0"/>
              <w:rPr>
                <w:rFonts w:ascii="Times New Roman" w:hAnsi="Times New Roman" w:cs="Times New Roman"/>
                <w:b/>
                <w:i/>
                <w:lang w:val="en-AU"/>
              </w:rPr>
            </w:pPr>
            <w:r w:rsidRPr="000545F5">
              <w:rPr>
                <w:rFonts w:ascii="Times New Roman" w:hAnsi="Times New Roman" w:cs="Times New Roman"/>
                <w:b/>
                <w:i/>
                <w:lang w:val="en-AU"/>
              </w:rPr>
              <w:t>Shrink wrap</w:t>
            </w:r>
          </w:p>
        </w:tc>
      </w:tr>
    </w:tbl>
    <w:p w14:paraId="5244671C" w14:textId="77777777" w:rsidR="009C6375" w:rsidRPr="000545F5" w:rsidRDefault="009C6375" w:rsidP="00B7795F">
      <w:pPr>
        <w:pStyle w:val="NormalBold"/>
        <w:rPr>
          <w:rStyle w:val="HideTWBExt"/>
          <w:rFonts w:ascii="Times New Roman" w:eastAsiaTheme="majorEastAsia" w:hAnsi="Times New Roman" w:cs="Times New Roman"/>
          <w:vanish w:val="0"/>
          <w:lang w:val="en-AU"/>
        </w:rPr>
      </w:pPr>
    </w:p>
    <w:p w14:paraId="25348686" w14:textId="77777777" w:rsidR="009C6375" w:rsidRPr="000545F5" w:rsidRDefault="009C6375"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6B1984FD" w14:textId="77777777" w:rsidR="009C6375" w:rsidRPr="000545F5" w:rsidRDefault="009C6375" w:rsidP="00B7795F">
      <w:pPr>
        <w:pStyle w:val="NormalBold"/>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Annex V – row 5 b (new)</w:t>
      </w:r>
      <w:r w:rsidRPr="000545F5">
        <w:rPr>
          <w:rStyle w:val="HideTWBExt"/>
          <w:rFonts w:ascii="Times New Roman" w:eastAsiaTheme="majorEastAsia" w:hAnsi="Times New Roman" w:cs="Times New Roman"/>
          <w:lang w:val="en-AU"/>
        </w:rPr>
        <w:t>&lt;/Article&gt;</w:t>
      </w:r>
    </w:p>
    <w:p w14:paraId="4D0FD499"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Text proposed by the Commission</w:t>
      </w:r>
    </w:p>
    <w:p w14:paraId="735BC0A1" w14:textId="77777777" w:rsidR="009C6375" w:rsidRPr="000545F5" w:rsidRDefault="009C6375" w:rsidP="00B7795F">
      <w:pPr>
        <w:spacing w:before="240" w:after="240"/>
        <w:rPr>
          <w:rFonts w:ascii="Times New Roman" w:hAnsi="Times New Roman" w:cs="Times New Roman"/>
          <w:i/>
          <w:lang w:val="en-AU"/>
        </w:rPr>
      </w:pPr>
      <w:r w:rsidRPr="000545F5">
        <w:rPr>
          <w:rFonts w:ascii="Times New Roman" w:hAnsi="Times New Roman" w:cs="Times New Roman"/>
          <w:i/>
          <w:lang w:val="en-AU"/>
        </w:rPr>
        <w:t>Amendment</w:t>
      </w:r>
    </w:p>
    <w:tbl>
      <w:tblPr>
        <w:tblW w:w="5001" w:type="pct"/>
        <w:tblInd w:w="-5" w:type="dxa"/>
        <w:tblLook w:val="04A0" w:firstRow="1" w:lastRow="0" w:firstColumn="1" w:lastColumn="0" w:noHBand="0" w:noVBand="1"/>
      </w:tblPr>
      <w:tblGrid>
        <w:gridCol w:w="1358"/>
        <w:gridCol w:w="1823"/>
        <w:gridCol w:w="4855"/>
        <w:gridCol w:w="1702"/>
      </w:tblGrid>
      <w:tr w:rsidR="009C6375" w:rsidRPr="000545F5" w14:paraId="0F3595DF" w14:textId="77777777" w:rsidTr="004F61CC">
        <w:tc>
          <w:tcPr>
            <w:tcW w:w="697" w:type="pct"/>
            <w:tcBorders>
              <w:top w:val="single" w:sz="4" w:space="0" w:color="auto"/>
              <w:left w:val="single" w:sz="4" w:space="0" w:color="auto"/>
              <w:bottom w:val="single" w:sz="4" w:space="0" w:color="auto"/>
              <w:right w:val="single" w:sz="4" w:space="0" w:color="auto"/>
            </w:tcBorders>
            <w:vAlign w:val="center"/>
            <w:hideMark/>
          </w:tcPr>
          <w:p w14:paraId="21F9D288" w14:textId="77777777" w:rsidR="009C6375" w:rsidRPr="000545F5" w:rsidRDefault="009C6375" w:rsidP="00B7795F">
            <w:pPr>
              <w:jc w:val="center"/>
              <w:rPr>
                <w:rFonts w:ascii="Times New Roman" w:hAnsi="Times New Roman" w:cs="Times New Roman"/>
                <w:b/>
                <w:i/>
                <w:noProof/>
                <w:lang w:val="en-AU"/>
              </w:rPr>
            </w:pPr>
            <w:r w:rsidRPr="000545F5">
              <w:rPr>
                <w:rFonts w:ascii="Times New Roman" w:hAnsi="Times New Roman" w:cs="Times New Roman"/>
                <w:b/>
                <w:i/>
                <w:noProof/>
                <w:lang w:val="en-AU"/>
              </w:rPr>
              <w:t>(5b)</w:t>
            </w:r>
          </w:p>
        </w:tc>
        <w:tc>
          <w:tcPr>
            <w:tcW w:w="936" w:type="pct"/>
            <w:tcBorders>
              <w:top w:val="single" w:sz="4" w:space="0" w:color="auto"/>
              <w:left w:val="single" w:sz="4" w:space="0" w:color="auto"/>
              <w:bottom w:val="single" w:sz="4" w:space="0" w:color="auto"/>
              <w:right w:val="single" w:sz="4" w:space="0" w:color="auto"/>
            </w:tcBorders>
            <w:vAlign w:val="center"/>
            <w:hideMark/>
          </w:tcPr>
          <w:p w14:paraId="080E7092" w14:textId="6B6AC223" w:rsidR="009C6375" w:rsidRPr="002F5DA0" w:rsidRDefault="00E4716B" w:rsidP="00B7795F">
            <w:pPr>
              <w:spacing w:before="60" w:after="60"/>
              <w:rPr>
                <w:rFonts w:ascii="Times New Roman" w:hAnsi="Times New Roman" w:cs="Times New Roman"/>
                <w:b/>
                <w:i/>
                <w:noProof/>
                <w:lang w:val="en-AU"/>
              </w:rPr>
            </w:pPr>
            <w:r w:rsidRPr="002F5DA0">
              <w:rPr>
                <w:rFonts w:ascii="Times New Roman" w:hAnsi="Times New Roman" w:cs="Times New Roman"/>
                <w:b/>
                <w:i/>
                <w:noProof/>
                <w:lang w:val="en-IE"/>
              </w:rPr>
              <w:t>Secondary packaging not necessary to comply with the performance criteria in Annex IV</w:t>
            </w:r>
          </w:p>
        </w:tc>
        <w:tc>
          <w:tcPr>
            <w:tcW w:w="2493" w:type="pct"/>
            <w:tcBorders>
              <w:top w:val="single" w:sz="4" w:space="0" w:color="auto"/>
              <w:left w:val="single" w:sz="4" w:space="0" w:color="auto"/>
              <w:bottom w:val="single" w:sz="4" w:space="0" w:color="auto"/>
              <w:right w:val="single" w:sz="4" w:space="0" w:color="auto"/>
            </w:tcBorders>
            <w:vAlign w:val="center"/>
            <w:hideMark/>
          </w:tcPr>
          <w:p w14:paraId="2D013741" w14:textId="706E5CF2" w:rsidR="009C6375" w:rsidRPr="000545F5" w:rsidRDefault="009C6375" w:rsidP="00B7795F">
            <w:pPr>
              <w:spacing w:before="60" w:after="60"/>
              <w:rPr>
                <w:rFonts w:ascii="Times New Roman" w:hAnsi="Times New Roman" w:cs="Times New Roman"/>
                <w:b/>
                <w:i/>
                <w:noProof/>
                <w:lang w:val="en-AU"/>
              </w:rPr>
            </w:pPr>
            <w:r w:rsidRPr="000545F5">
              <w:rPr>
                <w:rFonts w:ascii="Times New Roman" w:hAnsi="Times New Roman" w:cs="Times New Roman"/>
                <w:b/>
                <w:i/>
                <w:noProof/>
                <w:lang w:val="en-AU"/>
              </w:rPr>
              <w:t xml:space="preserve">For cosmetics, </w:t>
            </w:r>
            <w:r w:rsidR="00E4716B" w:rsidRPr="000545F5">
              <w:rPr>
                <w:rFonts w:ascii="Times New Roman" w:hAnsi="Times New Roman" w:cs="Times New Roman"/>
                <w:b/>
                <w:i/>
                <w:noProof/>
                <w:lang w:val="en-AU"/>
              </w:rPr>
              <w:t xml:space="preserve">except perfumes, </w:t>
            </w:r>
            <w:r w:rsidRPr="000545F5">
              <w:rPr>
                <w:rFonts w:ascii="Times New Roman" w:hAnsi="Times New Roman" w:cs="Times New Roman"/>
                <w:b/>
                <w:i/>
                <w:noProof/>
                <w:lang w:val="en-AU"/>
              </w:rPr>
              <w:t xml:space="preserve">hygiene and toiletry products </w:t>
            </w:r>
          </w:p>
        </w:tc>
        <w:tc>
          <w:tcPr>
            <w:tcW w:w="874" w:type="pct"/>
            <w:tcBorders>
              <w:top w:val="single" w:sz="4" w:space="0" w:color="auto"/>
              <w:left w:val="single" w:sz="4" w:space="0" w:color="auto"/>
              <w:bottom w:val="single" w:sz="4" w:space="0" w:color="auto"/>
              <w:right w:val="single" w:sz="4" w:space="0" w:color="auto"/>
            </w:tcBorders>
            <w:hideMark/>
          </w:tcPr>
          <w:p w14:paraId="22B18485" w14:textId="187681B0" w:rsidR="009C6375" w:rsidRPr="000545F5" w:rsidRDefault="00E4716B" w:rsidP="00B7795F">
            <w:pPr>
              <w:spacing w:before="60" w:after="60"/>
              <w:rPr>
                <w:rFonts w:ascii="Times New Roman" w:hAnsi="Times New Roman" w:cs="Times New Roman"/>
                <w:b/>
                <w:i/>
                <w:noProof/>
                <w:lang w:val="en-AU"/>
              </w:rPr>
            </w:pPr>
            <w:r w:rsidRPr="000545F5">
              <w:rPr>
                <w:rFonts w:ascii="Times New Roman" w:hAnsi="Times New Roman" w:cs="Times New Roman"/>
                <w:b/>
                <w:i/>
                <w:noProof/>
                <w:lang w:val="en-AU"/>
              </w:rPr>
              <w:t>Boxes for t</w:t>
            </w:r>
            <w:r w:rsidR="009C6375" w:rsidRPr="000545F5">
              <w:rPr>
                <w:rFonts w:ascii="Times New Roman" w:hAnsi="Times New Roman" w:cs="Times New Roman"/>
                <w:b/>
                <w:i/>
                <w:noProof/>
                <w:lang w:val="en-AU"/>
              </w:rPr>
              <w:t xml:space="preserve">oothpaste </w:t>
            </w:r>
            <w:r w:rsidRPr="000545F5">
              <w:rPr>
                <w:rFonts w:ascii="Times New Roman" w:hAnsi="Times New Roman" w:cs="Times New Roman"/>
                <w:b/>
                <w:i/>
                <w:noProof/>
                <w:lang w:val="en-AU"/>
              </w:rPr>
              <w:t>and</w:t>
            </w:r>
            <w:r w:rsidR="009C6375" w:rsidRPr="000545F5">
              <w:rPr>
                <w:rFonts w:ascii="Times New Roman" w:hAnsi="Times New Roman" w:cs="Times New Roman"/>
                <w:b/>
                <w:i/>
                <w:noProof/>
                <w:lang w:val="en-AU"/>
              </w:rPr>
              <w:t xml:space="preserve"> creams </w:t>
            </w:r>
          </w:p>
        </w:tc>
      </w:tr>
    </w:tbl>
    <w:p w14:paraId="15C33E4B" w14:textId="77777777" w:rsidR="009C6375" w:rsidRPr="000545F5" w:rsidRDefault="009C6375"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519FE29" w14:textId="77777777" w:rsidR="00B727B1" w:rsidRDefault="00B727B1" w:rsidP="00B7795F">
      <w:pPr>
        <w:rPr>
          <w:rStyle w:val="HideTWBExt"/>
          <w:rFonts w:ascii="Times New Roman" w:hAnsi="Times New Roman" w:cs="Times New Roman"/>
          <w:vanish w:val="0"/>
          <w:lang w:val="en-AU"/>
        </w:rPr>
      </w:pPr>
      <w:r>
        <w:rPr>
          <w:rStyle w:val="HideTWBExt"/>
          <w:rFonts w:ascii="Times New Roman" w:hAnsi="Times New Roman" w:cs="Times New Roman"/>
          <w:vanish w:val="0"/>
          <w:lang w:val="en-AU"/>
        </w:rPr>
        <w:br w:type="page"/>
      </w:r>
    </w:p>
    <w:p w14:paraId="5BE1D962" w14:textId="504E1813" w:rsidR="00B727B1" w:rsidRPr="00462C8E" w:rsidRDefault="00B727B1"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caps/>
          <w:lang w:val="en-AU"/>
        </w:rPr>
      </w:pPr>
      <w:r w:rsidRPr="00462C8E">
        <w:rPr>
          <w:rFonts w:ascii="Times New Roman" w:hAnsi="Times New Roman" w:cs="Times New Roman"/>
          <w:b/>
          <w:caps/>
          <w:lang w:val="en-AU"/>
        </w:rPr>
        <w:t>Alternative Compromise amendment 12</w:t>
      </w:r>
      <w:r w:rsidR="00D2098B">
        <w:rPr>
          <w:rFonts w:ascii="Times New Roman" w:hAnsi="Times New Roman" w:cs="Times New Roman"/>
          <w:b/>
          <w:caps/>
          <w:lang w:val="en-AU"/>
        </w:rPr>
        <w:t>A</w:t>
      </w:r>
      <w:r w:rsidRPr="00462C8E">
        <w:rPr>
          <w:rFonts w:ascii="Times New Roman" w:hAnsi="Times New Roman" w:cs="Times New Roman"/>
          <w:b/>
          <w:caps/>
          <w:lang w:val="en-AU"/>
        </w:rPr>
        <w:t xml:space="preserve"> presented by EPP and ECR </w:t>
      </w:r>
    </w:p>
    <w:p w14:paraId="025D69AF" w14:textId="77777777" w:rsidR="00B727B1" w:rsidRPr="00462C8E" w:rsidRDefault="00B727B1"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caps/>
          <w:lang w:val="en-AU"/>
        </w:rPr>
      </w:pPr>
      <w:r w:rsidRPr="00462C8E">
        <w:rPr>
          <w:rFonts w:ascii="Times New Roman" w:hAnsi="Times New Roman" w:cs="Times New Roman"/>
          <w:b/>
          <w:caps/>
          <w:lang w:val="en-AU"/>
        </w:rPr>
        <w:t xml:space="preserve">-- Article 22, Annex V (Restrictions on packaging formats) </w:t>
      </w:r>
    </w:p>
    <w:p w14:paraId="54AC1353" w14:textId="77777777" w:rsidR="00B727B1" w:rsidRPr="000545F5" w:rsidRDefault="00B727B1"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eastAsia="Calibri"/>
          <w:lang w:val="en-AU"/>
        </w:rPr>
      </w:pPr>
      <w:r w:rsidRPr="000545F5">
        <w:rPr>
          <w:rFonts w:eastAsia="Calibri"/>
          <w:lang w:val="en-AU"/>
        </w:rPr>
        <w:t xml:space="preserve">replacing AMs 128 to 131; 200, 201; 669-675; 1692 to 1755; </w:t>
      </w:r>
      <w:r>
        <w:rPr>
          <w:rFonts w:eastAsia="Calibri"/>
          <w:lang w:val="en-AU"/>
        </w:rPr>
        <w:t xml:space="preserve">2618-2626; </w:t>
      </w:r>
      <w:r w:rsidRPr="000545F5">
        <w:rPr>
          <w:rFonts w:eastAsia="Calibri"/>
          <w:lang w:val="en-AU"/>
        </w:rPr>
        <w:t>2713 to 2740; ITRE: 54-56; 95</w:t>
      </w:r>
      <w:r>
        <w:rPr>
          <w:rFonts w:eastAsia="Calibri"/>
          <w:lang w:val="en-AU"/>
        </w:rPr>
        <w:t>a</w:t>
      </w:r>
      <w:r w:rsidRPr="000545F5">
        <w:rPr>
          <w:rFonts w:eastAsia="Calibri"/>
          <w:lang w:val="en-AU"/>
        </w:rPr>
        <w:t>;</w:t>
      </w:r>
      <w:r>
        <w:rPr>
          <w:rFonts w:eastAsia="Calibri"/>
          <w:lang w:val="en-AU"/>
        </w:rPr>
        <w:t xml:space="preserve"> 95b; 95c</w:t>
      </w:r>
      <w:r w:rsidRPr="000545F5">
        <w:rPr>
          <w:rFonts w:eastAsia="Calibri"/>
          <w:lang w:val="en-AU"/>
        </w:rPr>
        <w:t>; AGRI: 158-165; 234-238</w:t>
      </w:r>
    </w:p>
    <w:p w14:paraId="686E2C32" w14:textId="77777777" w:rsidR="00B727B1" w:rsidRPr="000545F5" w:rsidRDefault="00B727B1"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eastAsia="Calibri"/>
          <w:b/>
          <w:smallCaps/>
          <w:lang w:val="en-AU"/>
        </w:rPr>
      </w:pPr>
    </w:p>
    <w:p w14:paraId="65A27139" w14:textId="77777777" w:rsidR="00B727B1" w:rsidRPr="000545F5" w:rsidRDefault="00B727B1" w:rsidP="00B7795F">
      <w:pPr>
        <w:rPr>
          <w:rFonts w:eastAsia="Calibri"/>
          <w:lang w:val="en-AU"/>
        </w:rPr>
      </w:pPr>
    </w:p>
    <w:p w14:paraId="23DE899A" w14:textId="77777777" w:rsidR="00B727B1" w:rsidRPr="000545F5" w:rsidRDefault="00B727B1" w:rsidP="00B7795F">
      <w:pPr>
        <w:pStyle w:val="NormalBold12b"/>
        <w:keepNext/>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B519005" w14:textId="77777777" w:rsidR="00B727B1" w:rsidRPr="000545F5" w:rsidRDefault="00B727B1"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22 – paragraph 1</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0545F5" w14:paraId="1B4F646D" w14:textId="77777777" w:rsidTr="00B727B1">
        <w:trPr>
          <w:jc w:val="center"/>
        </w:trPr>
        <w:tc>
          <w:tcPr>
            <w:tcW w:w="9752" w:type="dxa"/>
            <w:gridSpan w:val="2"/>
          </w:tcPr>
          <w:p w14:paraId="730ED6B2" w14:textId="77777777" w:rsidR="00B727B1" w:rsidRPr="000545F5" w:rsidRDefault="00B727B1" w:rsidP="00B7795F">
            <w:pPr>
              <w:keepNext/>
              <w:rPr>
                <w:lang w:val="en-AU"/>
              </w:rPr>
            </w:pPr>
          </w:p>
        </w:tc>
      </w:tr>
      <w:tr w:rsidR="00B727B1" w:rsidRPr="000545F5" w14:paraId="39D53A64" w14:textId="77777777" w:rsidTr="00B727B1">
        <w:trPr>
          <w:jc w:val="center"/>
        </w:trPr>
        <w:tc>
          <w:tcPr>
            <w:tcW w:w="4876" w:type="dxa"/>
            <w:hideMark/>
          </w:tcPr>
          <w:p w14:paraId="4FCC6384" w14:textId="77777777" w:rsidR="00B727B1" w:rsidRPr="000545F5" w:rsidRDefault="00B727B1"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6F12A873" w14:textId="77777777" w:rsidR="00B727B1" w:rsidRPr="000545F5" w:rsidRDefault="00B727B1"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B727B1" w:rsidRPr="000545F5" w14:paraId="2872F771" w14:textId="77777777" w:rsidTr="00B727B1">
        <w:trPr>
          <w:jc w:val="center"/>
        </w:trPr>
        <w:tc>
          <w:tcPr>
            <w:tcW w:w="4876" w:type="dxa"/>
            <w:hideMark/>
          </w:tcPr>
          <w:p w14:paraId="442DD67C" w14:textId="77777777" w:rsidR="00B727B1" w:rsidRPr="000545F5" w:rsidRDefault="00B727B1" w:rsidP="00B7795F">
            <w:pPr>
              <w:pStyle w:val="Normal6"/>
              <w:rPr>
                <w:rFonts w:ascii="Times New Roman" w:hAnsi="Times New Roman"/>
                <w:lang w:val="en-AU"/>
              </w:rPr>
            </w:pPr>
            <w:r w:rsidRPr="000545F5">
              <w:rPr>
                <w:rFonts w:ascii="Times New Roman" w:hAnsi="Times New Roman"/>
                <w:lang w:val="en-AU"/>
              </w:rPr>
              <w:t>1.</w:t>
            </w:r>
            <w:r w:rsidRPr="000545F5">
              <w:rPr>
                <w:rFonts w:ascii="Times New Roman" w:hAnsi="Times New Roman"/>
                <w:lang w:val="en-AU"/>
              </w:rPr>
              <w:tab/>
              <w:t>Economic operators shall not place on the market packaging in the formats and for the purposes listed in Annex V</w:t>
            </w:r>
            <w:r w:rsidRPr="000545F5">
              <w:rPr>
                <w:rFonts w:ascii="Times New Roman" w:hAnsi="Times New Roman"/>
                <w:b/>
                <w:i/>
                <w:lang w:val="en-AU"/>
              </w:rPr>
              <w:t>.</w:t>
            </w:r>
          </w:p>
        </w:tc>
        <w:tc>
          <w:tcPr>
            <w:tcW w:w="4876" w:type="dxa"/>
            <w:hideMark/>
          </w:tcPr>
          <w:p w14:paraId="2D8A29D1" w14:textId="77777777" w:rsidR="00B727B1" w:rsidRPr="000545F5" w:rsidRDefault="00B727B1" w:rsidP="00B7795F">
            <w:pPr>
              <w:pStyle w:val="Normal6"/>
              <w:rPr>
                <w:rFonts w:ascii="Times New Roman" w:hAnsi="Times New Roman"/>
                <w:szCs w:val="24"/>
                <w:lang w:val="en-AU"/>
              </w:rPr>
            </w:pPr>
            <w:r w:rsidRPr="000545F5">
              <w:rPr>
                <w:rFonts w:ascii="Times New Roman" w:hAnsi="Times New Roman"/>
                <w:lang w:val="en-AU"/>
              </w:rPr>
              <w:t>1.</w:t>
            </w:r>
            <w:r w:rsidRPr="000545F5">
              <w:rPr>
                <w:rFonts w:ascii="Times New Roman" w:hAnsi="Times New Roman"/>
                <w:lang w:val="en-AU"/>
              </w:rPr>
              <w:tab/>
            </w:r>
            <w:r>
              <w:rPr>
                <w:rFonts w:ascii="Times New Roman" w:hAnsi="Times New Roman"/>
                <w:b/>
                <w:i/>
                <w:lang w:val="en-AU"/>
              </w:rPr>
              <w:t>From 1 January</w:t>
            </w:r>
            <w:r w:rsidRPr="000545F5">
              <w:rPr>
                <w:rFonts w:ascii="Times New Roman" w:hAnsi="Times New Roman"/>
                <w:b/>
                <w:i/>
                <w:lang w:val="en-AU"/>
              </w:rPr>
              <w:t xml:space="preserve"> 20</w:t>
            </w:r>
            <w:r>
              <w:rPr>
                <w:rFonts w:ascii="Times New Roman" w:hAnsi="Times New Roman"/>
                <w:b/>
                <w:i/>
                <w:lang w:val="en-AU"/>
              </w:rPr>
              <w:t>30</w:t>
            </w:r>
            <w:r w:rsidRPr="000545F5">
              <w:rPr>
                <w:rFonts w:ascii="Times New Roman" w:hAnsi="Times New Roman"/>
                <w:b/>
                <w:i/>
                <w:lang w:val="en-AU"/>
              </w:rPr>
              <w:t>,</w:t>
            </w:r>
            <w:r w:rsidRPr="000545F5">
              <w:rPr>
                <w:rFonts w:ascii="Times New Roman" w:hAnsi="Times New Roman"/>
                <w:lang w:val="en-AU"/>
              </w:rPr>
              <w:t xml:space="preserve"> economic operators shall not place on the market packaging in the formats and for the purposes listed in Annex V.</w:t>
            </w:r>
          </w:p>
        </w:tc>
      </w:tr>
    </w:tbl>
    <w:p w14:paraId="5D8B6C96" w14:textId="77777777" w:rsidR="00B727B1" w:rsidRPr="000545F5" w:rsidRDefault="00B727B1" w:rsidP="00B7795F">
      <w:pPr>
        <w:rPr>
          <w:lang w:val="en-AU"/>
        </w:rPr>
      </w:pPr>
      <w:r w:rsidRPr="000545F5">
        <w:rPr>
          <w:rStyle w:val="HideTWBExt"/>
          <w:rFonts w:ascii="Times New Roman" w:hAnsi="Times New Roman"/>
          <w:lang w:val="en-AU"/>
        </w:rPr>
        <w:t>&lt;/Amend&gt;</w:t>
      </w:r>
    </w:p>
    <w:p w14:paraId="48D19BB8" w14:textId="77777777" w:rsidR="00B727B1" w:rsidRPr="000545F5" w:rsidRDefault="00B727B1" w:rsidP="00B7795F">
      <w:pPr>
        <w:pStyle w:val="NormalBold12b"/>
        <w:keepNext/>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C4FCAE5" w14:textId="77777777" w:rsidR="00B727B1" w:rsidRPr="000545F5" w:rsidRDefault="00B727B1"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22 – paragraph 2</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0545F5" w14:paraId="62661414" w14:textId="77777777" w:rsidTr="00B727B1">
        <w:trPr>
          <w:jc w:val="center"/>
        </w:trPr>
        <w:tc>
          <w:tcPr>
            <w:tcW w:w="9752" w:type="dxa"/>
            <w:gridSpan w:val="2"/>
          </w:tcPr>
          <w:p w14:paraId="0C277FFF" w14:textId="77777777" w:rsidR="00B727B1" w:rsidRPr="000545F5" w:rsidRDefault="00B727B1" w:rsidP="00B7795F">
            <w:pPr>
              <w:keepNext/>
              <w:rPr>
                <w:lang w:val="en-AU"/>
              </w:rPr>
            </w:pPr>
          </w:p>
        </w:tc>
      </w:tr>
      <w:tr w:rsidR="00B727B1" w:rsidRPr="000545F5" w14:paraId="5A0A4806" w14:textId="77777777" w:rsidTr="00B727B1">
        <w:trPr>
          <w:jc w:val="center"/>
        </w:trPr>
        <w:tc>
          <w:tcPr>
            <w:tcW w:w="4876" w:type="dxa"/>
            <w:hideMark/>
          </w:tcPr>
          <w:p w14:paraId="011D372F" w14:textId="77777777" w:rsidR="00B727B1" w:rsidRPr="000545F5" w:rsidRDefault="00B727B1"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58DAB979" w14:textId="77777777" w:rsidR="00B727B1" w:rsidRPr="000545F5" w:rsidRDefault="00B727B1"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B727B1" w:rsidRPr="000545F5" w14:paraId="5B28F4BB" w14:textId="77777777" w:rsidTr="00B727B1">
        <w:trPr>
          <w:jc w:val="center"/>
        </w:trPr>
        <w:tc>
          <w:tcPr>
            <w:tcW w:w="4876" w:type="dxa"/>
            <w:hideMark/>
          </w:tcPr>
          <w:p w14:paraId="5779F727" w14:textId="77777777" w:rsidR="00B727B1" w:rsidRPr="00D2098B" w:rsidRDefault="00B727B1" w:rsidP="00B7795F">
            <w:pPr>
              <w:pStyle w:val="Normal6"/>
              <w:rPr>
                <w:rFonts w:ascii="Times New Roman" w:hAnsi="Times New Roman"/>
                <w:b/>
                <w:i/>
                <w:lang w:val="en-AU"/>
              </w:rPr>
            </w:pPr>
            <w:r w:rsidRPr="00D2098B">
              <w:rPr>
                <w:rFonts w:ascii="Times New Roman" w:hAnsi="Times New Roman"/>
                <w:b/>
                <w:i/>
                <w:lang w:val="en-AU"/>
              </w:rPr>
              <w:t>2.</w:t>
            </w:r>
            <w:r w:rsidRPr="00D2098B">
              <w:rPr>
                <w:rFonts w:ascii="Times New Roman" w:hAnsi="Times New Roman"/>
                <w:b/>
                <w:i/>
                <w:lang w:val="en-AU"/>
              </w:rPr>
              <w:tab/>
              <w:t>By way of derogation from paragraph 1, economic operators shall not place on the market packaging in the formats and for the purposes listed in point 3 of Annex V as of 1 January 2030.</w:t>
            </w:r>
          </w:p>
        </w:tc>
        <w:tc>
          <w:tcPr>
            <w:tcW w:w="4876" w:type="dxa"/>
            <w:hideMark/>
          </w:tcPr>
          <w:p w14:paraId="3D21F7B7" w14:textId="561911AA" w:rsidR="00B727B1" w:rsidRPr="000545F5" w:rsidRDefault="00B727B1" w:rsidP="00B7795F">
            <w:pPr>
              <w:pStyle w:val="Normal6"/>
              <w:rPr>
                <w:rFonts w:ascii="Times New Roman" w:hAnsi="Times New Roman"/>
                <w:b/>
                <w:i/>
                <w:szCs w:val="24"/>
                <w:lang w:val="en-AU"/>
              </w:rPr>
            </w:pPr>
            <w:r w:rsidRPr="004527E4">
              <w:rPr>
                <w:rFonts w:ascii="Times New Roman" w:hAnsi="Times New Roman"/>
                <w:b/>
                <w:i/>
                <w:lang w:val="en-AU"/>
              </w:rPr>
              <w:t xml:space="preserve">deleted </w:t>
            </w:r>
          </w:p>
        </w:tc>
      </w:tr>
    </w:tbl>
    <w:p w14:paraId="4D418E30" w14:textId="77777777" w:rsidR="00B727B1" w:rsidRPr="000545F5" w:rsidRDefault="00B727B1" w:rsidP="00B7795F">
      <w:pPr>
        <w:rPr>
          <w:rStyle w:val="HideTWBExt"/>
          <w:rFonts w:ascii="Times New Roman" w:hAnsi="Times New Roman"/>
          <w:vanish w:val="0"/>
          <w:lang w:val="en-AU"/>
        </w:rPr>
      </w:pPr>
      <w:r w:rsidRPr="000545F5">
        <w:rPr>
          <w:rStyle w:val="HideTWBExt"/>
          <w:rFonts w:ascii="Times New Roman" w:hAnsi="Times New Roman"/>
          <w:lang w:val="en-AU"/>
        </w:rPr>
        <w:t>&lt;/Amend&gt;</w:t>
      </w:r>
    </w:p>
    <w:p w14:paraId="66F8A2A0" w14:textId="77777777" w:rsidR="00B727B1" w:rsidRPr="000545F5" w:rsidRDefault="00B727B1" w:rsidP="00B7795F">
      <w:pPr>
        <w:pStyle w:val="NormalBold12b"/>
        <w:keepNext/>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6B83B022" w14:textId="77777777" w:rsidR="00B727B1" w:rsidRPr="000545F5" w:rsidRDefault="00B727B1"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22 – paragraph 3</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727B1" w:rsidRPr="000545F5" w14:paraId="13EA7DB7" w14:textId="77777777" w:rsidTr="00B727B1">
        <w:trPr>
          <w:jc w:val="center"/>
        </w:trPr>
        <w:tc>
          <w:tcPr>
            <w:tcW w:w="9752" w:type="dxa"/>
            <w:gridSpan w:val="2"/>
          </w:tcPr>
          <w:p w14:paraId="36090AA7" w14:textId="77777777" w:rsidR="00B727B1" w:rsidRPr="000545F5" w:rsidRDefault="00B727B1" w:rsidP="00B7795F">
            <w:pPr>
              <w:keepNext/>
              <w:rPr>
                <w:lang w:val="en-AU"/>
              </w:rPr>
            </w:pPr>
          </w:p>
        </w:tc>
      </w:tr>
      <w:tr w:rsidR="00B727B1" w:rsidRPr="000545F5" w14:paraId="45C94B2A" w14:textId="77777777" w:rsidTr="00B727B1">
        <w:trPr>
          <w:jc w:val="center"/>
        </w:trPr>
        <w:tc>
          <w:tcPr>
            <w:tcW w:w="4876" w:type="dxa"/>
            <w:hideMark/>
          </w:tcPr>
          <w:p w14:paraId="25E58F2D" w14:textId="77777777" w:rsidR="00B727B1" w:rsidRPr="000545F5" w:rsidRDefault="00B727B1"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72B285F0" w14:textId="77777777" w:rsidR="00B727B1" w:rsidRPr="000545F5" w:rsidRDefault="00B727B1"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B727B1" w:rsidRPr="000545F5" w14:paraId="481D5D0E" w14:textId="77777777" w:rsidTr="00B727B1">
        <w:trPr>
          <w:jc w:val="center"/>
        </w:trPr>
        <w:tc>
          <w:tcPr>
            <w:tcW w:w="4876" w:type="dxa"/>
            <w:hideMark/>
          </w:tcPr>
          <w:p w14:paraId="56555137" w14:textId="77777777" w:rsidR="00B727B1" w:rsidRPr="000545F5" w:rsidRDefault="00B727B1" w:rsidP="00B7795F">
            <w:pPr>
              <w:pStyle w:val="Normal6"/>
              <w:rPr>
                <w:rFonts w:ascii="Times New Roman" w:hAnsi="Times New Roman"/>
                <w:lang w:val="en-AU"/>
              </w:rPr>
            </w:pPr>
            <w:r w:rsidRPr="000545F5">
              <w:rPr>
                <w:rFonts w:ascii="Times New Roman" w:hAnsi="Times New Roman"/>
                <w:lang w:val="en-AU"/>
              </w:rPr>
              <w:t>3.</w:t>
            </w:r>
            <w:r w:rsidRPr="000545F5">
              <w:rPr>
                <w:rFonts w:ascii="Times New Roman" w:hAnsi="Times New Roman"/>
                <w:lang w:val="en-AU"/>
              </w:rPr>
              <w:tab/>
            </w:r>
            <w:r w:rsidRPr="000545F5">
              <w:rPr>
                <w:rFonts w:ascii="Times New Roman" w:hAnsi="Times New Roman"/>
                <w:b/>
                <w:i/>
                <w:lang w:val="en-AU"/>
              </w:rPr>
              <w:t>Member States may exempt</w:t>
            </w:r>
            <w:r w:rsidRPr="000545F5">
              <w:rPr>
                <w:rFonts w:ascii="Times New Roman" w:hAnsi="Times New Roman"/>
                <w:lang w:val="en-AU"/>
              </w:rPr>
              <w:t xml:space="preserve"> economic operators </w:t>
            </w:r>
            <w:r w:rsidRPr="004527E4">
              <w:rPr>
                <w:rFonts w:ascii="Times New Roman" w:hAnsi="Times New Roman"/>
                <w:lang w:val="en-AU"/>
              </w:rPr>
              <w:t>from</w:t>
            </w:r>
            <w:r w:rsidRPr="000545F5">
              <w:rPr>
                <w:rFonts w:ascii="Times New Roman" w:hAnsi="Times New Roman"/>
                <w:lang w:val="en-AU"/>
              </w:rPr>
              <w:t xml:space="preserve"> </w:t>
            </w:r>
            <w:r w:rsidRPr="004527E4">
              <w:rPr>
                <w:rFonts w:ascii="Times New Roman" w:hAnsi="Times New Roman"/>
                <w:b/>
                <w:i/>
                <w:lang w:val="en-AU"/>
              </w:rPr>
              <w:t>point 3 of</w:t>
            </w:r>
            <w:r w:rsidRPr="000545F5">
              <w:rPr>
                <w:rFonts w:ascii="Times New Roman" w:hAnsi="Times New Roman"/>
                <w:lang w:val="en-AU"/>
              </w:rPr>
              <w:t xml:space="preserve"> Annex V if they </w:t>
            </w:r>
            <w:r w:rsidRPr="000545F5">
              <w:rPr>
                <w:rFonts w:ascii="Times New Roman" w:hAnsi="Times New Roman"/>
                <w:b/>
                <w:i/>
                <w:lang w:val="en-AU"/>
              </w:rPr>
              <w:t>comply with</w:t>
            </w:r>
            <w:r w:rsidRPr="000545F5">
              <w:rPr>
                <w:rFonts w:ascii="Times New Roman" w:hAnsi="Times New Roman"/>
                <w:lang w:val="en-AU"/>
              </w:rPr>
              <w:t xml:space="preserve"> the definition of </w:t>
            </w:r>
            <w:r w:rsidRPr="00E67BE6">
              <w:rPr>
                <w:rFonts w:ascii="Times New Roman" w:hAnsi="Times New Roman"/>
                <w:lang w:val="en-AU"/>
              </w:rPr>
              <w:t>micro-company</w:t>
            </w:r>
            <w:r w:rsidRPr="000545F5">
              <w:rPr>
                <w:rFonts w:ascii="Times New Roman" w:hAnsi="Times New Roman"/>
                <w:b/>
                <w:i/>
                <w:lang w:val="en-AU"/>
              </w:rPr>
              <w:t xml:space="preserve"> </w:t>
            </w:r>
            <w:r w:rsidRPr="00E67BE6">
              <w:rPr>
                <w:rFonts w:ascii="Times New Roman" w:hAnsi="Times New Roman"/>
                <w:lang w:val="en-AU"/>
              </w:rPr>
              <w:t>in accordance with</w:t>
            </w:r>
            <w:r w:rsidRPr="000545F5">
              <w:rPr>
                <w:rFonts w:ascii="Times New Roman" w:hAnsi="Times New Roman"/>
                <w:lang w:val="en-AU"/>
              </w:rPr>
              <w:t xml:space="preserve"> rules set out in </w:t>
            </w:r>
            <w:r w:rsidRPr="000545F5">
              <w:rPr>
                <w:rFonts w:ascii="Times New Roman" w:hAnsi="Times New Roman"/>
                <w:b/>
                <w:i/>
                <w:lang w:val="en-AU"/>
              </w:rPr>
              <w:t>the</w:t>
            </w:r>
            <w:r w:rsidRPr="000545F5">
              <w:rPr>
                <w:rFonts w:ascii="Times New Roman" w:hAnsi="Times New Roman"/>
                <w:lang w:val="en-AU"/>
              </w:rPr>
              <w:t xml:space="preserve"> Commission Recommendation 2003/361, as applicable on [OP: Please insert </w:t>
            </w:r>
            <w:r w:rsidRPr="000545F5">
              <w:rPr>
                <w:rFonts w:ascii="Times New Roman" w:hAnsi="Times New Roman"/>
                <w:b/>
                <w:i/>
                <w:lang w:val="en-AU"/>
              </w:rPr>
              <w:t>the</w:t>
            </w:r>
            <w:r w:rsidRPr="000545F5">
              <w:rPr>
                <w:rFonts w:ascii="Times New Roman" w:hAnsi="Times New Roman"/>
                <w:lang w:val="en-AU"/>
              </w:rPr>
              <w:t xml:space="preserve"> date = </w:t>
            </w:r>
            <w:r w:rsidRPr="000545F5">
              <w:rPr>
                <w:rFonts w:ascii="Times New Roman" w:hAnsi="Times New Roman"/>
                <w:b/>
                <w:i/>
                <w:lang w:val="en-AU"/>
              </w:rPr>
              <w:t>the</w:t>
            </w:r>
            <w:r w:rsidRPr="000545F5">
              <w:rPr>
                <w:rFonts w:ascii="Times New Roman" w:hAnsi="Times New Roman"/>
                <w:lang w:val="en-AU"/>
              </w:rPr>
              <w:t xml:space="preserve"> date of entry into force of this Regulation]</w:t>
            </w:r>
            <w:r w:rsidRPr="000545F5">
              <w:rPr>
                <w:rFonts w:ascii="Times New Roman" w:hAnsi="Times New Roman"/>
                <w:b/>
                <w:i/>
                <w:lang w:val="en-AU"/>
              </w:rPr>
              <w:t>, and</w:t>
            </w:r>
            <w:r w:rsidRPr="000545F5">
              <w:rPr>
                <w:rFonts w:ascii="Times New Roman" w:hAnsi="Times New Roman"/>
                <w:lang w:val="en-AU"/>
              </w:rPr>
              <w:t xml:space="preserve"> where it</w:t>
            </w:r>
            <w:r w:rsidRPr="000545F5">
              <w:rPr>
                <w:rFonts w:ascii="Times New Roman" w:hAnsi="Times New Roman"/>
                <w:b/>
                <w:i/>
                <w:lang w:val="en-AU"/>
              </w:rPr>
              <w:t xml:space="preserve"> is</w:t>
            </w:r>
            <w:r w:rsidRPr="000545F5">
              <w:rPr>
                <w:rFonts w:ascii="Times New Roman" w:hAnsi="Times New Roman"/>
                <w:lang w:val="en-AU"/>
              </w:rPr>
              <w:t xml:space="preserve"> not technically feasible not to use packaging or to obtain access to infrastructure </w:t>
            </w:r>
            <w:r w:rsidRPr="000545F5">
              <w:rPr>
                <w:rFonts w:ascii="Times New Roman" w:hAnsi="Times New Roman"/>
                <w:b/>
                <w:i/>
                <w:lang w:val="en-AU"/>
              </w:rPr>
              <w:t>that is</w:t>
            </w:r>
            <w:r w:rsidRPr="000545F5">
              <w:rPr>
                <w:rFonts w:ascii="Times New Roman" w:hAnsi="Times New Roman"/>
                <w:lang w:val="en-AU"/>
              </w:rPr>
              <w:t xml:space="preserve"> necessary for the functioning of a reuse system.</w:t>
            </w:r>
          </w:p>
        </w:tc>
        <w:tc>
          <w:tcPr>
            <w:tcW w:w="4876" w:type="dxa"/>
            <w:hideMark/>
          </w:tcPr>
          <w:p w14:paraId="22198559" w14:textId="743B2CA1" w:rsidR="00B727B1" w:rsidRPr="000545F5" w:rsidRDefault="00B727B1" w:rsidP="00B7795F">
            <w:pPr>
              <w:pStyle w:val="Normal6"/>
              <w:rPr>
                <w:rFonts w:ascii="Times New Roman" w:hAnsi="Times New Roman"/>
                <w:szCs w:val="24"/>
                <w:lang w:val="en-AU"/>
              </w:rPr>
            </w:pPr>
            <w:r w:rsidRPr="000545F5">
              <w:rPr>
                <w:rFonts w:ascii="Times New Roman" w:hAnsi="Times New Roman"/>
                <w:lang w:val="en-AU"/>
              </w:rPr>
              <w:t>3.</w:t>
            </w:r>
            <w:r w:rsidRPr="000545F5">
              <w:rPr>
                <w:rFonts w:ascii="Times New Roman" w:hAnsi="Times New Roman"/>
                <w:lang w:val="en-AU"/>
              </w:rPr>
              <w:tab/>
              <w:t xml:space="preserve">Economic operators </w:t>
            </w:r>
            <w:r w:rsidRPr="000545F5">
              <w:rPr>
                <w:rFonts w:ascii="Times New Roman" w:hAnsi="Times New Roman"/>
                <w:b/>
                <w:i/>
                <w:lang w:val="en-AU"/>
              </w:rPr>
              <w:t xml:space="preserve">shall be exempted </w:t>
            </w:r>
            <w:r w:rsidRPr="004527E4">
              <w:rPr>
                <w:rFonts w:ascii="Times New Roman" w:hAnsi="Times New Roman"/>
                <w:lang w:val="en-AU"/>
              </w:rPr>
              <w:t>from</w:t>
            </w:r>
            <w:r w:rsidRPr="000545F5">
              <w:rPr>
                <w:rFonts w:ascii="Times New Roman" w:hAnsi="Times New Roman"/>
                <w:b/>
                <w:i/>
                <w:lang w:val="en-AU"/>
              </w:rPr>
              <w:t xml:space="preserve"> the application of</w:t>
            </w:r>
            <w:r w:rsidRPr="000545F5">
              <w:rPr>
                <w:rFonts w:ascii="Times New Roman" w:hAnsi="Times New Roman"/>
                <w:lang w:val="en-AU"/>
              </w:rPr>
              <w:t xml:space="preserve"> Annex V if they </w:t>
            </w:r>
            <w:r w:rsidRPr="000545F5">
              <w:rPr>
                <w:rFonts w:ascii="Times New Roman" w:hAnsi="Times New Roman"/>
                <w:b/>
                <w:i/>
                <w:lang w:val="en-AU"/>
              </w:rPr>
              <w:t>meet</w:t>
            </w:r>
            <w:r w:rsidRPr="000545F5">
              <w:rPr>
                <w:rFonts w:ascii="Times New Roman" w:hAnsi="Times New Roman"/>
                <w:lang w:val="en-AU"/>
              </w:rPr>
              <w:t xml:space="preserve"> the definition of </w:t>
            </w:r>
            <w:r w:rsidRPr="000545F5">
              <w:rPr>
                <w:rFonts w:ascii="Times New Roman" w:hAnsi="Times New Roman"/>
                <w:b/>
                <w:i/>
                <w:lang w:val="en-AU"/>
              </w:rPr>
              <w:t xml:space="preserve">a </w:t>
            </w:r>
            <w:r w:rsidRPr="00E67BE6">
              <w:rPr>
                <w:rFonts w:ascii="Times New Roman" w:hAnsi="Times New Roman"/>
                <w:lang w:val="en-AU"/>
              </w:rPr>
              <w:t>micro-company</w:t>
            </w:r>
            <w:r w:rsidRPr="000545F5">
              <w:rPr>
                <w:rFonts w:ascii="Times New Roman" w:hAnsi="Times New Roman"/>
                <w:b/>
                <w:i/>
                <w:lang w:val="en-AU"/>
              </w:rPr>
              <w:t xml:space="preserve"> </w:t>
            </w:r>
            <w:r w:rsidRPr="00E67BE6">
              <w:rPr>
                <w:rFonts w:ascii="Times New Roman" w:hAnsi="Times New Roman"/>
                <w:lang w:val="en-AU"/>
              </w:rPr>
              <w:t>in accordance with</w:t>
            </w:r>
            <w:r w:rsidRPr="000545F5">
              <w:rPr>
                <w:rFonts w:ascii="Times New Roman" w:hAnsi="Times New Roman"/>
                <w:lang w:val="en-AU"/>
              </w:rPr>
              <w:t xml:space="preserve"> rules set out in Commission Recommendation 2003/361, as applicable on [OP: Please insert date = date of entry into force of this Regulation]</w:t>
            </w:r>
            <w:r w:rsidRPr="000545F5">
              <w:rPr>
                <w:rFonts w:ascii="Times New Roman" w:hAnsi="Times New Roman"/>
                <w:b/>
                <w:i/>
                <w:lang w:val="en-AU"/>
              </w:rPr>
              <w:t>. In addition, Member States shall grant an exemption</w:t>
            </w:r>
            <w:r w:rsidRPr="000545F5">
              <w:rPr>
                <w:rFonts w:ascii="Times New Roman" w:hAnsi="Times New Roman"/>
                <w:lang w:val="en-AU"/>
              </w:rPr>
              <w:t xml:space="preserve"> where it </w:t>
            </w:r>
            <w:r w:rsidRPr="000545F5">
              <w:rPr>
                <w:rFonts w:ascii="Times New Roman" w:hAnsi="Times New Roman"/>
                <w:b/>
                <w:i/>
                <w:lang w:val="en-AU"/>
              </w:rPr>
              <w:t xml:space="preserve">has been demonstrated that </w:t>
            </w:r>
            <w:r w:rsidRPr="000545F5">
              <w:rPr>
                <w:rFonts w:ascii="Times New Roman" w:hAnsi="Times New Roman"/>
                <w:lang w:val="en-AU"/>
              </w:rPr>
              <w:t>it is</w:t>
            </w:r>
            <w:r w:rsidRPr="000545F5">
              <w:rPr>
                <w:rFonts w:ascii="Times New Roman" w:hAnsi="Times New Roman"/>
                <w:b/>
                <w:i/>
                <w:lang w:val="en-AU"/>
              </w:rPr>
              <w:t xml:space="preserve"> </w:t>
            </w:r>
            <w:r w:rsidRPr="000545F5">
              <w:rPr>
                <w:rFonts w:ascii="Times New Roman" w:hAnsi="Times New Roman"/>
                <w:lang w:val="en-AU"/>
              </w:rPr>
              <w:t xml:space="preserve">not technically feasible not to use packaging or to obtain access to </w:t>
            </w:r>
            <w:r w:rsidRPr="000545F5">
              <w:rPr>
                <w:rFonts w:ascii="Times New Roman" w:hAnsi="Times New Roman"/>
                <w:b/>
                <w:i/>
                <w:lang w:val="en-AU"/>
              </w:rPr>
              <w:t>the</w:t>
            </w:r>
            <w:r w:rsidRPr="000545F5">
              <w:rPr>
                <w:rFonts w:ascii="Times New Roman" w:hAnsi="Times New Roman"/>
                <w:lang w:val="en-AU"/>
              </w:rPr>
              <w:t xml:space="preserve"> infrastructure necessary for the functioning of a reuse system.</w:t>
            </w:r>
          </w:p>
        </w:tc>
      </w:tr>
    </w:tbl>
    <w:p w14:paraId="2987C4FE" w14:textId="77777777" w:rsidR="00B727B1" w:rsidRPr="000545F5" w:rsidRDefault="00B727B1" w:rsidP="00B7795F">
      <w:pPr>
        <w:rPr>
          <w:rStyle w:val="HideTWBExt"/>
          <w:rFonts w:ascii="Times New Roman" w:hAnsi="Times New Roman"/>
          <w:vanish w:val="0"/>
          <w:lang w:val="en-AU"/>
        </w:rPr>
      </w:pPr>
      <w:r w:rsidRPr="000545F5">
        <w:rPr>
          <w:rStyle w:val="HideTWBExt"/>
          <w:rFonts w:ascii="Times New Roman" w:hAnsi="Times New Roman"/>
          <w:lang w:val="en-AU"/>
        </w:rPr>
        <w:t>&lt;/Amend&gt;</w:t>
      </w:r>
    </w:p>
    <w:p w14:paraId="589D151F" w14:textId="77777777" w:rsidR="00B727B1" w:rsidRPr="000545F5" w:rsidRDefault="00B727B1" w:rsidP="00B7795F">
      <w:pPr>
        <w:rPr>
          <w:b/>
          <w:lang w:val="en-AU"/>
        </w:rPr>
      </w:pPr>
      <w:r w:rsidRPr="000545F5">
        <w:rPr>
          <w:rStyle w:val="HideTWBExt"/>
          <w:rFonts w:ascii="Times New Roman" w:hAnsi="Times New Roman"/>
          <w:lang w:val="en-AU"/>
        </w:rPr>
        <w:t>&lt;DocAmend&gt;</w:t>
      </w:r>
      <w:r w:rsidRPr="000545F5">
        <w:rPr>
          <w:b/>
          <w:lang w:val="en-AU"/>
        </w:rPr>
        <w:t>Proposal for a regulation</w:t>
      </w:r>
      <w:r w:rsidRPr="000545F5">
        <w:rPr>
          <w:rStyle w:val="HideTWBExt"/>
          <w:rFonts w:ascii="Times New Roman" w:hAnsi="Times New Roman"/>
          <w:lang w:val="en-AU"/>
        </w:rPr>
        <w:t>&lt;/DocAmend&gt;</w:t>
      </w:r>
    </w:p>
    <w:p w14:paraId="1D401FBB" w14:textId="77777777" w:rsidR="00B727B1" w:rsidRPr="000545F5" w:rsidRDefault="00B727B1"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22 – paragraph 4</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B727B1" w:rsidRPr="000545F5" w14:paraId="1E729B19" w14:textId="77777777" w:rsidTr="00B727B1">
        <w:trPr>
          <w:jc w:val="center"/>
        </w:trPr>
        <w:tc>
          <w:tcPr>
            <w:tcW w:w="4876" w:type="dxa"/>
            <w:hideMark/>
          </w:tcPr>
          <w:p w14:paraId="400DF7C4" w14:textId="77777777" w:rsidR="00B727B1" w:rsidRPr="000545F5" w:rsidRDefault="00B727B1"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72E6E1D5" w14:textId="77777777" w:rsidR="00B727B1" w:rsidRPr="000545F5" w:rsidRDefault="00B727B1"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B727B1" w:rsidRPr="000545F5" w14:paraId="4D18C520" w14:textId="77777777" w:rsidTr="00B727B1">
        <w:trPr>
          <w:jc w:val="center"/>
        </w:trPr>
        <w:tc>
          <w:tcPr>
            <w:tcW w:w="4876" w:type="dxa"/>
          </w:tcPr>
          <w:p w14:paraId="2DB4C528" w14:textId="77777777" w:rsidR="00B727B1" w:rsidRPr="000545F5" w:rsidRDefault="00B727B1" w:rsidP="00B7795F">
            <w:pPr>
              <w:pStyle w:val="ColumnHeading"/>
              <w:keepNext/>
              <w:jc w:val="left"/>
              <w:rPr>
                <w:rFonts w:ascii="Times New Roman" w:hAnsi="Times New Roman" w:cs="Times New Roman"/>
                <w:i w:val="0"/>
                <w:lang w:val="en-AU"/>
              </w:rPr>
            </w:pPr>
            <w:r w:rsidRPr="000545F5">
              <w:rPr>
                <w:rFonts w:ascii="Times New Roman" w:hAnsi="Times New Roman" w:cs="Times New Roman"/>
                <w:i w:val="0"/>
                <w:lang w:val="en-AU"/>
              </w:rPr>
              <w:t>4.</w:t>
            </w:r>
            <w:r w:rsidRPr="000545F5">
              <w:rPr>
                <w:rFonts w:ascii="Times New Roman" w:hAnsi="Times New Roman" w:cs="Times New Roman"/>
                <w:i w:val="0"/>
                <w:lang w:val="en-AU"/>
              </w:rPr>
              <w:tab/>
              <w:t xml:space="preserve">The Commission shall </w:t>
            </w:r>
            <w:r w:rsidRPr="004527E4">
              <w:rPr>
                <w:rFonts w:ascii="Times New Roman" w:hAnsi="Times New Roman" w:cs="Times New Roman"/>
                <w:b/>
                <w:lang w:val="en-AU"/>
              </w:rPr>
              <w:t>be empowered to adopt delegated acts in accordance with Article 58 to amend Annex V in order to adapt it to technical and scientific progress with the objective to reducing packaging waste</w:t>
            </w:r>
            <w:r w:rsidRPr="000545F5">
              <w:rPr>
                <w:rFonts w:ascii="Times New Roman" w:hAnsi="Times New Roman" w:cs="Times New Roman"/>
                <w:i w:val="0"/>
                <w:lang w:val="en-AU"/>
              </w:rPr>
              <w:t xml:space="preserve">. </w:t>
            </w:r>
            <w:r w:rsidRPr="004527E4">
              <w:rPr>
                <w:rFonts w:ascii="Times New Roman" w:hAnsi="Times New Roman" w:cs="Times New Roman"/>
                <w:b/>
                <w:lang w:val="en-AU"/>
              </w:rPr>
              <w:t>When adopting those delegated acts</w:t>
            </w:r>
            <w:r w:rsidRPr="000545F5">
              <w:rPr>
                <w:rFonts w:ascii="Times New Roman" w:hAnsi="Times New Roman" w:cs="Times New Roman"/>
                <w:i w:val="0"/>
                <w:lang w:val="en-AU"/>
              </w:rPr>
              <w:t xml:space="preserve">, the Commission shall </w:t>
            </w:r>
            <w:r w:rsidRPr="004527E4">
              <w:rPr>
                <w:rFonts w:ascii="Times New Roman" w:hAnsi="Times New Roman" w:cs="Times New Roman"/>
                <w:b/>
                <w:lang w:val="en-AU"/>
              </w:rPr>
              <w:t>consider</w:t>
            </w:r>
            <w:r w:rsidRPr="000545F5">
              <w:rPr>
                <w:rFonts w:ascii="Times New Roman" w:hAnsi="Times New Roman" w:cs="Times New Roman"/>
                <w:i w:val="0"/>
                <w:lang w:val="en-AU"/>
              </w:rPr>
              <w:t xml:space="preserve"> the potential of the restrictions on the use of specific packaging formats to reduce the packaging waste generated while ensuring an overall positive environmental impact, and shall take into account the availability of alternative packaging solutions that meet requirements set out in legislation applicable to contact sensitive packaging, as well as their capability to prevent microbiological contamination of the packaged product.</w:t>
            </w:r>
          </w:p>
        </w:tc>
        <w:tc>
          <w:tcPr>
            <w:tcW w:w="4876" w:type="dxa"/>
          </w:tcPr>
          <w:p w14:paraId="0AFC566B" w14:textId="77777777" w:rsidR="00B727B1" w:rsidRPr="00741635" w:rsidRDefault="00B727B1" w:rsidP="00B7795F">
            <w:pPr>
              <w:pStyle w:val="Normal6"/>
              <w:rPr>
                <w:rFonts w:ascii="Times New Roman" w:hAnsi="Times New Roman"/>
                <w:lang w:val="en-GB"/>
              </w:rPr>
            </w:pPr>
            <w:r w:rsidRPr="000545F5">
              <w:rPr>
                <w:rFonts w:ascii="Times New Roman" w:hAnsi="Times New Roman"/>
                <w:lang w:val="en-AU"/>
              </w:rPr>
              <w:t>4.</w:t>
            </w:r>
            <w:r w:rsidRPr="000545F5">
              <w:rPr>
                <w:rFonts w:ascii="Times New Roman" w:hAnsi="Times New Roman"/>
                <w:lang w:val="en-AU"/>
              </w:rPr>
              <w:tab/>
            </w:r>
            <w:r w:rsidRPr="00A31BAE">
              <w:rPr>
                <w:rFonts w:ascii="Times New Roman" w:hAnsi="Times New Roman"/>
                <w:b/>
                <w:i/>
                <w:lang w:val="en-GB"/>
              </w:rPr>
              <w:t>By [OP: Please insert the date = 5 years after the date of entry into force of this Regulation]</w:t>
            </w:r>
            <w:r w:rsidRPr="00A31BAE">
              <w:rPr>
                <w:rFonts w:ascii="Times New Roman" w:hAnsi="Times New Roman"/>
                <w:lang w:val="en-GB"/>
              </w:rPr>
              <w:t>, the Commission</w:t>
            </w:r>
            <w:r w:rsidRPr="00741635">
              <w:rPr>
                <w:rFonts w:ascii="Times New Roman" w:hAnsi="Times New Roman"/>
                <w:lang w:val="en-GB"/>
              </w:rPr>
              <w:t xml:space="preserve"> shall </w:t>
            </w:r>
            <w:r w:rsidRPr="00741635">
              <w:rPr>
                <w:rFonts w:ascii="Times New Roman" w:hAnsi="Times New Roman"/>
                <w:b/>
                <w:i/>
                <w:lang w:val="en-GB"/>
              </w:rPr>
              <w:t>review</w:t>
            </w:r>
            <w:r w:rsidRPr="00741635">
              <w:rPr>
                <w:rFonts w:ascii="Times New Roman" w:hAnsi="Times New Roman"/>
                <w:lang w:val="en-GB"/>
              </w:rPr>
              <w:t xml:space="preserve"> the restrictions on the use of specific packaging formats to reduce the packaging waste generated while ensuring an overall positive environmental impact, and shall take into account the availability of alternative packaging solutions that meet requirements set out in legislation applicable to contact sensitive packaging, as well as their capability to prevent microbiological contamination of the packaged product. </w:t>
            </w:r>
            <w:r w:rsidRPr="00741635">
              <w:rPr>
                <w:rFonts w:ascii="Times New Roman" w:hAnsi="Times New Roman"/>
                <w:b/>
                <w:i/>
                <w:lang w:val="en-GB"/>
              </w:rPr>
              <w:t>To that end, the Commission shall submit a report to the European Parliament and to the Council, accompanied, if appropriate, by a legislative proposal.</w:t>
            </w:r>
          </w:p>
          <w:p w14:paraId="0D8BF3E8" w14:textId="77777777" w:rsidR="00B727B1" w:rsidRPr="000545F5" w:rsidRDefault="00B727B1" w:rsidP="00B7795F">
            <w:pPr>
              <w:pStyle w:val="ColumnHeading"/>
              <w:keepNext/>
              <w:rPr>
                <w:rFonts w:ascii="Times New Roman" w:hAnsi="Times New Roman" w:cs="Times New Roman"/>
                <w:lang w:val="en-AU"/>
              </w:rPr>
            </w:pPr>
          </w:p>
        </w:tc>
      </w:tr>
    </w:tbl>
    <w:p w14:paraId="4A4F3F28" w14:textId="77777777" w:rsidR="00B727B1" w:rsidRPr="000545F5" w:rsidRDefault="00B727B1" w:rsidP="00B7795F">
      <w:pPr>
        <w:pStyle w:val="NormalBold12b"/>
        <w:keepNext/>
        <w:rPr>
          <w:rFonts w:ascii="Times New Roman" w:hAnsi="Times New Roman" w:cs="Times New Roman"/>
          <w:u w:val="single"/>
          <w:lang w:val="en-AU"/>
        </w:rPr>
      </w:pPr>
      <w:r w:rsidRPr="000545F5">
        <w:rPr>
          <w:rFonts w:ascii="Times New Roman" w:hAnsi="Times New Roman" w:cs="Times New Roman"/>
          <w:u w:val="single"/>
          <w:lang w:val="en-AU"/>
        </w:rPr>
        <w:t>ANNEX V</w:t>
      </w:r>
    </w:p>
    <w:p w14:paraId="5D36B5E6" w14:textId="77777777" w:rsidR="00B727B1" w:rsidRPr="000545F5" w:rsidRDefault="00B727B1" w:rsidP="00B7795F">
      <w:pPr>
        <w:rPr>
          <w:rStyle w:val="HideTWBExt"/>
          <w:rFonts w:ascii="Times New Roman" w:hAnsi="Times New Roman"/>
          <w:vanish w:val="0"/>
          <w:lang w:val="en-AU"/>
        </w:rPr>
      </w:pPr>
    </w:p>
    <w:p w14:paraId="16ED26A1" w14:textId="77777777" w:rsidR="00B727B1" w:rsidRPr="00D2098B" w:rsidRDefault="00B727B1" w:rsidP="00B7795F">
      <w:pPr>
        <w:pStyle w:val="NormalBold"/>
        <w:rPr>
          <w:rFonts w:ascii="Times New Roman" w:hAnsi="Times New Roman" w:cs="Times New Roman"/>
          <w:lang w:val="en-AU"/>
        </w:rPr>
      </w:pPr>
      <w:r w:rsidRPr="00D2098B">
        <w:rPr>
          <w:rStyle w:val="HideTWBExt"/>
          <w:rFonts w:ascii="Times New Roman" w:hAnsi="Times New Roman" w:cs="Times New Roman"/>
          <w:lang w:val="en-AU"/>
        </w:rPr>
        <w:t>&lt;DocAmend&gt;</w:t>
      </w:r>
      <w:r w:rsidRPr="00D2098B">
        <w:rPr>
          <w:rFonts w:ascii="Times New Roman" w:hAnsi="Times New Roman" w:cs="Times New Roman"/>
          <w:lang w:val="en-AU"/>
        </w:rPr>
        <w:t>Proposal for a regulation</w:t>
      </w:r>
      <w:r w:rsidRPr="00D2098B">
        <w:rPr>
          <w:rStyle w:val="HideTWBExt"/>
          <w:rFonts w:ascii="Times New Roman" w:hAnsi="Times New Roman" w:cs="Times New Roman"/>
          <w:lang w:val="en-AU"/>
        </w:rPr>
        <w:t>&lt;/DocAmend&gt;</w:t>
      </w:r>
    </w:p>
    <w:p w14:paraId="22EF9B73" w14:textId="77777777" w:rsidR="00B727B1" w:rsidRPr="00D2098B" w:rsidRDefault="00B727B1" w:rsidP="00B7795F">
      <w:pPr>
        <w:pStyle w:val="NormalBold"/>
        <w:keepNext/>
        <w:rPr>
          <w:rFonts w:ascii="Times New Roman" w:hAnsi="Times New Roman" w:cs="Times New Roman"/>
          <w:lang w:val="en-AU"/>
        </w:rPr>
      </w:pPr>
      <w:r w:rsidRPr="00D2098B">
        <w:rPr>
          <w:rStyle w:val="HideTWBExt"/>
          <w:rFonts w:ascii="Times New Roman" w:hAnsi="Times New Roman" w:cs="Times New Roman"/>
          <w:lang w:val="en-AU"/>
        </w:rPr>
        <w:t>&lt;Article&gt;</w:t>
      </w:r>
      <w:r w:rsidRPr="00D2098B">
        <w:rPr>
          <w:rFonts w:ascii="Times New Roman" w:hAnsi="Times New Roman" w:cs="Times New Roman"/>
          <w:lang w:val="en-AU"/>
        </w:rPr>
        <w:t>Annex V – row 1</w:t>
      </w:r>
      <w:r w:rsidRPr="00D2098B">
        <w:rPr>
          <w:rStyle w:val="HideTWBExt"/>
          <w:rFonts w:ascii="Times New Roman" w:hAnsi="Times New Roman" w:cs="Times New Roman"/>
          <w:lang w:val="en-AU"/>
        </w:rPr>
        <w:t>&lt;/Article&gt;</w:t>
      </w:r>
    </w:p>
    <w:p w14:paraId="5D2B3DA7" w14:textId="77777777" w:rsidR="00B727B1" w:rsidRPr="00D2098B" w:rsidRDefault="00B727B1" w:rsidP="00B7795F">
      <w:pPr>
        <w:spacing w:before="240" w:after="240"/>
        <w:rPr>
          <w:rFonts w:ascii="Times New Roman" w:hAnsi="Times New Roman" w:cs="Times New Roman"/>
          <w:i/>
          <w:lang w:val="en-AU"/>
        </w:rPr>
      </w:pPr>
      <w:r w:rsidRPr="00D2098B">
        <w:rPr>
          <w:rFonts w:ascii="Times New Roman" w:hAnsi="Times New Roman" w:cs="Times New Roman"/>
          <w:i/>
          <w:lang w:val="en-AU"/>
        </w:rPr>
        <w:t>Text proposed by the Commission</w:t>
      </w:r>
    </w:p>
    <w:tbl>
      <w:tblPr>
        <w:tblW w:w="4976" w:type="pct"/>
        <w:tblLook w:val="04A0" w:firstRow="1" w:lastRow="0" w:firstColumn="1" w:lastColumn="0" w:noHBand="0" w:noVBand="1"/>
      </w:tblPr>
      <w:tblGrid>
        <w:gridCol w:w="1352"/>
        <w:gridCol w:w="1814"/>
        <w:gridCol w:w="4831"/>
        <w:gridCol w:w="1692"/>
      </w:tblGrid>
      <w:tr w:rsidR="00B727B1" w:rsidRPr="00D2098B" w14:paraId="6E183BED" w14:textId="77777777" w:rsidTr="00B727B1">
        <w:tc>
          <w:tcPr>
            <w:tcW w:w="698" w:type="pct"/>
            <w:tcBorders>
              <w:top w:val="single" w:sz="4" w:space="0" w:color="auto"/>
              <w:left w:val="single" w:sz="4" w:space="0" w:color="auto"/>
              <w:bottom w:val="single" w:sz="4" w:space="0" w:color="auto"/>
              <w:right w:val="single" w:sz="4" w:space="0" w:color="auto"/>
            </w:tcBorders>
            <w:vAlign w:val="center"/>
          </w:tcPr>
          <w:p w14:paraId="5EE91651" w14:textId="77777777" w:rsidR="00B727B1" w:rsidRPr="00D2098B" w:rsidRDefault="00B727B1" w:rsidP="00B7795F">
            <w:pPr>
              <w:pStyle w:val="ListParagraph"/>
              <w:ind w:left="0"/>
              <w:rPr>
                <w:rFonts w:ascii="Times New Roman" w:hAnsi="Times New Roman" w:cs="Times New Roman"/>
                <w:noProof/>
                <w:lang w:val="en-AU"/>
              </w:rPr>
            </w:pPr>
            <w:r w:rsidRPr="00D2098B">
              <w:rPr>
                <w:rFonts w:ascii="Times New Roman" w:hAnsi="Times New Roman" w:cs="Times New Roman"/>
                <w:noProof/>
                <w:lang w:val="en-AU"/>
              </w:rPr>
              <w:t>1.</w:t>
            </w:r>
          </w:p>
        </w:tc>
        <w:tc>
          <w:tcPr>
            <w:tcW w:w="936" w:type="pct"/>
            <w:tcBorders>
              <w:top w:val="single" w:sz="4" w:space="0" w:color="auto"/>
              <w:left w:val="single" w:sz="4" w:space="0" w:color="auto"/>
              <w:bottom w:val="single" w:sz="4" w:space="0" w:color="auto"/>
              <w:right w:val="single" w:sz="4" w:space="0" w:color="auto"/>
            </w:tcBorders>
            <w:vAlign w:val="center"/>
            <w:hideMark/>
          </w:tcPr>
          <w:p w14:paraId="2F0A1BC9" w14:textId="77777777" w:rsidR="00B727B1" w:rsidRPr="00D2098B" w:rsidRDefault="00B727B1" w:rsidP="00B7795F">
            <w:pPr>
              <w:spacing w:before="60" w:after="60"/>
              <w:rPr>
                <w:rFonts w:ascii="Times New Roman" w:hAnsi="Times New Roman" w:cs="Times New Roman"/>
                <w:b/>
                <w:noProof/>
                <w:lang w:val="en-AU"/>
              </w:rPr>
            </w:pPr>
            <w:r w:rsidRPr="00D2098B">
              <w:rPr>
                <w:rFonts w:ascii="Times New Roman" w:hAnsi="Times New Roman" w:cs="Times New Roman"/>
                <w:noProof/>
                <w:lang w:val="en-AU"/>
              </w:rPr>
              <w:t xml:space="preserve">Single-use plastic grouped packaging </w:t>
            </w:r>
          </w:p>
        </w:tc>
        <w:tc>
          <w:tcPr>
            <w:tcW w:w="2493" w:type="pct"/>
            <w:tcBorders>
              <w:top w:val="single" w:sz="4" w:space="0" w:color="auto"/>
              <w:left w:val="single" w:sz="4" w:space="0" w:color="auto"/>
              <w:bottom w:val="single" w:sz="4" w:space="0" w:color="auto"/>
              <w:right w:val="single" w:sz="4" w:space="0" w:color="auto"/>
            </w:tcBorders>
            <w:vAlign w:val="center"/>
            <w:hideMark/>
          </w:tcPr>
          <w:p w14:paraId="31D8B940" w14:textId="77777777" w:rsidR="00B727B1" w:rsidRPr="00D2098B" w:rsidRDefault="00B727B1" w:rsidP="00B7795F">
            <w:pPr>
              <w:spacing w:before="60" w:after="60"/>
              <w:rPr>
                <w:rFonts w:ascii="Times New Roman" w:hAnsi="Times New Roman" w:cs="Times New Roman"/>
                <w:noProof/>
                <w:lang w:val="en-AU"/>
              </w:rPr>
            </w:pPr>
            <w:r w:rsidRPr="00D2098B">
              <w:rPr>
                <w:rFonts w:ascii="Times New Roman" w:hAnsi="Times New Roman" w:cs="Times New Roman"/>
                <w:noProof/>
                <w:lang w:val="en-AU"/>
              </w:rPr>
              <w:t xml:space="preserve">Plastic packaging used at </w:t>
            </w:r>
            <w:r w:rsidRPr="00D2098B">
              <w:rPr>
                <w:rFonts w:ascii="Times New Roman" w:hAnsi="Times New Roman" w:cs="Times New Roman"/>
                <w:b/>
                <w:i/>
                <w:noProof/>
                <w:lang w:val="en-AU"/>
              </w:rPr>
              <w:t>retail level</w:t>
            </w:r>
            <w:r w:rsidRPr="00D2098B">
              <w:rPr>
                <w:rFonts w:ascii="Times New Roman" w:hAnsi="Times New Roman" w:cs="Times New Roman"/>
                <w:noProof/>
                <w:lang w:val="en-AU"/>
              </w:rPr>
              <w:t xml:space="preserve"> to group goods sold in cans, tins, pots, tubs, and packets designed as convenience packaging to enable or encourage </w:t>
            </w:r>
            <w:r w:rsidRPr="00D2098B">
              <w:rPr>
                <w:rFonts w:ascii="Times New Roman" w:hAnsi="Times New Roman" w:cs="Times New Roman"/>
                <w:b/>
                <w:i/>
                <w:noProof/>
                <w:lang w:val="en-AU"/>
              </w:rPr>
              <w:t>end users</w:t>
            </w:r>
            <w:r w:rsidRPr="00D2098B">
              <w:rPr>
                <w:rFonts w:ascii="Times New Roman" w:hAnsi="Times New Roman" w:cs="Times New Roman"/>
                <w:noProof/>
                <w:lang w:val="en-AU"/>
              </w:rPr>
              <w:t xml:space="preserve"> to purchase more than one product. This excludes grouped packaging necessary to facilitate handling distribution.</w:t>
            </w:r>
          </w:p>
        </w:tc>
        <w:tc>
          <w:tcPr>
            <w:tcW w:w="873" w:type="pct"/>
            <w:tcBorders>
              <w:top w:val="single" w:sz="4" w:space="0" w:color="auto"/>
              <w:left w:val="single" w:sz="4" w:space="0" w:color="auto"/>
              <w:bottom w:val="single" w:sz="4" w:space="0" w:color="auto"/>
              <w:right w:val="single" w:sz="4" w:space="0" w:color="auto"/>
            </w:tcBorders>
            <w:hideMark/>
          </w:tcPr>
          <w:p w14:paraId="62478DCF" w14:textId="77777777" w:rsidR="00B727B1" w:rsidRPr="00D2098B" w:rsidRDefault="00B727B1" w:rsidP="00B7795F">
            <w:pPr>
              <w:spacing w:before="60" w:after="60"/>
              <w:rPr>
                <w:rFonts w:ascii="Times New Roman" w:hAnsi="Times New Roman" w:cs="Times New Roman"/>
                <w:noProof/>
                <w:lang w:val="en-AU"/>
              </w:rPr>
            </w:pPr>
            <w:r w:rsidRPr="00D2098B">
              <w:rPr>
                <w:rFonts w:ascii="Times New Roman" w:hAnsi="Times New Roman" w:cs="Times New Roman"/>
                <w:noProof/>
                <w:lang w:val="en-AU"/>
              </w:rPr>
              <w:t>Collation films, shrink wrap</w:t>
            </w:r>
          </w:p>
        </w:tc>
      </w:tr>
    </w:tbl>
    <w:p w14:paraId="32BFEB5C" w14:textId="77777777" w:rsidR="00B727B1" w:rsidRPr="00D2098B" w:rsidRDefault="00B727B1" w:rsidP="00B7795F">
      <w:pPr>
        <w:spacing w:before="240" w:after="240"/>
        <w:rPr>
          <w:rFonts w:ascii="Times New Roman" w:hAnsi="Times New Roman" w:cs="Times New Roman"/>
          <w:i/>
          <w:lang w:val="en-AU"/>
        </w:rPr>
      </w:pPr>
      <w:r w:rsidRPr="00D2098B">
        <w:rPr>
          <w:rFonts w:ascii="Times New Roman" w:hAnsi="Times New Roman" w:cs="Times New Roman"/>
          <w:i/>
          <w:lang w:val="en-AU"/>
        </w:rPr>
        <w:t>Amendment</w:t>
      </w:r>
    </w:p>
    <w:tbl>
      <w:tblPr>
        <w:tblW w:w="4976" w:type="pct"/>
        <w:tblLook w:val="04A0" w:firstRow="1" w:lastRow="0" w:firstColumn="1" w:lastColumn="0" w:noHBand="0" w:noVBand="1"/>
      </w:tblPr>
      <w:tblGrid>
        <w:gridCol w:w="1352"/>
        <w:gridCol w:w="1814"/>
        <w:gridCol w:w="4831"/>
        <w:gridCol w:w="1692"/>
      </w:tblGrid>
      <w:tr w:rsidR="00B727B1" w:rsidRPr="00D2098B" w14:paraId="475BE2BA" w14:textId="77777777" w:rsidTr="00B727B1">
        <w:tc>
          <w:tcPr>
            <w:tcW w:w="698" w:type="pct"/>
            <w:tcBorders>
              <w:top w:val="single" w:sz="4" w:space="0" w:color="auto"/>
              <w:left w:val="single" w:sz="4" w:space="0" w:color="auto"/>
              <w:bottom w:val="single" w:sz="4" w:space="0" w:color="auto"/>
              <w:right w:val="single" w:sz="4" w:space="0" w:color="auto"/>
            </w:tcBorders>
            <w:vAlign w:val="center"/>
            <w:hideMark/>
          </w:tcPr>
          <w:p w14:paraId="07B4F06F" w14:textId="77777777" w:rsidR="00B727B1" w:rsidRPr="00D2098B" w:rsidRDefault="00B727B1" w:rsidP="00B7795F">
            <w:pPr>
              <w:spacing w:line="256" w:lineRule="auto"/>
              <w:rPr>
                <w:rFonts w:ascii="Times New Roman" w:hAnsi="Times New Roman" w:cs="Times New Roman"/>
                <w:noProof/>
                <w:lang w:val="en-AU"/>
              </w:rPr>
            </w:pPr>
            <w:r w:rsidRPr="00D2098B">
              <w:rPr>
                <w:rFonts w:ascii="Times New Roman" w:hAnsi="Times New Roman" w:cs="Times New Roman"/>
                <w:noProof/>
                <w:lang w:val="en-AU"/>
              </w:rPr>
              <w:t>1.</w:t>
            </w:r>
          </w:p>
        </w:tc>
        <w:tc>
          <w:tcPr>
            <w:tcW w:w="936" w:type="pct"/>
            <w:tcBorders>
              <w:top w:val="single" w:sz="4" w:space="0" w:color="auto"/>
              <w:left w:val="single" w:sz="4" w:space="0" w:color="auto"/>
              <w:bottom w:val="single" w:sz="4" w:space="0" w:color="auto"/>
              <w:right w:val="single" w:sz="4" w:space="0" w:color="auto"/>
            </w:tcBorders>
            <w:vAlign w:val="center"/>
            <w:hideMark/>
          </w:tcPr>
          <w:p w14:paraId="437874CB" w14:textId="77777777" w:rsidR="00B727B1" w:rsidRPr="00D2098B" w:rsidRDefault="00B727B1" w:rsidP="00B7795F">
            <w:pPr>
              <w:spacing w:before="60" w:after="60"/>
              <w:rPr>
                <w:rFonts w:ascii="Times New Roman" w:hAnsi="Times New Roman" w:cs="Times New Roman"/>
                <w:b/>
                <w:noProof/>
                <w:lang w:val="en-AU"/>
              </w:rPr>
            </w:pPr>
            <w:r w:rsidRPr="00D2098B">
              <w:rPr>
                <w:rFonts w:ascii="Times New Roman" w:hAnsi="Times New Roman" w:cs="Times New Roman"/>
                <w:noProof/>
                <w:lang w:val="en-AU"/>
              </w:rPr>
              <w:t xml:space="preserve">Single-use plastic grouped packaging </w:t>
            </w:r>
          </w:p>
        </w:tc>
        <w:tc>
          <w:tcPr>
            <w:tcW w:w="2493" w:type="pct"/>
            <w:tcBorders>
              <w:top w:val="single" w:sz="4" w:space="0" w:color="auto"/>
              <w:left w:val="single" w:sz="4" w:space="0" w:color="auto"/>
              <w:bottom w:val="single" w:sz="4" w:space="0" w:color="auto"/>
              <w:right w:val="single" w:sz="4" w:space="0" w:color="auto"/>
            </w:tcBorders>
            <w:vAlign w:val="center"/>
            <w:hideMark/>
          </w:tcPr>
          <w:p w14:paraId="7F25587F" w14:textId="77777777" w:rsidR="00B727B1" w:rsidRPr="00D2098B" w:rsidRDefault="00B727B1" w:rsidP="00B7795F">
            <w:pPr>
              <w:spacing w:before="60" w:after="60"/>
              <w:rPr>
                <w:rFonts w:ascii="Times New Roman" w:hAnsi="Times New Roman" w:cs="Times New Roman"/>
                <w:noProof/>
                <w:lang w:val="en-AU"/>
              </w:rPr>
            </w:pPr>
            <w:r w:rsidRPr="00D2098B">
              <w:rPr>
                <w:rFonts w:ascii="Times New Roman" w:hAnsi="Times New Roman" w:cs="Times New Roman"/>
                <w:noProof/>
                <w:lang w:val="en-AU"/>
              </w:rPr>
              <w:t xml:space="preserve">Plastic packaging used at </w:t>
            </w:r>
            <w:r w:rsidRPr="00D2098B">
              <w:rPr>
                <w:rFonts w:ascii="Times New Roman" w:hAnsi="Times New Roman" w:cs="Times New Roman"/>
                <w:b/>
                <w:i/>
                <w:noProof/>
                <w:lang w:val="en-AU"/>
              </w:rPr>
              <w:t>the point of sale</w:t>
            </w:r>
            <w:r w:rsidRPr="00D2098B">
              <w:rPr>
                <w:rFonts w:ascii="Times New Roman" w:hAnsi="Times New Roman" w:cs="Times New Roman"/>
                <w:noProof/>
                <w:lang w:val="en-AU"/>
              </w:rPr>
              <w:t xml:space="preserve"> to group goods sold in </w:t>
            </w:r>
            <w:r w:rsidRPr="00D2098B">
              <w:rPr>
                <w:rFonts w:ascii="Times New Roman" w:hAnsi="Times New Roman" w:cs="Times New Roman"/>
                <w:b/>
                <w:i/>
                <w:noProof/>
                <w:lang w:val="en-AU"/>
              </w:rPr>
              <w:t>bottles</w:t>
            </w:r>
            <w:r w:rsidRPr="00D2098B">
              <w:rPr>
                <w:rFonts w:ascii="Times New Roman" w:hAnsi="Times New Roman" w:cs="Times New Roman"/>
                <w:noProof/>
                <w:lang w:val="en-AU"/>
              </w:rPr>
              <w:t xml:space="preserve">, cans, tins, pots, tubs, and packets designed as convenience packaging to enable or encourage </w:t>
            </w:r>
            <w:r w:rsidRPr="00D2098B">
              <w:rPr>
                <w:rFonts w:ascii="Times New Roman" w:hAnsi="Times New Roman" w:cs="Times New Roman"/>
                <w:b/>
                <w:i/>
                <w:noProof/>
                <w:lang w:val="en-AU"/>
              </w:rPr>
              <w:t>consumers</w:t>
            </w:r>
            <w:r w:rsidRPr="00D2098B">
              <w:rPr>
                <w:rFonts w:ascii="Times New Roman" w:hAnsi="Times New Roman" w:cs="Times New Roman"/>
                <w:noProof/>
                <w:lang w:val="en-AU"/>
              </w:rPr>
              <w:t xml:space="preserve"> to purchase more than one product. This excludes grouped packaging necessary to facilitate handling in </w:t>
            </w:r>
            <w:r w:rsidRPr="00D2098B">
              <w:rPr>
                <w:rFonts w:ascii="Times New Roman" w:hAnsi="Times New Roman" w:cs="Times New Roman"/>
                <w:b/>
                <w:i/>
                <w:noProof/>
                <w:lang w:val="en-AU"/>
              </w:rPr>
              <w:t xml:space="preserve">business-to-business </w:t>
            </w:r>
            <w:r w:rsidRPr="00D2098B">
              <w:rPr>
                <w:rFonts w:ascii="Times New Roman" w:hAnsi="Times New Roman" w:cs="Times New Roman"/>
                <w:noProof/>
                <w:lang w:val="en-AU"/>
              </w:rPr>
              <w:t>distribution.</w:t>
            </w:r>
          </w:p>
        </w:tc>
        <w:tc>
          <w:tcPr>
            <w:tcW w:w="873" w:type="pct"/>
            <w:tcBorders>
              <w:top w:val="single" w:sz="4" w:space="0" w:color="auto"/>
              <w:left w:val="single" w:sz="4" w:space="0" w:color="auto"/>
              <w:bottom w:val="single" w:sz="4" w:space="0" w:color="auto"/>
              <w:right w:val="single" w:sz="4" w:space="0" w:color="auto"/>
            </w:tcBorders>
            <w:hideMark/>
          </w:tcPr>
          <w:p w14:paraId="56C10EA6" w14:textId="77777777" w:rsidR="00B727B1" w:rsidRPr="00D2098B" w:rsidRDefault="00B727B1" w:rsidP="00B7795F">
            <w:pPr>
              <w:spacing w:before="60" w:after="60"/>
              <w:rPr>
                <w:rFonts w:ascii="Times New Roman" w:hAnsi="Times New Roman" w:cs="Times New Roman"/>
                <w:noProof/>
                <w:lang w:val="en-AU"/>
              </w:rPr>
            </w:pPr>
            <w:r w:rsidRPr="00D2098B">
              <w:rPr>
                <w:rFonts w:ascii="Times New Roman" w:hAnsi="Times New Roman" w:cs="Times New Roman"/>
                <w:noProof/>
                <w:lang w:val="en-AU"/>
              </w:rPr>
              <w:t>Collation films, shrink wrap</w:t>
            </w:r>
          </w:p>
        </w:tc>
      </w:tr>
    </w:tbl>
    <w:p w14:paraId="2B15CD0B" w14:textId="77777777" w:rsidR="00B727B1" w:rsidRPr="00D2098B" w:rsidRDefault="00B727B1" w:rsidP="00B7795F">
      <w:pPr>
        <w:rPr>
          <w:rFonts w:ascii="Times New Roman" w:hAnsi="Times New Roman" w:cs="Times New Roman"/>
          <w:lang w:val="en-AU"/>
        </w:rPr>
      </w:pPr>
      <w:r w:rsidRPr="00D2098B">
        <w:rPr>
          <w:rStyle w:val="HideTWBExt"/>
          <w:rFonts w:ascii="Times New Roman" w:hAnsi="Times New Roman" w:cs="Times New Roman"/>
          <w:lang w:val="en-AU"/>
        </w:rPr>
        <w:t>&lt;/Amend&gt;</w:t>
      </w:r>
    </w:p>
    <w:p w14:paraId="7E67DFCE" w14:textId="77777777" w:rsidR="00B727B1" w:rsidRPr="00D2098B" w:rsidRDefault="00B727B1" w:rsidP="00B7795F">
      <w:pPr>
        <w:pStyle w:val="NormalBold"/>
        <w:rPr>
          <w:rFonts w:ascii="Times New Roman" w:hAnsi="Times New Roman" w:cs="Times New Roman"/>
          <w:lang w:val="en-AU"/>
        </w:rPr>
      </w:pPr>
      <w:r w:rsidRPr="00D2098B">
        <w:rPr>
          <w:rStyle w:val="HideTWBExt"/>
          <w:rFonts w:ascii="Times New Roman" w:hAnsi="Times New Roman" w:cs="Times New Roman"/>
          <w:lang w:val="en-AU"/>
        </w:rPr>
        <w:t>&lt;DocAmend&gt;</w:t>
      </w:r>
      <w:r w:rsidRPr="00D2098B">
        <w:rPr>
          <w:rFonts w:ascii="Times New Roman" w:hAnsi="Times New Roman" w:cs="Times New Roman"/>
          <w:lang w:val="en-AU"/>
        </w:rPr>
        <w:t>Proposal for a regulation</w:t>
      </w:r>
      <w:r w:rsidRPr="00D2098B">
        <w:rPr>
          <w:rStyle w:val="HideTWBExt"/>
          <w:rFonts w:ascii="Times New Roman" w:hAnsi="Times New Roman" w:cs="Times New Roman"/>
          <w:lang w:val="en-AU"/>
        </w:rPr>
        <w:t>&lt;/DocAmend&gt;</w:t>
      </w:r>
    </w:p>
    <w:p w14:paraId="7201E69B" w14:textId="77777777" w:rsidR="00B727B1" w:rsidRPr="00D2098B" w:rsidRDefault="00B727B1" w:rsidP="00B7795F">
      <w:pPr>
        <w:pStyle w:val="NormalBold"/>
        <w:keepNext/>
        <w:rPr>
          <w:rFonts w:ascii="Times New Roman" w:hAnsi="Times New Roman" w:cs="Times New Roman"/>
          <w:lang w:val="en-AU"/>
        </w:rPr>
      </w:pPr>
      <w:r w:rsidRPr="00D2098B">
        <w:rPr>
          <w:rStyle w:val="HideTWBExt"/>
          <w:rFonts w:ascii="Times New Roman" w:hAnsi="Times New Roman" w:cs="Times New Roman"/>
          <w:lang w:val="en-AU"/>
        </w:rPr>
        <w:t>&lt;Article&gt;</w:t>
      </w:r>
      <w:r w:rsidRPr="00D2098B">
        <w:rPr>
          <w:rFonts w:ascii="Times New Roman" w:hAnsi="Times New Roman" w:cs="Times New Roman"/>
          <w:lang w:val="en-AU"/>
        </w:rPr>
        <w:t>Annex V – row 2</w:t>
      </w:r>
      <w:r w:rsidRPr="00D2098B">
        <w:rPr>
          <w:rStyle w:val="HideTWBExt"/>
          <w:rFonts w:ascii="Times New Roman" w:hAnsi="Times New Roman" w:cs="Times New Roman"/>
          <w:lang w:val="en-AU"/>
        </w:rPr>
        <w:t>&lt;/Article&gt;</w:t>
      </w:r>
    </w:p>
    <w:p w14:paraId="4DF8C36A" w14:textId="77777777" w:rsidR="00B727B1" w:rsidRPr="00D2098B" w:rsidRDefault="00B727B1" w:rsidP="00B7795F">
      <w:pPr>
        <w:spacing w:before="240" w:after="240"/>
        <w:rPr>
          <w:rFonts w:ascii="Times New Roman" w:hAnsi="Times New Roman" w:cs="Times New Roman"/>
          <w:i/>
          <w:lang w:val="en-AU"/>
        </w:rPr>
      </w:pPr>
      <w:r w:rsidRPr="00D2098B">
        <w:rPr>
          <w:rFonts w:ascii="Times New Roman" w:hAnsi="Times New Roman" w:cs="Times New Roman"/>
          <w:i/>
          <w:lang w:val="en-AU"/>
        </w:rPr>
        <w:t>Text proposed by the Commission</w:t>
      </w:r>
    </w:p>
    <w:tbl>
      <w:tblPr>
        <w:tblW w:w="4976" w:type="pct"/>
        <w:tblLook w:val="04A0" w:firstRow="1" w:lastRow="0" w:firstColumn="1" w:lastColumn="0" w:noHBand="0" w:noVBand="1"/>
      </w:tblPr>
      <w:tblGrid>
        <w:gridCol w:w="1352"/>
        <w:gridCol w:w="1814"/>
        <w:gridCol w:w="4831"/>
        <w:gridCol w:w="1692"/>
      </w:tblGrid>
      <w:tr w:rsidR="00B727B1" w:rsidRPr="00D2098B" w14:paraId="176EDC04" w14:textId="77777777" w:rsidTr="00B727B1">
        <w:tc>
          <w:tcPr>
            <w:tcW w:w="698" w:type="pct"/>
            <w:tcBorders>
              <w:top w:val="single" w:sz="4" w:space="0" w:color="auto"/>
              <w:left w:val="single" w:sz="4" w:space="0" w:color="auto"/>
              <w:bottom w:val="single" w:sz="4" w:space="0" w:color="auto"/>
              <w:right w:val="single" w:sz="4" w:space="0" w:color="auto"/>
            </w:tcBorders>
            <w:vAlign w:val="center"/>
          </w:tcPr>
          <w:p w14:paraId="5B6DA421" w14:textId="77777777" w:rsidR="00B727B1" w:rsidRPr="00D2098B" w:rsidRDefault="00B727B1" w:rsidP="00B7795F">
            <w:pPr>
              <w:pStyle w:val="ListParagraph"/>
              <w:ind w:left="0"/>
              <w:rPr>
                <w:rFonts w:ascii="Times New Roman" w:hAnsi="Times New Roman" w:cs="Times New Roman"/>
                <w:b/>
                <w:i/>
                <w:noProof/>
                <w:lang w:val="en-AU"/>
              </w:rPr>
            </w:pPr>
            <w:r w:rsidRPr="00D2098B">
              <w:rPr>
                <w:rFonts w:ascii="Times New Roman" w:hAnsi="Times New Roman" w:cs="Times New Roman"/>
                <w:b/>
                <w:i/>
                <w:noProof/>
                <w:lang w:val="en-AU"/>
              </w:rPr>
              <w:t>2.</w:t>
            </w:r>
          </w:p>
        </w:tc>
        <w:tc>
          <w:tcPr>
            <w:tcW w:w="936" w:type="pct"/>
            <w:tcBorders>
              <w:top w:val="single" w:sz="4" w:space="0" w:color="auto"/>
              <w:left w:val="single" w:sz="4" w:space="0" w:color="auto"/>
              <w:bottom w:val="single" w:sz="4" w:space="0" w:color="auto"/>
              <w:right w:val="single" w:sz="4" w:space="0" w:color="auto"/>
            </w:tcBorders>
            <w:vAlign w:val="center"/>
            <w:hideMark/>
          </w:tcPr>
          <w:p w14:paraId="183E720A" w14:textId="77777777" w:rsidR="00B727B1" w:rsidRPr="00D2098B" w:rsidRDefault="00B727B1" w:rsidP="00B7795F">
            <w:pPr>
              <w:spacing w:before="60" w:after="60"/>
              <w:rPr>
                <w:rFonts w:ascii="Times New Roman" w:hAnsi="Times New Roman" w:cs="Times New Roman"/>
                <w:b/>
                <w:i/>
                <w:noProof/>
                <w:lang w:val="en-AU"/>
              </w:rPr>
            </w:pPr>
            <w:r w:rsidRPr="00D2098B">
              <w:rPr>
                <w:rFonts w:ascii="Times New Roman" w:hAnsi="Times New Roman" w:cs="Times New Roman"/>
                <w:b/>
                <w:i/>
                <w:noProof/>
                <w:lang w:val="en-AU"/>
              </w:rPr>
              <w:t>Single use plastic packaging, single use composite packaging or other single use packaging for fresh fruit and vegetables</w:t>
            </w:r>
          </w:p>
        </w:tc>
        <w:tc>
          <w:tcPr>
            <w:tcW w:w="2493" w:type="pct"/>
            <w:tcBorders>
              <w:top w:val="single" w:sz="4" w:space="0" w:color="auto"/>
              <w:left w:val="single" w:sz="4" w:space="0" w:color="auto"/>
              <w:bottom w:val="single" w:sz="4" w:space="0" w:color="auto"/>
              <w:right w:val="single" w:sz="4" w:space="0" w:color="auto"/>
            </w:tcBorders>
            <w:vAlign w:val="center"/>
            <w:hideMark/>
          </w:tcPr>
          <w:p w14:paraId="2EA99A43" w14:textId="77777777" w:rsidR="00B727B1" w:rsidRPr="00D2098B" w:rsidRDefault="00B727B1" w:rsidP="00B7795F">
            <w:pPr>
              <w:spacing w:before="60" w:after="60"/>
              <w:rPr>
                <w:rFonts w:ascii="Times New Roman" w:hAnsi="Times New Roman" w:cs="Times New Roman"/>
                <w:b/>
                <w:i/>
                <w:noProof/>
                <w:lang w:val="en-AU"/>
              </w:rPr>
            </w:pPr>
            <w:r w:rsidRPr="00D2098B">
              <w:rPr>
                <w:rFonts w:ascii="Times New Roman" w:hAnsi="Times New Roman" w:cs="Times New Roman"/>
                <w:b/>
                <w:i/>
                <w:noProof/>
                <w:lang w:val="en-AU"/>
              </w:rPr>
              <w:t>Single use packaging for less than 1.5 kg fresh fruit and vegetables, unless there is a demonstrated need to avoid water loss or turgidity loss, microbiological hazards or physical shocks.</w:t>
            </w:r>
          </w:p>
        </w:tc>
        <w:tc>
          <w:tcPr>
            <w:tcW w:w="873" w:type="pct"/>
            <w:tcBorders>
              <w:top w:val="single" w:sz="4" w:space="0" w:color="auto"/>
              <w:left w:val="single" w:sz="4" w:space="0" w:color="auto"/>
              <w:bottom w:val="single" w:sz="4" w:space="0" w:color="auto"/>
              <w:right w:val="single" w:sz="4" w:space="0" w:color="auto"/>
            </w:tcBorders>
            <w:hideMark/>
          </w:tcPr>
          <w:p w14:paraId="3B8FD1C2" w14:textId="77777777" w:rsidR="00B727B1" w:rsidRPr="00D2098B" w:rsidRDefault="00B727B1" w:rsidP="00B7795F">
            <w:pPr>
              <w:spacing w:before="60" w:after="60"/>
              <w:rPr>
                <w:rFonts w:ascii="Times New Roman" w:hAnsi="Times New Roman" w:cs="Times New Roman"/>
                <w:b/>
                <w:i/>
                <w:noProof/>
                <w:lang w:val="en-AU"/>
              </w:rPr>
            </w:pPr>
            <w:r w:rsidRPr="00D2098B">
              <w:rPr>
                <w:rFonts w:ascii="Times New Roman" w:hAnsi="Times New Roman" w:cs="Times New Roman"/>
                <w:b/>
                <w:i/>
                <w:noProof/>
                <w:lang w:val="en-AU"/>
              </w:rPr>
              <w:t>Nets, bags, trays, containers</w:t>
            </w:r>
          </w:p>
        </w:tc>
      </w:tr>
    </w:tbl>
    <w:p w14:paraId="12FB4572" w14:textId="77777777" w:rsidR="00B727B1" w:rsidRPr="00D2098B" w:rsidRDefault="00B727B1" w:rsidP="00B7795F">
      <w:pPr>
        <w:spacing w:before="240" w:after="240"/>
        <w:rPr>
          <w:rFonts w:ascii="Times New Roman" w:hAnsi="Times New Roman" w:cs="Times New Roman"/>
          <w:i/>
          <w:lang w:val="en-AU"/>
        </w:rPr>
      </w:pPr>
      <w:r w:rsidRPr="00D2098B">
        <w:rPr>
          <w:rFonts w:ascii="Times New Roman" w:hAnsi="Times New Roman" w:cs="Times New Roman"/>
          <w:i/>
          <w:lang w:val="en-AU"/>
        </w:rPr>
        <w:t>Amendment</w:t>
      </w:r>
    </w:p>
    <w:p w14:paraId="459D097B" w14:textId="1D2C0A43" w:rsidR="00B727B1" w:rsidRPr="00D2098B" w:rsidRDefault="00B727B1" w:rsidP="00B7795F">
      <w:pPr>
        <w:spacing w:before="240" w:after="240"/>
        <w:rPr>
          <w:rStyle w:val="HideTWBExt"/>
          <w:rFonts w:ascii="Times New Roman" w:eastAsiaTheme="minorHAnsi" w:hAnsi="Times New Roman" w:cs="Times New Roman"/>
          <w:szCs w:val="24"/>
          <w:lang w:val="en-AU" w:eastAsia="en-US"/>
        </w:rPr>
      </w:pPr>
      <w:r w:rsidRPr="00D2098B">
        <w:rPr>
          <w:rFonts w:ascii="Times New Roman" w:hAnsi="Times New Roman" w:cs="Times New Roman"/>
          <w:b/>
          <w:i/>
          <w:lang w:val="en-AU"/>
        </w:rPr>
        <w:t>deleted</w:t>
      </w:r>
      <w:r w:rsidRPr="00D2098B">
        <w:rPr>
          <w:rStyle w:val="HideTWBExt"/>
          <w:rFonts w:ascii="Times New Roman" w:hAnsi="Times New Roman" w:cs="Times New Roman"/>
          <w:lang w:val="en-AU"/>
        </w:rPr>
        <w:t>&lt;/Original&gt;</w:t>
      </w:r>
      <w:r w:rsidRPr="00D2098B">
        <w:rPr>
          <w:rStyle w:val="HideTWBExt"/>
          <w:rFonts w:ascii="Times New Roman" w:eastAsia="Arial" w:hAnsi="Times New Roman" w:cs="Times New Roman"/>
          <w:lang w:val="en-AU"/>
        </w:rPr>
        <w:t>&lt;/Amend&gt;</w:t>
      </w:r>
      <w:r w:rsidRPr="00D2098B">
        <w:rPr>
          <w:rStyle w:val="HideTWBExt"/>
          <w:rFonts w:ascii="Times New Roman" w:hAnsi="Times New Roman" w:cs="Times New Roman"/>
          <w:lang w:val="en-AU"/>
        </w:rPr>
        <w:t xml:space="preserve"> </w:t>
      </w:r>
    </w:p>
    <w:p w14:paraId="34819A1D" w14:textId="77777777" w:rsidR="00B727B1" w:rsidRPr="00D2098B" w:rsidRDefault="00B727B1" w:rsidP="00B7795F">
      <w:pPr>
        <w:pStyle w:val="AmOrLang"/>
        <w:rPr>
          <w:rFonts w:ascii="Times New Roman" w:hAnsi="Times New Roman" w:cs="Times New Roman"/>
          <w:lang w:val="en-AU"/>
        </w:rPr>
      </w:pPr>
      <w:r w:rsidRPr="00D2098B">
        <w:rPr>
          <w:rStyle w:val="HideTWBExt"/>
          <w:rFonts w:ascii="Times New Roman" w:hAnsi="Times New Roman" w:cs="Times New Roman"/>
          <w:lang w:val="en-AU"/>
        </w:rPr>
        <w:t>&lt;/Original&gt;</w:t>
      </w:r>
      <w:r w:rsidRPr="00D2098B">
        <w:rPr>
          <w:rStyle w:val="HideTWBExt"/>
          <w:rFonts w:ascii="Times New Roman" w:eastAsia="Arial" w:hAnsi="Times New Roman" w:cs="Times New Roman"/>
          <w:lang w:val="en-AU"/>
        </w:rPr>
        <w:t>&lt;/Amend&gt;&lt;/RepeatBlock-By&gt;&lt;/RepeatBlock-By&gt;</w:t>
      </w:r>
    </w:p>
    <w:p w14:paraId="6B02099F" w14:textId="77777777" w:rsidR="00B727B1" w:rsidRPr="00D2098B" w:rsidRDefault="00B727B1" w:rsidP="00B7795F">
      <w:pPr>
        <w:pStyle w:val="NormalBold"/>
        <w:rPr>
          <w:rFonts w:ascii="Times New Roman" w:hAnsi="Times New Roman" w:cs="Times New Roman"/>
          <w:lang w:val="en-AU"/>
        </w:rPr>
      </w:pPr>
      <w:r w:rsidRPr="00D2098B">
        <w:rPr>
          <w:rStyle w:val="HideTWBExt"/>
          <w:rFonts w:ascii="Times New Roman" w:hAnsi="Times New Roman" w:cs="Times New Roman"/>
          <w:lang w:val="en-AU"/>
        </w:rPr>
        <w:t>&lt;DocAmend&gt;</w:t>
      </w:r>
      <w:r w:rsidRPr="00D2098B">
        <w:rPr>
          <w:rFonts w:ascii="Times New Roman" w:hAnsi="Times New Roman" w:cs="Times New Roman"/>
          <w:lang w:val="en-AU"/>
        </w:rPr>
        <w:t>Proposal for a regulation</w:t>
      </w:r>
      <w:r w:rsidRPr="00D2098B">
        <w:rPr>
          <w:rStyle w:val="HideTWBExt"/>
          <w:rFonts w:ascii="Times New Roman" w:hAnsi="Times New Roman" w:cs="Times New Roman"/>
          <w:lang w:val="en-AU"/>
        </w:rPr>
        <w:t>&lt;/DocAmend&gt;</w:t>
      </w:r>
    </w:p>
    <w:p w14:paraId="483816B7" w14:textId="77777777" w:rsidR="00B727B1" w:rsidRPr="00D2098B" w:rsidRDefault="00B727B1" w:rsidP="00B7795F">
      <w:pPr>
        <w:pStyle w:val="NormalBold"/>
        <w:keepNext/>
        <w:rPr>
          <w:rFonts w:ascii="Times New Roman" w:hAnsi="Times New Roman" w:cs="Times New Roman"/>
          <w:lang w:val="en-AU"/>
        </w:rPr>
      </w:pPr>
      <w:r w:rsidRPr="00D2098B">
        <w:rPr>
          <w:rStyle w:val="HideTWBExt"/>
          <w:rFonts w:ascii="Times New Roman" w:hAnsi="Times New Roman" w:cs="Times New Roman"/>
          <w:lang w:val="en-AU"/>
        </w:rPr>
        <w:t>&lt;Article&gt;</w:t>
      </w:r>
      <w:r w:rsidRPr="00D2098B">
        <w:rPr>
          <w:rFonts w:ascii="Times New Roman" w:hAnsi="Times New Roman" w:cs="Times New Roman"/>
          <w:lang w:val="en-AU"/>
        </w:rPr>
        <w:t>Annex V – row 3</w:t>
      </w:r>
      <w:r w:rsidRPr="00D2098B">
        <w:rPr>
          <w:rStyle w:val="HideTWBExt"/>
          <w:rFonts w:ascii="Times New Roman" w:hAnsi="Times New Roman" w:cs="Times New Roman"/>
          <w:lang w:val="en-AU"/>
        </w:rPr>
        <w:t>&lt;/Article&gt;</w:t>
      </w:r>
    </w:p>
    <w:p w14:paraId="2ACC515C" w14:textId="77777777" w:rsidR="00B727B1" w:rsidRPr="00D2098B" w:rsidRDefault="00B727B1" w:rsidP="00B7795F">
      <w:pPr>
        <w:spacing w:before="240" w:after="240"/>
        <w:rPr>
          <w:rFonts w:ascii="Times New Roman" w:hAnsi="Times New Roman" w:cs="Times New Roman"/>
          <w:i/>
          <w:lang w:val="en-AU"/>
        </w:rPr>
      </w:pPr>
      <w:r w:rsidRPr="00D2098B">
        <w:rPr>
          <w:rFonts w:ascii="Times New Roman" w:hAnsi="Times New Roman" w:cs="Times New Roman"/>
          <w:i/>
          <w:lang w:val="en-AU"/>
        </w:rPr>
        <w:t>Text proposed by the Commission</w:t>
      </w:r>
    </w:p>
    <w:tbl>
      <w:tblPr>
        <w:tblW w:w="5000" w:type="pct"/>
        <w:tblLook w:val="04A0" w:firstRow="1" w:lastRow="0" w:firstColumn="1" w:lastColumn="0" w:noHBand="0" w:noVBand="1"/>
      </w:tblPr>
      <w:tblGrid>
        <w:gridCol w:w="1359"/>
        <w:gridCol w:w="1823"/>
        <w:gridCol w:w="4854"/>
        <w:gridCol w:w="1700"/>
      </w:tblGrid>
      <w:tr w:rsidR="00B727B1" w:rsidRPr="00D2098B" w14:paraId="64275087" w14:textId="77777777" w:rsidTr="00B727B1">
        <w:tc>
          <w:tcPr>
            <w:tcW w:w="698" w:type="pct"/>
            <w:tcBorders>
              <w:top w:val="single" w:sz="4" w:space="0" w:color="auto"/>
              <w:left w:val="single" w:sz="4" w:space="0" w:color="auto"/>
              <w:bottom w:val="single" w:sz="4" w:space="0" w:color="auto"/>
              <w:right w:val="single" w:sz="4" w:space="0" w:color="auto"/>
            </w:tcBorders>
            <w:vAlign w:val="center"/>
          </w:tcPr>
          <w:p w14:paraId="7B59F8F4" w14:textId="77777777" w:rsidR="00B727B1" w:rsidRPr="00D2098B" w:rsidRDefault="00B727B1" w:rsidP="00B7795F">
            <w:pPr>
              <w:rPr>
                <w:rFonts w:ascii="Times New Roman" w:hAnsi="Times New Roman" w:cs="Times New Roman"/>
                <w:b/>
                <w:i/>
                <w:noProof/>
                <w:lang w:val="en-AU"/>
              </w:rPr>
            </w:pPr>
            <w:r w:rsidRPr="00D2098B">
              <w:rPr>
                <w:rFonts w:ascii="Times New Roman" w:hAnsi="Times New Roman" w:cs="Times New Roman"/>
                <w:b/>
                <w:i/>
                <w:lang w:val="en-AU"/>
              </w:rPr>
              <w:t>3.</w:t>
            </w:r>
          </w:p>
        </w:tc>
        <w:tc>
          <w:tcPr>
            <w:tcW w:w="936" w:type="pct"/>
            <w:tcBorders>
              <w:top w:val="single" w:sz="4" w:space="0" w:color="auto"/>
              <w:left w:val="single" w:sz="4" w:space="0" w:color="auto"/>
              <w:bottom w:val="single" w:sz="4" w:space="0" w:color="auto"/>
              <w:right w:val="single" w:sz="4" w:space="0" w:color="auto"/>
            </w:tcBorders>
            <w:vAlign w:val="center"/>
          </w:tcPr>
          <w:p w14:paraId="45B0B43B" w14:textId="77777777" w:rsidR="00B727B1" w:rsidRPr="00D2098B" w:rsidRDefault="00B727B1" w:rsidP="00B7795F">
            <w:pPr>
              <w:rPr>
                <w:rFonts w:ascii="Times New Roman" w:hAnsi="Times New Roman" w:cs="Times New Roman"/>
                <w:b/>
                <w:i/>
                <w:noProof/>
                <w:lang w:val="en-AU"/>
              </w:rPr>
            </w:pPr>
            <w:r w:rsidRPr="00D2098B">
              <w:rPr>
                <w:rFonts w:ascii="Times New Roman" w:hAnsi="Times New Roman" w:cs="Times New Roman"/>
                <w:b/>
                <w:i/>
                <w:color w:val="333333"/>
                <w:lang w:val="en-AU"/>
              </w:rPr>
              <w:t>Single use</w:t>
            </w:r>
            <w:r w:rsidRPr="00D2098B">
              <w:rPr>
                <w:rFonts w:ascii="Times New Roman" w:hAnsi="Times New Roman" w:cs="Times New Roman"/>
                <w:b/>
                <w:i/>
                <w:color w:val="333333"/>
                <w:spacing w:val="1"/>
                <w:lang w:val="en-AU"/>
              </w:rPr>
              <w:t xml:space="preserve"> </w:t>
            </w:r>
            <w:r w:rsidRPr="00D2098B">
              <w:rPr>
                <w:rFonts w:ascii="Times New Roman" w:hAnsi="Times New Roman" w:cs="Times New Roman"/>
                <w:b/>
                <w:i/>
                <w:color w:val="333333"/>
                <w:lang w:val="en-AU"/>
              </w:rPr>
              <w:t>plastic, single</w:t>
            </w:r>
            <w:r w:rsidRPr="00D2098B">
              <w:rPr>
                <w:rFonts w:ascii="Times New Roman" w:hAnsi="Times New Roman" w:cs="Times New Roman"/>
                <w:b/>
                <w:i/>
                <w:color w:val="333333"/>
                <w:spacing w:val="1"/>
                <w:lang w:val="en-AU"/>
              </w:rPr>
              <w:t xml:space="preserve"> </w:t>
            </w:r>
            <w:r w:rsidRPr="00D2098B">
              <w:rPr>
                <w:rFonts w:ascii="Times New Roman" w:hAnsi="Times New Roman" w:cs="Times New Roman"/>
                <w:b/>
                <w:i/>
                <w:color w:val="333333"/>
                <w:lang w:val="en-AU"/>
              </w:rPr>
              <w:t>use composite</w:t>
            </w:r>
            <w:r w:rsidRPr="00D2098B">
              <w:rPr>
                <w:rFonts w:ascii="Times New Roman" w:hAnsi="Times New Roman" w:cs="Times New Roman"/>
                <w:b/>
                <w:i/>
                <w:color w:val="333333"/>
                <w:spacing w:val="1"/>
                <w:lang w:val="en-AU"/>
              </w:rPr>
              <w:t xml:space="preserve"> </w:t>
            </w:r>
            <w:r w:rsidRPr="00D2098B">
              <w:rPr>
                <w:rFonts w:ascii="Times New Roman" w:hAnsi="Times New Roman" w:cs="Times New Roman"/>
                <w:b/>
                <w:i/>
                <w:color w:val="333333"/>
                <w:lang w:val="en-AU"/>
              </w:rPr>
              <w:t>packaging or</w:t>
            </w:r>
            <w:r w:rsidRPr="00D2098B">
              <w:rPr>
                <w:rFonts w:ascii="Times New Roman" w:hAnsi="Times New Roman" w:cs="Times New Roman"/>
                <w:b/>
                <w:i/>
                <w:color w:val="333333"/>
                <w:spacing w:val="1"/>
                <w:lang w:val="en-AU"/>
              </w:rPr>
              <w:t xml:space="preserve"> </w:t>
            </w:r>
            <w:r w:rsidRPr="00D2098B">
              <w:rPr>
                <w:rFonts w:ascii="Times New Roman" w:hAnsi="Times New Roman" w:cs="Times New Roman"/>
                <w:b/>
                <w:i/>
                <w:color w:val="333333"/>
                <w:lang w:val="en-AU"/>
              </w:rPr>
              <w:t xml:space="preserve">other single use </w:t>
            </w:r>
            <w:r w:rsidRPr="00D2098B">
              <w:rPr>
                <w:rFonts w:ascii="Times New Roman" w:hAnsi="Times New Roman" w:cs="Times New Roman"/>
                <w:b/>
                <w:i/>
                <w:color w:val="333333"/>
                <w:spacing w:val="-52"/>
                <w:lang w:val="en-AU"/>
              </w:rPr>
              <w:t xml:space="preserve"> </w:t>
            </w:r>
            <w:r w:rsidRPr="00D2098B">
              <w:rPr>
                <w:rFonts w:ascii="Times New Roman" w:hAnsi="Times New Roman" w:cs="Times New Roman"/>
                <w:b/>
                <w:i/>
                <w:color w:val="333333"/>
                <w:lang w:val="en-AU"/>
              </w:rPr>
              <w:t>packaging</w:t>
            </w:r>
          </w:p>
        </w:tc>
        <w:tc>
          <w:tcPr>
            <w:tcW w:w="2493" w:type="pct"/>
            <w:tcBorders>
              <w:top w:val="single" w:sz="4" w:space="0" w:color="auto"/>
              <w:left w:val="single" w:sz="4" w:space="0" w:color="auto"/>
              <w:bottom w:val="single" w:sz="4" w:space="0" w:color="auto"/>
              <w:right w:val="single" w:sz="4" w:space="0" w:color="auto"/>
            </w:tcBorders>
            <w:vAlign w:val="center"/>
          </w:tcPr>
          <w:p w14:paraId="26FF248F" w14:textId="77777777" w:rsidR="00B727B1" w:rsidRPr="00D2098B" w:rsidRDefault="00B727B1" w:rsidP="00B7795F">
            <w:pPr>
              <w:spacing w:after="120"/>
              <w:rPr>
                <w:rFonts w:ascii="Times New Roman" w:hAnsi="Times New Roman" w:cs="Times New Roman"/>
                <w:b/>
                <w:i/>
                <w:lang w:val="en-AU"/>
              </w:rPr>
            </w:pPr>
            <w:r w:rsidRPr="00D2098B">
              <w:rPr>
                <w:rFonts w:ascii="Times New Roman" w:hAnsi="Times New Roman" w:cs="Times New Roman"/>
                <w:b/>
                <w:i/>
                <w:lang w:val="en-AU"/>
              </w:rPr>
              <w:t>Single</w:t>
            </w:r>
            <w:r w:rsidRPr="00D2098B">
              <w:rPr>
                <w:rFonts w:ascii="Times New Roman" w:hAnsi="Times New Roman" w:cs="Times New Roman"/>
                <w:b/>
                <w:i/>
                <w:spacing w:val="-9"/>
                <w:lang w:val="en-AU"/>
              </w:rPr>
              <w:t xml:space="preserve"> </w:t>
            </w:r>
            <w:r w:rsidRPr="00D2098B">
              <w:rPr>
                <w:rFonts w:ascii="Times New Roman" w:hAnsi="Times New Roman" w:cs="Times New Roman"/>
                <w:b/>
                <w:i/>
                <w:lang w:val="en-AU"/>
              </w:rPr>
              <w:t>use</w:t>
            </w:r>
            <w:r w:rsidRPr="00D2098B">
              <w:rPr>
                <w:rFonts w:ascii="Times New Roman" w:hAnsi="Times New Roman" w:cs="Times New Roman"/>
                <w:b/>
                <w:i/>
                <w:spacing w:val="-8"/>
                <w:lang w:val="en-AU"/>
              </w:rPr>
              <w:t xml:space="preserve"> </w:t>
            </w:r>
            <w:r w:rsidRPr="00D2098B">
              <w:rPr>
                <w:rFonts w:ascii="Times New Roman" w:hAnsi="Times New Roman" w:cs="Times New Roman"/>
                <w:b/>
                <w:i/>
                <w:lang w:val="en-AU"/>
              </w:rPr>
              <w:t>packaging</w:t>
            </w:r>
            <w:r w:rsidRPr="00D2098B">
              <w:rPr>
                <w:rFonts w:ascii="Times New Roman" w:hAnsi="Times New Roman" w:cs="Times New Roman"/>
                <w:b/>
                <w:i/>
                <w:spacing w:val="-8"/>
                <w:lang w:val="en-AU"/>
              </w:rPr>
              <w:t xml:space="preserve"> </w:t>
            </w:r>
            <w:r w:rsidRPr="00D2098B">
              <w:rPr>
                <w:rFonts w:ascii="Times New Roman" w:hAnsi="Times New Roman" w:cs="Times New Roman"/>
                <w:b/>
                <w:i/>
                <w:lang w:val="en-AU"/>
              </w:rPr>
              <w:t>for</w:t>
            </w:r>
            <w:r w:rsidRPr="00D2098B">
              <w:rPr>
                <w:rFonts w:ascii="Times New Roman" w:hAnsi="Times New Roman" w:cs="Times New Roman"/>
                <w:b/>
                <w:i/>
                <w:spacing w:val="-8"/>
                <w:lang w:val="en-AU"/>
              </w:rPr>
              <w:t xml:space="preserve"> </w:t>
            </w:r>
            <w:r w:rsidRPr="00D2098B">
              <w:rPr>
                <w:rFonts w:ascii="Times New Roman" w:hAnsi="Times New Roman" w:cs="Times New Roman"/>
                <w:b/>
                <w:i/>
                <w:lang w:val="en-AU"/>
              </w:rPr>
              <w:t>foods</w:t>
            </w:r>
            <w:r w:rsidRPr="00D2098B">
              <w:rPr>
                <w:rFonts w:ascii="Times New Roman" w:hAnsi="Times New Roman" w:cs="Times New Roman"/>
                <w:b/>
                <w:i/>
                <w:spacing w:val="-6"/>
                <w:lang w:val="en-AU"/>
              </w:rPr>
              <w:t xml:space="preserve"> </w:t>
            </w:r>
            <w:r w:rsidRPr="00D2098B">
              <w:rPr>
                <w:rFonts w:ascii="Times New Roman" w:hAnsi="Times New Roman" w:cs="Times New Roman"/>
                <w:b/>
                <w:i/>
                <w:lang w:val="en-AU"/>
              </w:rPr>
              <w:t>and</w:t>
            </w:r>
            <w:r w:rsidRPr="00D2098B">
              <w:rPr>
                <w:rFonts w:ascii="Times New Roman" w:hAnsi="Times New Roman" w:cs="Times New Roman"/>
                <w:b/>
                <w:i/>
                <w:spacing w:val="-6"/>
                <w:lang w:val="en-AU"/>
              </w:rPr>
              <w:t xml:space="preserve"> </w:t>
            </w:r>
            <w:r w:rsidRPr="00D2098B">
              <w:rPr>
                <w:rFonts w:ascii="Times New Roman" w:hAnsi="Times New Roman" w:cs="Times New Roman"/>
                <w:b/>
                <w:i/>
                <w:lang w:val="en-AU"/>
              </w:rPr>
              <w:t>beverages</w:t>
            </w:r>
            <w:r w:rsidRPr="00D2098B">
              <w:rPr>
                <w:rFonts w:ascii="Times New Roman" w:hAnsi="Times New Roman" w:cs="Times New Roman"/>
                <w:b/>
                <w:i/>
                <w:spacing w:val="-8"/>
                <w:lang w:val="en-AU"/>
              </w:rPr>
              <w:t xml:space="preserve"> </w:t>
            </w:r>
            <w:r w:rsidRPr="00D2098B">
              <w:rPr>
                <w:rFonts w:ascii="Times New Roman" w:hAnsi="Times New Roman" w:cs="Times New Roman"/>
                <w:b/>
                <w:i/>
                <w:lang w:val="en-AU"/>
              </w:rPr>
              <w:t xml:space="preserve">filled </w:t>
            </w:r>
            <w:r w:rsidRPr="00D2098B">
              <w:rPr>
                <w:rFonts w:ascii="Times New Roman" w:hAnsi="Times New Roman" w:cs="Times New Roman"/>
                <w:b/>
                <w:i/>
                <w:spacing w:val="-52"/>
                <w:lang w:val="en-AU"/>
              </w:rPr>
              <w:t xml:space="preserve"> </w:t>
            </w:r>
            <w:r w:rsidRPr="00D2098B">
              <w:rPr>
                <w:rFonts w:ascii="Times New Roman" w:hAnsi="Times New Roman" w:cs="Times New Roman"/>
                <w:b/>
                <w:i/>
                <w:lang w:val="en-AU"/>
              </w:rPr>
              <w:t xml:space="preserve">and consumed within the premises in the HORECA </w:t>
            </w:r>
            <w:r w:rsidRPr="00D2098B">
              <w:rPr>
                <w:rFonts w:ascii="Times New Roman" w:hAnsi="Times New Roman" w:cs="Times New Roman"/>
                <w:b/>
                <w:i/>
                <w:spacing w:val="-52"/>
                <w:lang w:val="en-AU"/>
              </w:rPr>
              <w:t xml:space="preserve"> </w:t>
            </w:r>
            <w:r w:rsidRPr="00D2098B">
              <w:rPr>
                <w:rFonts w:ascii="Times New Roman" w:hAnsi="Times New Roman" w:cs="Times New Roman"/>
                <w:b/>
                <w:i/>
                <w:lang w:val="en-AU"/>
              </w:rPr>
              <w:t>sector</w:t>
            </w:r>
            <w:r w:rsidRPr="00D2098B">
              <w:rPr>
                <w:rFonts w:ascii="Times New Roman" w:hAnsi="Times New Roman" w:cs="Times New Roman"/>
                <w:b/>
                <w:i/>
                <w:spacing w:val="1"/>
                <w:lang w:val="en-AU"/>
              </w:rPr>
              <w:t xml:space="preserve"> </w:t>
            </w:r>
            <w:r w:rsidRPr="00D2098B">
              <w:rPr>
                <w:rFonts w:ascii="Times New Roman" w:hAnsi="Times New Roman" w:cs="Times New Roman"/>
                <w:b/>
                <w:i/>
                <w:lang w:val="en-AU"/>
              </w:rPr>
              <w:t>which</w:t>
            </w:r>
            <w:r w:rsidRPr="00D2098B">
              <w:rPr>
                <w:rFonts w:ascii="Times New Roman" w:hAnsi="Times New Roman" w:cs="Times New Roman"/>
                <w:b/>
                <w:i/>
                <w:spacing w:val="1"/>
                <w:lang w:val="en-AU"/>
              </w:rPr>
              <w:t xml:space="preserve"> </w:t>
            </w:r>
            <w:r w:rsidRPr="00D2098B">
              <w:rPr>
                <w:rFonts w:ascii="Times New Roman" w:hAnsi="Times New Roman" w:cs="Times New Roman"/>
                <w:b/>
                <w:i/>
                <w:lang w:val="en-AU"/>
              </w:rPr>
              <w:t>include</w:t>
            </w:r>
            <w:r w:rsidRPr="00D2098B">
              <w:rPr>
                <w:rFonts w:ascii="Times New Roman" w:hAnsi="Times New Roman" w:cs="Times New Roman"/>
                <w:b/>
                <w:i/>
                <w:spacing w:val="1"/>
                <w:lang w:val="en-AU"/>
              </w:rPr>
              <w:t xml:space="preserve"> </w:t>
            </w:r>
            <w:r w:rsidRPr="00D2098B">
              <w:rPr>
                <w:rFonts w:ascii="Times New Roman" w:hAnsi="Times New Roman" w:cs="Times New Roman"/>
                <w:b/>
                <w:i/>
                <w:lang w:val="en-AU"/>
              </w:rPr>
              <w:t>all eating</w:t>
            </w:r>
            <w:r w:rsidRPr="00D2098B">
              <w:rPr>
                <w:rFonts w:ascii="Times New Roman" w:hAnsi="Times New Roman" w:cs="Times New Roman"/>
                <w:b/>
                <w:i/>
                <w:spacing w:val="1"/>
                <w:lang w:val="en-AU"/>
              </w:rPr>
              <w:t xml:space="preserve"> </w:t>
            </w:r>
            <w:r w:rsidRPr="00D2098B">
              <w:rPr>
                <w:rFonts w:ascii="Times New Roman" w:hAnsi="Times New Roman" w:cs="Times New Roman"/>
                <w:b/>
                <w:i/>
                <w:lang w:val="en-AU"/>
              </w:rPr>
              <w:t>area</w:t>
            </w:r>
            <w:r w:rsidRPr="00D2098B">
              <w:rPr>
                <w:rFonts w:ascii="Times New Roman" w:hAnsi="Times New Roman" w:cs="Times New Roman"/>
                <w:b/>
                <w:i/>
                <w:spacing w:val="1"/>
                <w:lang w:val="en-AU"/>
              </w:rPr>
              <w:t xml:space="preserve"> </w:t>
            </w:r>
            <w:r w:rsidRPr="00D2098B">
              <w:rPr>
                <w:rFonts w:ascii="Times New Roman" w:hAnsi="Times New Roman" w:cs="Times New Roman"/>
                <w:b/>
                <w:i/>
                <w:lang w:val="en-AU"/>
              </w:rPr>
              <w:t>inside</w:t>
            </w:r>
            <w:r w:rsidRPr="00D2098B">
              <w:rPr>
                <w:rFonts w:ascii="Times New Roman" w:hAnsi="Times New Roman" w:cs="Times New Roman"/>
                <w:b/>
                <w:i/>
                <w:spacing w:val="1"/>
                <w:lang w:val="en-AU"/>
              </w:rPr>
              <w:t xml:space="preserve"> </w:t>
            </w:r>
            <w:r w:rsidRPr="00D2098B">
              <w:rPr>
                <w:rFonts w:ascii="Times New Roman" w:hAnsi="Times New Roman" w:cs="Times New Roman"/>
                <w:b/>
                <w:i/>
                <w:lang w:val="en-AU"/>
              </w:rPr>
              <w:t>and</w:t>
            </w:r>
            <w:r w:rsidRPr="00D2098B">
              <w:rPr>
                <w:rFonts w:ascii="Times New Roman" w:hAnsi="Times New Roman" w:cs="Times New Roman"/>
                <w:b/>
                <w:i/>
                <w:spacing w:val="-52"/>
                <w:lang w:val="en-AU"/>
              </w:rPr>
              <w:t xml:space="preserve">      </w:t>
            </w:r>
            <w:r w:rsidRPr="00D2098B">
              <w:rPr>
                <w:rFonts w:ascii="Times New Roman" w:hAnsi="Times New Roman" w:cs="Times New Roman"/>
                <w:b/>
                <w:i/>
                <w:lang w:val="en-AU"/>
              </w:rPr>
              <w:t>outside</w:t>
            </w:r>
            <w:r w:rsidRPr="00D2098B">
              <w:rPr>
                <w:rFonts w:ascii="Times New Roman" w:hAnsi="Times New Roman" w:cs="Times New Roman"/>
                <w:b/>
                <w:i/>
                <w:spacing w:val="-8"/>
                <w:lang w:val="en-AU"/>
              </w:rPr>
              <w:t xml:space="preserve"> </w:t>
            </w:r>
            <w:r w:rsidRPr="00D2098B">
              <w:rPr>
                <w:rFonts w:ascii="Times New Roman" w:hAnsi="Times New Roman" w:cs="Times New Roman"/>
                <w:b/>
                <w:i/>
                <w:lang w:val="en-AU"/>
              </w:rPr>
              <w:t>a</w:t>
            </w:r>
            <w:r w:rsidRPr="00D2098B">
              <w:rPr>
                <w:rFonts w:ascii="Times New Roman" w:hAnsi="Times New Roman" w:cs="Times New Roman"/>
                <w:b/>
                <w:i/>
                <w:spacing w:val="-8"/>
                <w:lang w:val="en-AU"/>
              </w:rPr>
              <w:t xml:space="preserve"> </w:t>
            </w:r>
            <w:r w:rsidRPr="00D2098B">
              <w:rPr>
                <w:rFonts w:ascii="Times New Roman" w:hAnsi="Times New Roman" w:cs="Times New Roman"/>
                <w:b/>
                <w:i/>
                <w:lang w:val="en-AU"/>
              </w:rPr>
              <w:t>place</w:t>
            </w:r>
            <w:r w:rsidRPr="00D2098B">
              <w:rPr>
                <w:rFonts w:ascii="Times New Roman" w:hAnsi="Times New Roman" w:cs="Times New Roman"/>
                <w:b/>
                <w:i/>
                <w:spacing w:val="-7"/>
                <w:lang w:val="en-AU"/>
              </w:rPr>
              <w:t xml:space="preserve"> </w:t>
            </w:r>
            <w:r w:rsidRPr="00D2098B">
              <w:rPr>
                <w:rFonts w:ascii="Times New Roman" w:hAnsi="Times New Roman" w:cs="Times New Roman"/>
                <w:b/>
                <w:i/>
                <w:lang w:val="en-AU"/>
              </w:rPr>
              <w:t>of</w:t>
            </w:r>
            <w:r w:rsidRPr="00D2098B">
              <w:rPr>
                <w:rFonts w:ascii="Times New Roman" w:hAnsi="Times New Roman" w:cs="Times New Roman"/>
                <w:b/>
                <w:i/>
                <w:spacing w:val="-7"/>
                <w:lang w:val="en-AU"/>
              </w:rPr>
              <w:t xml:space="preserve"> </w:t>
            </w:r>
            <w:r w:rsidRPr="00D2098B">
              <w:rPr>
                <w:rFonts w:ascii="Times New Roman" w:hAnsi="Times New Roman" w:cs="Times New Roman"/>
                <w:b/>
                <w:i/>
                <w:lang w:val="en-AU"/>
              </w:rPr>
              <w:t>business,</w:t>
            </w:r>
            <w:r w:rsidRPr="00D2098B">
              <w:rPr>
                <w:rFonts w:ascii="Times New Roman" w:hAnsi="Times New Roman" w:cs="Times New Roman"/>
                <w:b/>
                <w:i/>
                <w:spacing w:val="-11"/>
                <w:lang w:val="en-AU"/>
              </w:rPr>
              <w:t xml:space="preserve"> </w:t>
            </w:r>
            <w:r w:rsidRPr="00D2098B">
              <w:rPr>
                <w:rFonts w:ascii="Times New Roman" w:hAnsi="Times New Roman" w:cs="Times New Roman"/>
                <w:b/>
                <w:i/>
                <w:lang w:val="en-AU"/>
              </w:rPr>
              <w:t>covered</w:t>
            </w:r>
            <w:r w:rsidRPr="00D2098B">
              <w:rPr>
                <w:rFonts w:ascii="Times New Roman" w:hAnsi="Times New Roman" w:cs="Times New Roman"/>
                <w:b/>
                <w:i/>
                <w:spacing w:val="-8"/>
                <w:lang w:val="en-AU"/>
              </w:rPr>
              <w:t xml:space="preserve"> </w:t>
            </w:r>
            <w:r w:rsidRPr="00D2098B">
              <w:rPr>
                <w:rFonts w:ascii="Times New Roman" w:hAnsi="Times New Roman" w:cs="Times New Roman"/>
                <w:b/>
                <w:i/>
                <w:lang w:val="en-AU"/>
              </w:rPr>
              <w:t>with</w:t>
            </w:r>
            <w:r w:rsidRPr="00D2098B">
              <w:rPr>
                <w:rFonts w:ascii="Times New Roman" w:hAnsi="Times New Roman" w:cs="Times New Roman"/>
                <w:b/>
                <w:i/>
                <w:spacing w:val="-8"/>
                <w:lang w:val="en-AU"/>
              </w:rPr>
              <w:t xml:space="preserve"> </w:t>
            </w:r>
            <w:r w:rsidRPr="00D2098B">
              <w:rPr>
                <w:rFonts w:ascii="Times New Roman" w:hAnsi="Times New Roman" w:cs="Times New Roman"/>
                <w:b/>
                <w:i/>
                <w:lang w:val="en-AU"/>
              </w:rPr>
              <w:t>tables</w:t>
            </w:r>
            <w:r w:rsidRPr="00D2098B">
              <w:rPr>
                <w:rFonts w:ascii="Times New Roman" w:hAnsi="Times New Roman" w:cs="Times New Roman"/>
                <w:b/>
                <w:i/>
                <w:spacing w:val="-7"/>
                <w:lang w:val="en-AU"/>
              </w:rPr>
              <w:t xml:space="preserve"> </w:t>
            </w:r>
            <w:r w:rsidRPr="00D2098B">
              <w:rPr>
                <w:rFonts w:ascii="Times New Roman" w:hAnsi="Times New Roman" w:cs="Times New Roman"/>
                <w:b/>
                <w:i/>
                <w:lang w:val="en-AU"/>
              </w:rPr>
              <w:t>and</w:t>
            </w:r>
            <w:r w:rsidRPr="00D2098B">
              <w:rPr>
                <w:rFonts w:ascii="Times New Roman" w:hAnsi="Times New Roman" w:cs="Times New Roman"/>
                <w:b/>
                <w:i/>
                <w:spacing w:val="-53"/>
                <w:lang w:val="en-AU"/>
              </w:rPr>
              <w:t xml:space="preserve"> </w:t>
            </w:r>
            <w:r w:rsidRPr="00D2098B">
              <w:rPr>
                <w:rFonts w:ascii="Times New Roman" w:hAnsi="Times New Roman" w:cs="Times New Roman"/>
                <w:b/>
                <w:i/>
                <w:lang w:val="en-AU"/>
              </w:rPr>
              <w:t>stools, standing areas, and eating areas offered to</w:t>
            </w:r>
            <w:r w:rsidRPr="00D2098B">
              <w:rPr>
                <w:rFonts w:ascii="Times New Roman" w:hAnsi="Times New Roman" w:cs="Times New Roman"/>
                <w:b/>
                <w:i/>
                <w:spacing w:val="1"/>
                <w:lang w:val="en-AU"/>
              </w:rPr>
              <w:t xml:space="preserve"> </w:t>
            </w:r>
            <w:r w:rsidRPr="00D2098B">
              <w:rPr>
                <w:rFonts w:ascii="Times New Roman" w:hAnsi="Times New Roman" w:cs="Times New Roman"/>
                <w:b/>
                <w:i/>
                <w:lang w:val="en-AU"/>
              </w:rPr>
              <w:t>the</w:t>
            </w:r>
            <w:r w:rsidRPr="00D2098B">
              <w:rPr>
                <w:rFonts w:ascii="Times New Roman" w:hAnsi="Times New Roman" w:cs="Times New Roman"/>
                <w:b/>
                <w:i/>
                <w:spacing w:val="-6"/>
                <w:lang w:val="en-AU"/>
              </w:rPr>
              <w:t xml:space="preserve"> </w:t>
            </w:r>
            <w:r w:rsidRPr="00D2098B">
              <w:rPr>
                <w:rFonts w:ascii="Times New Roman" w:hAnsi="Times New Roman" w:cs="Times New Roman"/>
                <w:b/>
                <w:i/>
                <w:lang w:val="en-AU"/>
              </w:rPr>
              <w:t>end</w:t>
            </w:r>
            <w:r w:rsidRPr="00D2098B">
              <w:rPr>
                <w:rFonts w:ascii="Times New Roman" w:hAnsi="Times New Roman" w:cs="Times New Roman"/>
                <w:b/>
                <w:i/>
                <w:spacing w:val="-5"/>
                <w:lang w:val="en-AU"/>
              </w:rPr>
              <w:t xml:space="preserve"> </w:t>
            </w:r>
            <w:r w:rsidRPr="00D2098B">
              <w:rPr>
                <w:rFonts w:ascii="Times New Roman" w:hAnsi="Times New Roman" w:cs="Times New Roman"/>
                <w:b/>
                <w:i/>
                <w:lang w:val="en-AU"/>
              </w:rPr>
              <w:t>users</w:t>
            </w:r>
            <w:r w:rsidRPr="00D2098B">
              <w:rPr>
                <w:rFonts w:ascii="Times New Roman" w:hAnsi="Times New Roman" w:cs="Times New Roman"/>
                <w:b/>
                <w:i/>
                <w:spacing w:val="-6"/>
                <w:lang w:val="en-AU"/>
              </w:rPr>
              <w:t xml:space="preserve"> </w:t>
            </w:r>
            <w:r w:rsidRPr="00D2098B">
              <w:rPr>
                <w:rFonts w:ascii="Times New Roman" w:hAnsi="Times New Roman" w:cs="Times New Roman"/>
                <w:b/>
                <w:i/>
                <w:lang w:val="en-AU"/>
              </w:rPr>
              <w:t>jointly</w:t>
            </w:r>
            <w:r w:rsidRPr="00D2098B">
              <w:rPr>
                <w:rFonts w:ascii="Times New Roman" w:hAnsi="Times New Roman" w:cs="Times New Roman"/>
                <w:b/>
                <w:i/>
                <w:spacing w:val="-5"/>
                <w:lang w:val="en-AU"/>
              </w:rPr>
              <w:t xml:space="preserve"> </w:t>
            </w:r>
            <w:r w:rsidRPr="00D2098B">
              <w:rPr>
                <w:rFonts w:ascii="Times New Roman" w:hAnsi="Times New Roman" w:cs="Times New Roman"/>
                <w:b/>
                <w:i/>
                <w:lang w:val="en-AU"/>
              </w:rPr>
              <w:t>by</w:t>
            </w:r>
            <w:r w:rsidRPr="00D2098B">
              <w:rPr>
                <w:rFonts w:ascii="Times New Roman" w:hAnsi="Times New Roman" w:cs="Times New Roman"/>
                <w:b/>
                <w:i/>
                <w:spacing w:val="-7"/>
                <w:lang w:val="en-AU"/>
              </w:rPr>
              <w:t xml:space="preserve"> </w:t>
            </w:r>
            <w:r w:rsidRPr="00D2098B">
              <w:rPr>
                <w:rFonts w:ascii="Times New Roman" w:hAnsi="Times New Roman" w:cs="Times New Roman"/>
                <w:b/>
                <w:i/>
                <w:lang w:val="en-AU"/>
              </w:rPr>
              <w:t>several</w:t>
            </w:r>
            <w:r w:rsidRPr="00D2098B">
              <w:rPr>
                <w:rFonts w:ascii="Times New Roman" w:hAnsi="Times New Roman" w:cs="Times New Roman"/>
                <w:b/>
                <w:i/>
                <w:spacing w:val="-5"/>
                <w:lang w:val="en-AU"/>
              </w:rPr>
              <w:t xml:space="preserve"> </w:t>
            </w:r>
            <w:r w:rsidRPr="00D2098B">
              <w:rPr>
                <w:rFonts w:ascii="Times New Roman" w:hAnsi="Times New Roman" w:cs="Times New Roman"/>
                <w:b/>
                <w:i/>
                <w:lang w:val="en-AU"/>
              </w:rPr>
              <w:t>economic</w:t>
            </w:r>
            <w:r w:rsidRPr="00D2098B">
              <w:rPr>
                <w:rFonts w:ascii="Times New Roman" w:hAnsi="Times New Roman" w:cs="Times New Roman"/>
                <w:b/>
                <w:i/>
                <w:spacing w:val="-5"/>
                <w:lang w:val="en-AU"/>
              </w:rPr>
              <w:t xml:space="preserve"> </w:t>
            </w:r>
            <w:r w:rsidRPr="00D2098B">
              <w:rPr>
                <w:rFonts w:ascii="Times New Roman" w:hAnsi="Times New Roman" w:cs="Times New Roman"/>
                <w:b/>
                <w:i/>
                <w:lang w:val="en-AU"/>
              </w:rPr>
              <w:t>operators</w:t>
            </w:r>
            <w:r w:rsidRPr="00D2098B">
              <w:rPr>
                <w:rFonts w:ascii="Times New Roman" w:hAnsi="Times New Roman" w:cs="Times New Roman"/>
                <w:b/>
                <w:i/>
                <w:spacing w:val="-53"/>
                <w:lang w:val="en-AU"/>
              </w:rPr>
              <w:t xml:space="preserve"> </w:t>
            </w:r>
            <w:r w:rsidRPr="00D2098B">
              <w:rPr>
                <w:rFonts w:ascii="Times New Roman" w:hAnsi="Times New Roman" w:cs="Times New Roman"/>
                <w:b/>
                <w:i/>
                <w:lang w:val="en-AU"/>
              </w:rPr>
              <w:t>or third party for the purpose of food and drinks</w:t>
            </w:r>
            <w:r w:rsidRPr="00D2098B">
              <w:rPr>
                <w:rFonts w:ascii="Times New Roman" w:hAnsi="Times New Roman" w:cs="Times New Roman"/>
                <w:b/>
                <w:i/>
                <w:spacing w:val="1"/>
                <w:lang w:val="en-AU"/>
              </w:rPr>
              <w:t xml:space="preserve"> </w:t>
            </w:r>
            <w:r w:rsidRPr="00D2098B">
              <w:rPr>
                <w:rFonts w:ascii="Times New Roman" w:hAnsi="Times New Roman" w:cs="Times New Roman"/>
                <w:b/>
                <w:i/>
                <w:lang w:val="en-AU"/>
              </w:rPr>
              <w:t>consumption</w:t>
            </w:r>
          </w:p>
        </w:tc>
        <w:tc>
          <w:tcPr>
            <w:tcW w:w="873" w:type="pct"/>
            <w:tcBorders>
              <w:top w:val="single" w:sz="4" w:space="0" w:color="auto"/>
              <w:left w:val="single" w:sz="4" w:space="0" w:color="auto"/>
              <w:bottom w:val="single" w:sz="4" w:space="0" w:color="auto"/>
              <w:right w:val="single" w:sz="4" w:space="0" w:color="auto"/>
            </w:tcBorders>
          </w:tcPr>
          <w:p w14:paraId="252A55B9" w14:textId="77777777" w:rsidR="00B727B1" w:rsidRPr="00D2098B" w:rsidRDefault="00B727B1" w:rsidP="00B7795F">
            <w:pPr>
              <w:rPr>
                <w:rFonts w:ascii="Times New Roman" w:hAnsi="Times New Roman" w:cs="Times New Roman"/>
                <w:b/>
                <w:i/>
                <w:noProof/>
                <w:lang w:val="en-AU"/>
              </w:rPr>
            </w:pPr>
            <w:r w:rsidRPr="00D2098B">
              <w:rPr>
                <w:rFonts w:ascii="Times New Roman" w:hAnsi="Times New Roman" w:cs="Times New Roman"/>
                <w:b/>
                <w:i/>
                <w:color w:val="333333"/>
                <w:lang w:val="en-AU"/>
              </w:rPr>
              <w:t>Trays,</w:t>
            </w:r>
            <w:r w:rsidRPr="00D2098B">
              <w:rPr>
                <w:rFonts w:ascii="Times New Roman" w:hAnsi="Times New Roman" w:cs="Times New Roman"/>
                <w:b/>
                <w:i/>
                <w:color w:val="333333"/>
                <w:spacing w:val="1"/>
                <w:lang w:val="en-AU"/>
              </w:rPr>
              <w:t xml:space="preserve"> </w:t>
            </w:r>
            <w:r w:rsidRPr="00D2098B">
              <w:rPr>
                <w:rFonts w:ascii="Times New Roman" w:hAnsi="Times New Roman" w:cs="Times New Roman"/>
                <w:b/>
                <w:i/>
                <w:color w:val="333333"/>
                <w:lang w:val="en-AU"/>
              </w:rPr>
              <w:t>disposable</w:t>
            </w:r>
            <w:r w:rsidRPr="00D2098B">
              <w:rPr>
                <w:rFonts w:ascii="Times New Roman" w:hAnsi="Times New Roman" w:cs="Times New Roman"/>
                <w:b/>
                <w:i/>
                <w:color w:val="333333"/>
                <w:spacing w:val="-52"/>
                <w:lang w:val="en-AU"/>
              </w:rPr>
              <w:t xml:space="preserve"> </w:t>
            </w:r>
            <w:r w:rsidRPr="00D2098B">
              <w:rPr>
                <w:rFonts w:ascii="Times New Roman" w:hAnsi="Times New Roman" w:cs="Times New Roman"/>
                <w:b/>
                <w:i/>
                <w:color w:val="333333"/>
                <w:lang w:val="en-AU"/>
              </w:rPr>
              <w:t>plates and</w:t>
            </w:r>
            <w:r w:rsidRPr="00D2098B">
              <w:rPr>
                <w:rFonts w:ascii="Times New Roman" w:hAnsi="Times New Roman" w:cs="Times New Roman"/>
                <w:b/>
                <w:i/>
                <w:color w:val="333333"/>
                <w:spacing w:val="1"/>
                <w:lang w:val="en-AU"/>
              </w:rPr>
              <w:t xml:space="preserve"> </w:t>
            </w:r>
            <w:r w:rsidRPr="00D2098B">
              <w:rPr>
                <w:rFonts w:ascii="Times New Roman" w:hAnsi="Times New Roman" w:cs="Times New Roman"/>
                <w:b/>
                <w:i/>
                <w:color w:val="333333"/>
                <w:lang w:val="en-AU"/>
              </w:rPr>
              <w:t>cups, bags,</w:t>
            </w:r>
            <w:r w:rsidRPr="00D2098B">
              <w:rPr>
                <w:rFonts w:ascii="Times New Roman" w:hAnsi="Times New Roman" w:cs="Times New Roman"/>
                <w:b/>
                <w:i/>
                <w:color w:val="333333"/>
                <w:spacing w:val="-52"/>
                <w:lang w:val="en-AU"/>
              </w:rPr>
              <w:t xml:space="preserve"> </w:t>
            </w:r>
            <w:r w:rsidRPr="00D2098B">
              <w:rPr>
                <w:rFonts w:ascii="Times New Roman" w:hAnsi="Times New Roman" w:cs="Times New Roman"/>
                <w:b/>
                <w:i/>
                <w:color w:val="333333"/>
                <w:lang w:val="en-AU"/>
              </w:rPr>
              <w:t>foil,</w:t>
            </w:r>
            <w:r w:rsidRPr="00D2098B">
              <w:rPr>
                <w:rFonts w:ascii="Times New Roman" w:hAnsi="Times New Roman" w:cs="Times New Roman"/>
                <w:b/>
                <w:i/>
                <w:color w:val="333333"/>
                <w:spacing w:val="-1"/>
                <w:lang w:val="en-AU"/>
              </w:rPr>
              <w:t xml:space="preserve"> </w:t>
            </w:r>
            <w:r w:rsidRPr="00D2098B">
              <w:rPr>
                <w:rFonts w:ascii="Times New Roman" w:hAnsi="Times New Roman" w:cs="Times New Roman"/>
                <w:b/>
                <w:i/>
                <w:color w:val="333333"/>
                <w:lang w:val="en-AU"/>
              </w:rPr>
              <w:t>boxes</w:t>
            </w:r>
          </w:p>
        </w:tc>
      </w:tr>
    </w:tbl>
    <w:p w14:paraId="53493F55" w14:textId="77777777" w:rsidR="00B727B1" w:rsidRPr="00D2098B" w:rsidRDefault="00B727B1" w:rsidP="00B7795F">
      <w:pPr>
        <w:spacing w:before="240" w:after="240"/>
        <w:rPr>
          <w:rFonts w:ascii="Times New Roman" w:hAnsi="Times New Roman" w:cs="Times New Roman"/>
          <w:i/>
          <w:lang w:val="en-AU"/>
        </w:rPr>
      </w:pPr>
      <w:r w:rsidRPr="00D2098B">
        <w:rPr>
          <w:rFonts w:ascii="Times New Roman" w:hAnsi="Times New Roman" w:cs="Times New Roman"/>
          <w:i/>
          <w:lang w:val="en-AU"/>
        </w:rPr>
        <w:t>Amendment</w:t>
      </w:r>
    </w:p>
    <w:p w14:paraId="3C0F761F" w14:textId="77777777" w:rsidR="00B727B1" w:rsidRPr="00D2098B" w:rsidRDefault="00B727B1" w:rsidP="00B7795F">
      <w:pPr>
        <w:spacing w:before="240" w:after="240"/>
        <w:rPr>
          <w:rStyle w:val="HideTWBExt"/>
          <w:rFonts w:ascii="Times New Roman" w:hAnsi="Times New Roman" w:cs="Times New Roman"/>
          <w:b/>
          <w:i/>
          <w:vanish w:val="0"/>
          <w:sz w:val="24"/>
          <w:lang w:val="en-AU"/>
        </w:rPr>
      </w:pPr>
      <w:r w:rsidRPr="00D2098B">
        <w:rPr>
          <w:rFonts w:ascii="Times New Roman" w:hAnsi="Times New Roman" w:cs="Times New Roman"/>
          <w:b/>
          <w:i/>
          <w:lang w:val="en-AU"/>
        </w:rPr>
        <w:t>deleted</w:t>
      </w:r>
    </w:p>
    <w:p w14:paraId="38335FB9" w14:textId="77777777" w:rsidR="00B727B1" w:rsidRPr="00D2098B" w:rsidRDefault="00B727B1" w:rsidP="00B7795F">
      <w:pPr>
        <w:rPr>
          <w:rFonts w:ascii="Times New Roman" w:hAnsi="Times New Roman" w:cs="Times New Roman"/>
          <w:b/>
          <w:lang w:val="en-AU"/>
        </w:rPr>
      </w:pPr>
      <w:r w:rsidRPr="00D2098B">
        <w:rPr>
          <w:rFonts w:ascii="Times New Roman" w:eastAsiaTheme="majorEastAsia" w:hAnsi="Times New Roman" w:cs="Times New Roman"/>
          <w:b/>
          <w:vanish/>
          <w:color w:val="000080"/>
          <w:sz w:val="20"/>
          <w:lang w:val="en-AU"/>
        </w:rPr>
        <w:t>&lt;DocAmend&gt;</w:t>
      </w:r>
      <w:r w:rsidRPr="00D2098B">
        <w:rPr>
          <w:rFonts w:ascii="Times New Roman" w:hAnsi="Times New Roman" w:cs="Times New Roman"/>
          <w:b/>
          <w:lang w:val="en-AU"/>
        </w:rPr>
        <w:t>Proposal for a regulation</w:t>
      </w:r>
      <w:r w:rsidRPr="00D2098B">
        <w:rPr>
          <w:rFonts w:ascii="Times New Roman" w:eastAsiaTheme="majorEastAsia" w:hAnsi="Times New Roman" w:cs="Times New Roman"/>
          <w:b/>
          <w:vanish/>
          <w:color w:val="000080"/>
          <w:sz w:val="20"/>
          <w:lang w:val="en-AU"/>
        </w:rPr>
        <w:t>&lt;/DocAmend&gt;</w:t>
      </w:r>
    </w:p>
    <w:p w14:paraId="25EC1B98" w14:textId="77777777" w:rsidR="00B727B1" w:rsidRPr="00D2098B" w:rsidRDefault="00B727B1" w:rsidP="00B7795F">
      <w:pPr>
        <w:keepNext/>
        <w:rPr>
          <w:rFonts w:ascii="Times New Roman" w:hAnsi="Times New Roman" w:cs="Times New Roman"/>
          <w:b/>
          <w:lang w:val="en-AU"/>
        </w:rPr>
      </w:pPr>
      <w:r w:rsidRPr="00D2098B">
        <w:rPr>
          <w:rFonts w:ascii="Times New Roman" w:eastAsiaTheme="majorEastAsia" w:hAnsi="Times New Roman" w:cs="Times New Roman"/>
          <w:b/>
          <w:vanish/>
          <w:color w:val="000080"/>
          <w:sz w:val="20"/>
          <w:lang w:val="en-AU"/>
        </w:rPr>
        <w:t>&lt;Article&gt;</w:t>
      </w:r>
      <w:r w:rsidRPr="00D2098B">
        <w:rPr>
          <w:rFonts w:ascii="Times New Roman" w:hAnsi="Times New Roman" w:cs="Times New Roman"/>
          <w:b/>
          <w:lang w:val="en-AU"/>
        </w:rPr>
        <w:t xml:space="preserve">Annex V – row 4 </w:t>
      </w:r>
      <w:r w:rsidRPr="00D2098B">
        <w:rPr>
          <w:rFonts w:ascii="Times New Roman" w:eastAsiaTheme="majorEastAsia" w:hAnsi="Times New Roman" w:cs="Times New Roman"/>
          <w:b/>
          <w:vanish/>
          <w:color w:val="000080"/>
          <w:sz w:val="20"/>
          <w:lang w:val="en-AU"/>
        </w:rPr>
        <w:t>&lt;/Article&gt;</w:t>
      </w:r>
    </w:p>
    <w:p w14:paraId="6DEB5275" w14:textId="77777777" w:rsidR="00B727B1" w:rsidRPr="00D2098B" w:rsidRDefault="00B727B1" w:rsidP="00B7795F">
      <w:pPr>
        <w:pStyle w:val="NormalBold"/>
        <w:rPr>
          <w:rStyle w:val="HideTWBExt"/>
          <w:rFonts w:ascii="Times New Roman" w:hAnsi="Times New Roman" w:cs="Times New Roman"/>
          <w:vanish w:val="0"/>
          <w:lang w:val="en-AU"/>
        </w:rPr>
      </w:pPr>
    </w:p>
    <w:p w14:paraId="77C75434" w14:textId="77777777" w:rsidR="00B727B1" w:rsidRPr="00D2098B" w:rsidRDefault="00B727B1" w:rsidP="00B7795F">
      <w:pPr>
        <w:spacing w:before="240" w:after="240"/>
        <w:rPr>
          <w:rFonts w:ascii="Times New Roman" w:hAnsi="Times New Roman" w:cs="Times New Roman"/>
          <w:lang w:val="en-AU"/>
        </w:rPr>
      </w:pPr>
      <w:r w:rsidRPr="00D2098B">
        <w:rPr>
          <w:rFonts w:ascii="Times New Roman" w:hAnsi="Times New Roman" w:cs="Times New Roman"/>
          <w:i/>
          <w:lang w:val="en-AU"/>
        </w:rPr>
        <w:t>Text proposed by the Co</w:t>
      </w:r>
      <w:r w:rsidRPr="00D2098B">
        <w:rPr>
          <w:rFonts w:ascii="Times New Roman" w:hAnsi="Times New Roman" w:cs="Times New Roman"/>
          <w:lang w:val="en-AU"/>
        </w:rPr>
        <w:t>mmission</w:t>
      </w:r>
    </w:p>
    <w:tbl>
      <w:tblPr>
        <w:tblW w:w="5000" w:type="pct"/>
        <w:tblLook w:val="04A0" w:firstRow="1" w:lastRow="0" w:firstColumn="1" w:lastColumn="0" w:noHBand="0" w:noVBand="1"/>
      </w:tblPr>
      <w:tblGrid>
        <w:gridCol w:w="1358"/>
        <w:gridCol w:w="1823"/>
        <w:gridCol w:w="4734"/>
        <w:gridCol w:w="1821"/>
      </w:tblGrid>
      <w:tr w:rsidR="00B727B1" w:rsidRPr="00D2098B" w14:paraId="7F90D445" w14:textId="77777777" w:rsidTr="00B727B1">
        <w:tc>
          <w:tcPr>
            <w:tcW w:w="698" w:type="pct"/>
            <w:tcBorders>
              <w:top w:val="single" w:sz="4" w:space="0" w:color="auto"/>
              <w:left w:val="single" w:sz="4" w:space="0" w:color="auto"/>
              <w:bottom w:val="single" w:sz="4" w:space="0" w:color="auto"/>
              <w:right w:val="single" w:sz="4" w:space="0" w:color="auto"/>
            </w:tcBorders>
            <w:vAlign w:val="center"/>
          </w:tcPr>
          <w:p w14:paraId="34F638EA" w14:textId="77777777" w:rsidR="00B727B1" w:rsidRPr="00D2098B" w:rsidRDefault="00B727B1" w:rsidP="00B7795F">
            <w:pPr>
              <w:rPr>
                <w:rFonts w:ascii="Times New Roman" w:hAnsi="Times New Roman" w:cs="Times New Roman"/>
                <w:b/>
                <w:i/>
                <w:noProof/>
                <w:lang w:val="en-AU"/>
              </w:rPr>
            </w:pPr>
            <w:r w:rsidRPr="00D2098B">
              <w:rPr>
                <w:rFonts w:ascii="Times New Roman" w:hAnsi="Times New Roman" w:cs="Times New Roman"/>
                <w:b/>
                <w:i/>
                <w:lang w:val="en-AU"/>
              </w:rPr>
              <w:t>4.</w:t>
            </w:r>
          </w:p>
        </w:tc>
        <w:tc>
          <w:tcPr>
            <w:tcW w:w="936" w:type="pct"/>
            <w:tcBorders>
              <w:top w:val="single" w:sz="4" w:space="0" w:color="auto"/>
              <w:left w:val="single" w:sz="4" w:space="0" w:color="auto"/>
              <w:bottom w:val="single" w:sz="4" w:space="0" w:color="auto"/>
              <w:right w:val="single" w:sz="4" w:space="0" w:color="auto"/>
            </w:tcBorders>
            <w:vAlign w:val="center"/>
          </w:tcPr>
          <w:p w14:paraId="64F243BE" w14:textId="77777777" w:rsidR="00B727B1" w:rsidRPr="00D2098B" w:rsidRDefault="00B727B1" w:rsidP="00B7795F">
            <w:pPr>
              <w:spacing w:after="120"/>
              <w:rPr>
                <w:rFonts w:ascii="Times New Roman" w:hAnsi="Times New Roman" w:cs="Times New Roman"/>
                <w:b/>
                <w:i/>
                <w:noProof/>
                <w:lang w:val="en-AU"/>
              </w:rPr>
            </w:pPr>
            <w:r w:rsidRPr="00D2098B">
              <w:rPr>
                <w:rFonts w:ascii="Times New Roman" w:hAnsi="Times New Roman" w:cs="Times New Roman"/>
                <w:b/>
                <w:i/>
                <w:color w:val="333333"/>
                <w:lang w:val="en-AU"/>
              </w:rPr>
              <w:t>Single use packaging for condiments, preserves, sauces, coffee creamer, sugar, and seasoning in HORECA sector</w:t>
            </w:r>
          </w:p>
        </w:tc>
        <w:tc>
          <w:tcPr>
            <w:tcW w:w="2431" w:type="pct"/>
            <w:tcBorders>
              <w:top w:val="single" w:sz="4" w:space="0" w:color="auto"/>
              <w:left w:val="single" w:sz="4" w:space="0" w:color="auto"/>
              <w:bottom w:val="single" w:sz="4" w:space="0" w:color="auto"/>
              <w:right w:val="single" w:sz="4" w:space="0" w:color="auto"/>
            </w:tcBorders>
            <w:vAlign w:val="center"/>
          </w:tcPr>
          <w:p w14:paraId="3D1DCEF4" w14:textId="77777777" w:rsidR="00B727B1" w:rsidRPr="00D2098B" w:rsidRDefault="00B727B1" w:rsidP="00B7795F">
            <w:pPr>
              <w:rPr>
                <w:rFonts w:ascii="Times New Roman" w:hAnsi="Times New Roman" w:cs="Times New Roman"/>
                <w:b/>
                <w:i/>
                <w:noProof/>
                <w:lang w:val="en-AU"/>
              </w:rPr>
            </w:pPr>
            <w:r w:rsidRPr="00D2098B">
              <w:rPr>
                <w:rFonts w:ascii="Times New Roman" w:hAnsi="Times New Roman" w:cs="Times New Roman"/>
                <w:b/>
                <w:i/>
                <w:lang w:val="en-AU"/>
              </w:rPr>
              <w:t>Single use packaging in the HORECA sector, containing individual portions or servings, used for condiments, preserves, sauces, coffee creamer, sugar and seasoning, except such packaging provided together with take-away ready-prepared food intended for immediate consumption without the need of any further preparation</w:t>
            </w:r>
          </w:p>
        </w:tc>
        <w:tc>
          <w:tcPr>
            <w:tcW w:w="935" w:type="pct"/>
            <w:tcBorders>
              <w:top w:val="single" w:sz="4" w:space="0" w:color="auto"/>
              <w:left w:val="single" w:sz="4" w:space="0" w:color="auto"/>
              <w:bottom w:val="single" w:sz="4" w:space="0" w:color="auto"/>
              <w:right w:val="single" w:sz="4" w:space="0" w:color="auto"/>
            </w:tcBorders>
          </w:tcPr>
          <w:p w14:paraId="3B9934F1" w14:textId="77777777" w:rsidR="00B727B1" w:rsidRPr="00D2098B" w:rsidRDefault="00B727B1" w:rsidP="00B7795F">
            <w:pPr>
              <w:rPr>
                <w:rFonts w:ascii="Times New Roman" w:hAnsi="Times New Roman" w:cs="Times New Roman"/>
                <w:b/>
                <w:i/>
                <w:noProof/>
                <w:lang w:val="en-AU"/>
              </w:rPr>
            </w:pPr>
            <w:r w:rsidRPr="00D2098B">
              <w:rPr>
                <w:rFonts w:ascii="Times New Roman" w:hAnsi="Times New Roman" w:cs="Times New Roman"/>
                <w:b/>
                <w:i/>
                <w:color w:val="333333"/>
                <w:lang w:val="en-AU"/>
              </w:rPr>
              <w:t>Sachets, tubs, trays, boxes</w:t>
            </w:r>
          </w:p>
        </w:tc>
      </w:tr>
    </w:tbl>
    <w:p w14:paraId="722C4948" w14:textId="77777777" w:rsidR="00B727B1" w:rsidRPr="00D2098B" w:rsidRDefault="00B727B1" w:rsidP="00B7795F">
      <w:pPr>
        <w:pStyle w:val="NormalBold"/>
        <w:rPr>
          <w:rStyle w:val="HideTWBExt"/>
          <w:rFonts w:ascii="Times New Roman" w:hAnsi="Times New Roman" w:cs="Times New Roman"/>
          <w:vanish w:val="0"/>
          <w:lang w:val="en-AU"/>
        </w:rPr>
      </w:pPr>
    </w:p>
    <w:p w14:paraId="280456DA" w14:textId="77777777" w:rsidR="00B727B1" w:rsidRPr="00D2098B" w:rsidRDefault="00B727B1" w:rsidP="00B7795F">
      <w:pPr>
        <w:spacing w:before="240" w:after="240"/>
        <w:rPr>
          <w:rFonts w:ascii="Times New Roman" w:hAnsi="Times New Roman" w:cs="Times New Roman"/>
          <w:i/>
          <w:lang w:val="en-AU"/>
        </w:rPr>
      </w:pPr>
      <w:r w:rsidRPr="00D2098B">
        <w:rPr>
          <w:rFonts w:ascii="Times New Roman" w:hAnsi="Times New Roman" w:cs="Times New Roman"/>
          <w:i/>
          <w:lang w:val="en-AU"/>
        </w:rPr>
        <w:t>Amendment</w:t>
      </w:r>
    </w:p>
    <w:p w14:paraId="4984C13C" w14:textId="77777777" w:rsidR="00B727B1" w:rsidRPr="00D2098B" w:rsidRDefault="00B727B1" w:rsidP="00B7795F">
      <w:pPr>
        <w:spacing w:before="240" w:after="240"/>
        <w:rPr>
          <w:rFonts w:ascii="Times New Roman" w:hAnsi="Times New Roman" w:cs="Times New Roman"/>
          <w:b/>
          <w:i/>
          <w:lang w:val="en-AU"/>
        </w:rPr>
      </w:pPr>
      <w:r w:rsidRPr="00D2098B">
        <w:rPr>
          <w:rFonts w:ascii="Times New Roman" w:hAnsi="Times New Roman" w:cs="Times New Roman"/>
          <w:b/>
          <w:i/>
          <w:lang w:val="en-AU"/>
        </w:rPr>
        <w:t>deleted</w:t>
      </w:r>
    </w:p>
    <w:p w14:paraId="04F6050D" w14:textId="77777777" w:rsidR="00B727B1" w:rsidRPr="00D2098B" w:rsidRDefault="00B727B1" w:rsidP="00B7795F">
      <w:pPr>
        <w:pStyle w:val="NormalBold"/>
        <w:rPr>
          <w:rStyle w:val="HideTWBExt"/>
          <w:rFonts w:ascii="Times New Roman" w:hAnsi="Times New Roman" w:cs="Times New Roman"/>
          <w:vanish w:val="0"/>
          <w:lang w:val="en-AU"/>
        </w:rPr>
      </w:pPr>
    </w:p>
    <w:p w14:paraId="6D2C6690" w14:textId="77777777" w:rsidR="00B727B1" w:rsidRPr="00D2098B" w:rsidRDefault="00B727B1" w:rsidP="00B7795F">
      <w:pPr>
        <w:pStyle w:val="NormalBold"/>
        <w:rPr>
          <w:rFonts w:ascii="Times New Roman" w:hAnsi="Times New Roman" w:cs="Times New Roman"/>
          <w:lang w:val="en-AU"/>
        </w:rPr>
      </w:pPr>
      <w:r w:rsidRPr="00D2098B">
        <w:rPr>
          <w:rStyle w:val="HideTWBExt"/>
          <w:rFonts w:ascii="Times New Roman" w:hAnsi="Times New Roman" w:cs="Times New Roman"/>
          <w:lang w:val="en-AU"/>
        </w:rPr>
        <w:t>&lt;DocAmend&gt;</w:t>
      </w:r>
      <w:r w:rsidRPr="00D2098B">
        <w:rPr>
          <w:rFonts w:ascii="Times New Roman" w:hAnsi="Times New Roman" w:cs="Times New Roman"/>
          <w:lang w:val="en-AU"/>
        </w:rPr>
        <w:t>Proposal for a regulation</w:t>
      </w:r>
      <w:r w:rsidRPr="00D2098B">
        <w:rPr>
          <w:rStyle w:val="HideTWBExt"/>
          <w:rFonts w:ascii="Times New Roman" w:hAnsi="Times New Roman" w:cs="Times New Roman"/>
          <w:lang w:val="en-AU"/>
        </w:rPr>
        <w:t>&lt;/DocAmend&gt;</w:t>
      </w:r>
    </w:p>
    <w:p w14:paraId="5B678DE8" w14:textId="77777777" w:rsidR="00B727B1" w:rsidRPr="00D2098B" w:rsidRDefault="00B727B1" w:rsidP="00B7795F">
      <w:pPr>
        <w:pStyle w:val="NormalBold"/>
        <w:keepNext/>
        <w:rPr>
          <w:rFonts w:ascii="Times New Roman" w:hAnsi="Times New Roman" w:cs="Times New Roman"/>
          <w:lang w:val="en-AU"/>
        </w:rPr>
      </w:pPr>
      <w:r w:rsidRPr="00D2098B">
        <w:rPr>
          <w:rStyle w:val="HideTWBExt"/>
          <w:rFonts w:ascii="Times New Roman" w:hAnsi="Times New Roman" w:cs="Times New Roman"/>
          <w:lang w:val="en-AU"/>
        </w:rPr>
        <w:t>&lt;Article&gt;</w:t>
      </w:r>
      <w:r w:rsidRPr="00D2098B">
        <w:rPr>
          <w:rFonts w:ascii="Times New Roman" w:hAnsi="Times New Roman" w:cs="Times New Roman"/>
          <w:lang w:val="en-AU"/>
        </w:rPr>
        <w:t>Annex V – row 5</w:t>
      </w:r>
      <w:r w:rsidRPr="00D2098B">
        <w:rPr>
          <w:rStyle w:val="HideTWBExt"/>
          <w:rFonts w:ascii="Times New Roman" w:hAnsi="Times New Roman" w:cs="Times New Roman"/>
          <w:lang w:val="en-AU"/>
        </w:rPr>
        <w:t>&lt;/Article&gt;</w:t>
      </w:r>
    </w:p>
    <w:p w14:paraId="2EBBF731" w14:textId="77777777" w:rsidR="00B727B1" w:rsidRPr="00D2098B" w:rsidRDefault="00B727B1" w:rsidP="00B7795F">
      <w:pPr>
        <w:spacing w:before="240" w:after="240"/>
        <w:rPr>
          <w:rFonts w:ascii="Times New Roman" w:hAnsi="Times New Roman" w:cs="Times New Roman"/>
          <w:i/>
          <w:lang w:val="en-AU"/>
        </w:rPr>
      </w:pPr>
      <w:r w:rsidRPr="00D2098B">
        <w:rPr>
          <w:rFonts w:ascii="Times New Roman" w:hAnsi="Times New Roman" w:cs="Times New Roman"/>
          <w:i/>
          <w:lang w:val="en-AU"/>
        </w:rPr>
        <w:t>Text proposed by the Commission</w:t>
      </w:r>
    </w:p>
    <w:tbl>
      <w:tblPr>
        <w:tblW w:w="4998" w:type="pct"/>
        <w:tblLook w:val="04A0" w:firstRow="1" w:lastRow="0" w:firstColumn="1" w:lastColumn="0" w:noHBand="0" w:noVBand="1"/>
      </w:tblPr>
      <w:tblGrid>
        <w:gridCol w:w="1357"/>
        <w:gridCol w:w="1822"/>
        <w:gridCol w:w="4852"/>
        <w:gridCol w:w="1701"/>
      </w:tblGrid>
      <w:tr w:rsidR="00B727B1" w:rsidRPr="00D2098B" w14:paraId="228D268E" w14:textId="77777777" w:rsidTr="00B727B1">
        <w:tc>
          <w:tcPr>
            <w:tcW w:w="697" w:type="pct"/>
            <w:tcBorders>
              <w:top w:val="single" w:sz="4" w:space="0" w:color="auto"/>
              <w:left w:val="single" w:sz="4" w:space="0" w:color="auto"/>
              <w:bottom w:val="single" w:sz="4" w:space="0" w:color="auto"/>
              <w:right w:val="single" w:sz="4" w:space="0" w:color="auto"/>
            </w:tcBorders>
            <w:vAlign w:val="center"/>
            <w:hideMark/>
          </w:tcPr>
          <w:p w14:paraId="7C06DA94" w14:textId="77777777" w:rsidR="00B727B1" w:rsidRPr="00D2098B" w:rsidRDefault="00B727B1" w:rsidP="00B7795F">
            <w:pPr>
              <w:spacing w:line="256" w:lineRule="auto"/>
              <w:rPr>
                <w:rFonts w:ascii="Times New Roman" w:hAnsi="Times New Roman" w:cs="Times New Roman"/>
                <w:noProof/>
                <w:lang w:val="en-AU"/>
              </w:rPr>
            </w:pPr>
            <w:r w:rsidRPr="00D2098B">
              <w:rPr>
                <w:rFonts w:ascii="Times New Roman" w:hAnsi="Times New Roman" w:cs="Times New Roman"/>
                <w:noProof/>
                <w:lang w:val="en-AU"/>
              </w:rPr>
              <w:t>5.</w:t>
            </w:r>
          </w:p>
        </w:tc>
        <w:tc>
          <w:tcPr>
            <w:tcW w:w="936" w:type="pct"/>
            <w:tcBorders>
              <w:top w:val="single" w:sz="4" w:space="0" w:color="auto"/>
              <w:left w:val="single" w:sz="4" w:space="0" w:color="auto"/>
              <w:bottom w:val="single" w:sz="4" w:space="0" w:color="auto"/>
              <w:right w:val="single" w:sz="4" w:space="0" w:color="auto"/>
            </w:tcBorders>
            <w:vAlign w:val="center"/>
            <w:hideMark/>
          </w:tcPr>
          <w:p w14:paraId="2DFC606B" w14:textId="77777777" w:rsidR="00B727B1" w:rsidRPr="00D2098B" w:rsidRDefault="00B727B1" w:rsidP="00B7795F">
            <w:pPr>
              <w:spacing w:before="60" w:after="60"/>
              <w:rPr>
                <w:rFonts w:ascii="Times New Roman" w:hAnsi="Times New Roman" w:cs="Times New Roman"/>
                <w:noProof/>
                <w:lang w:val="en-AU"/>
              </w:rPr>
            </w:pPr>
            <w:r w:rsidRPr="00D2098B">
              <w:rPr>
                <w:rFonts w:ascii="Times New Roman" w:hAnsi="Times New Roman" w:cs="Times New Roman"/>
                <w:noProof/>
                <w:lang w:val="en-AU"/>
              </w:rPr>
              <w:t>Single use hotel miniature packaging</w:t>
            </w:r>
          </w:p>
        </w:tc>
        <w:tc>
          <w:tcPr>
            <w:tcW w:w="2493" w:type="pct"/>
            <w:tcBorders>
              <w:top w:val="single" w:sz="4" w:space="0" w:color="auto"/>
              <w:left w:val="single" w:sz="4" w:space="0" w:color="auto"/>
              <w:bottom w:val="single" w:sz="4" w:space="0" w:color="auto"/>
              <w:right w:val="single" w:sz="4" w:space="0" w:color="auto"/>
            </w:tcBorders>
            <w:vAlign w:val="center"/>
            <w:hideMark/>
          </w:tcPr>
          <w:p w14:paraId="460BBE11" w14:textId="77777777" w:rsidR="00B727B1" w:rsidRPr="00D2098B" w:rsidRDefault="00B727B1" w:rsidP="00B7795F">
            <w:pPr>
              <w:spacing w:before="60" w:after="60"/>
              <w:rPr>
                <w:rFonts w:ascii="Times New Roman" w:hAnsi="Times New Roman" w:cs="Times New Roman"/>
                <w:noProof/>
                <w:lang w:val="en-AU"/>
              </w:rPr>
            </w:pPr>
            <w:r w:rsidRPr="00D2098B">
              <w:rPr>
                <w:rFonts w:ascii="Times New Roman" w:hAnsi="Times New Roman" w:cs="Times New Roman"/>
                <w:noProof/>
                <w:lang w:val="en-AU"/>
              </w:rPr>
              <w:t xml:space="preserve">For cosmetics, hygiene and toiletry products of less than </w:t>
            </w:r>
            <w:r w:rsidRPr="00D2098B">
              <w:rPr>
                <w:rFonts w:ascii="Times New Roman" w:hAnsi="Times New Roman" w:cs="Times New Roman"/>
                <w:b/>
                <w:i/>
                <w:noProof/>
                <w:lang w:val="en-AU"/>
              </w:rPr>
              <w:t>50 ml</w:t>
            </w:r>
            <w:r w:rsidRPr="00D2098B">
              <w:rPr>
                <w:rFonts w:ascii="Times New Roman" w:hAnsi="Times New Roman" w:cs="Times New Roman"/>
                <w:noProof/>
                <w:lang w:val="en-AU"/>
              </w:rPr>
              <w:t xml:space="preserve"> for liquid products or less than 100 g for non-liquid products</w:t>
            </w:r>
          </w:p>
        </w:tc>
        <w:tc>
          <w:tcPr>
            <w:tcW w:w="874" w:type="pct"/>
            <w:tcBorders>
              <w:top w:val="single" w:sz="4" w:space="0" w:color="auto"/>
              <w:left w:val="single" w:sz="4" w:space="0" w:color="auto"/>
              <w:bottom w:val="single" w:sz="4" w:space="0" w:color="auto"/>
              <w:right w:val="single" w:sz="4" w:space="0" w:color="auto"/>
            </w:tcBorders>
            <w:hideMark/>
          </w:tcPr>
          <w:p w14:paraId="4B8759CF" w14:textId="77777777" w:rsidR="00B727B1" w:rsidRPr="00D2098B" w:rsidRDefault="00B727B1" w:rsidP="00B7795F">
            <w:pPr>
              <w:spacing w:before="60" w:after="120"/>
              <w:rPr>
                <w:rFonts w:ascii="Times New Roman" w:hAnsi="Times New Roman" w:cs="Times New Roman"/>
                <w:noProof/>
                <w:lang w:val="en-AU"/>
              </w:rPr>
            </w:pPr>
            <w:r w:rsidRPr="00D2098B">
              <w:rPr>
                <w:rFonts w:ascii="Times New Roman" w:hAnsi="Times New Roman" w:cs="Times New Roman"/>
                <w:noProof/>
                <w:lang w:val="en-AU"/>
              </w:rPr>
              <w:t>Shampoo bottles, hand and body lotion bottles, sachets around miniature bar soap</w:t>
            </w:r>
          </w:p>
        </w:tc>
      </w:tr>
    </w:tbl>
    <w:p w14:paraId="1C0CCC96" w14:textId="77777777" w:rsidR="00B727B1" w:rsidRPr="00D2098B" w:rsidRDefault="00B727B1" w:rsidP="00B7795F">
      <w:pPr>
        <w:spacing w:before="240" w:after="240"/>
        <w:rPr>
          <w:rFonts w:ascii="Times New Roman" w:hAnsi="Times New Roman" w:cs="Times New Roman"/>
          <w:i/>
          <w:lang w:val="en-AU"/>
        </w:rPr>
      </w:pPr>
      <w:r w:rsidRPr="00D2098B">
        <w:rPr>
          <w:rFonts w:ascii="Times New Roman" w:hAnsi="Times New Roman" w:cs="Times New Roman"/>
          <w:i/>
          <w:lang w:val="en-AU"/>
        </w:rPr>
        <w:t>Amendment</w:t>
      </w:r>
    </w:p>
    <w:tbl>
      <w:tblPr>
        <w:tblW w:w="5001" w:type="pct"/>
        <w:tblLook w:val="04A0" w:firstRow="1" w:lastRow="0" w:firstColumn="1" w:lastColumn="0" w:noHBand="0" w:noVBand="1"/>
      </w:tblPr>
      <w:tblGrid>
        <w:gridCol w:w="1358"/>
        <w:gridCol w:w="1823"/>
        <w:gridCol w:w="4855"/>
        <w:gridCol w:w="1702"/>
      </w:tblGrid>
      <w:tr w:rsidR="00B727B1" w:rsidRPr="00D2098B" w14:paraId="3C802192" w14:textId="77777777" w:rsidTr="00B727B1">
        <w:tc>
          <w:tcPr>
            <w:tcW w:w="697" w:type="pct"/>
            <w:tcBorders>
              <w:top w:val="single" w:sz="4" w:space="0" w:color="auto"/>
              <w:left w:val="single" w:sz="4" w:space="0" w:color="auto"/>
              <w:bottom w:val="single" w:sz="4" w:space="0" w:color="auto"/>
              <w:right w:val="single" w:sz="4" w:space="0" w:color="auto"/>
            </w:tcBorders>
            <w:vAlign w:val="center"/>
            <w:hideMark/>
          </w:tcPr>
          <w:p w14:paraId="32115668" w14:textId="77777777" w:rsidR="00B727B1" w:rsidRPr="00D2098B" w:rsidRDefault="00B727B1" w:rsidP="00B7795F">
            <w:pPr>
              <w:spacing w:line="256" w:lineRule="auto"/>
              <w:rPr>
                <w:rFonts w:ascii="Times New Roman" w:hAnsi="Times New Roman" w:cs="Times New Roman"/>
                <w:noProof/>
                <w:lang w:val="en-AU"/>
              </w:rPr>
            </w:pPr>
            <w:r w:rsidRPr="00D2098B">
              <w:rPr>
                <w:rFonts w:ascii="Times New Roman" w:hAnsi="Times New Roman" w:cs="Times New Roman"/>
                <w:noProof/>
                <w:lang w:val="en-AU"/>
              </w:rPr>
              <w:t>5.</w:t>
            </w:r>
          </w:p>
        </w:tc>
        <w:tc>
          <w:tcPr>
            <w:tcW w:w="936" w:type="pct"/>
            <w:tcBorders>
              <w:top w:val="single" w:sz="4" w:space="0" w:color="auto"/>
              <w:left w:val="single" w:sz="4" w:space="0" w:color="auto"/>
              <w:bottom w:val="single" w:sz="4" w:space="0" w:color="auto"/>
              <w:right w:val="single" w:sz="4" w:space="0" w:color="auto"/>
            </w:tcBorders>
            <w:vAlign w:val="center"/>
            <w:hideMark/>
          </w:tcPr>
          <w:p w14:paraId="5E2CAB4C" w14:textId="77777777" w:rsidR="00B727B1" w:rsidRPr="00D2098B" w:rsidRDefault="00B727B1" w:rsidP="00B7795F">
            <w:pPr>
              <w:spacing w:before="60" w:after="60"/>
              <w:rPr>
                <w:rFonts w:ascii="Times New Roman" w:hAnsi="Times New Roman" w:cs="Times New Roman"/>
                <w:noProof/>
                <w:lang w:val="en-AU"/>
              </w:rPr>
            </w:pPr>
            <w:r w:rsidRPr="00D2098B">
              <w:rPr>
                <w:rFonts w:ascii="Times New Roman" w:hAnsi="Times New Roman" w:cs="Times New Roman"/>
                <w:noProof/>
                <w:lang w:val="en-AU"/>
              </w:rPr>
              <w:t xml:space="preserve">Single use </w:t>
            </w:r>
            <w:r w:rsidRPr="00D2098B">
              <w:rPr>
                <w:rFonts w:ascii="Times New Roman" w:hAnsi="Times New Roman" w:cs="Times New Roman"/>
                <w:b/>
                <w:i/>
                <w:noProof/>
                <w:lang w:val="en-AU"/>
              </w:rPr>
              <w:t>plastic</w:t>
            </w:r>
            <w:r w:rsidRPr="00D2098B">
              <w:rPr>
                <w:rFonts w:ascii="Times New Roman" w:hAnsi="Times New Roman" w:cs="Times New Roman"/>
                <w:noProof/>
                <w:lang w:val="en-AU"/>
              </w:rPr>
              <w:t xml:space="preserve"> hotel miniature packaging</w:t>
            </w:r>
          </w:p>
        </w:tc>
        <w:tc>
          <w:tcPr>
            <w:tcW w:w="2493" w:type="pct"/>
            <w:tcBorders>
              <w:top w:val="single" w:sz="4" w:space="0" w:color="auto"/>
              <w:left w:val="single" w:sz="4" w:space="0" w:color="auto"/>
              <w:bottom w:val="single" w:sz="4" w:space="0" w:color="auto"/>
              <w:right w:val="single" w:sz="4" w:space="0" w:color="auto"/>
            </w:tcBorders>
            <w:vAlign w:val="center"/>
            <w:hideMark/>
          </w:tcPr>
          <w:p w14:paraId="72B46271" w14:textId="77777777" w:rsidR="00B727B1" w:rsidRPr="00D2098B" w:rsidRDefault="00B727B1" w:rsidP="00B7795F">
            <w:pPr>
              <w:spacing w:before="60" w:after="60"/>
              <w:rPr>
                <w:rFonts w:ascii="Times New Roman" w:hAnsi="Times New Roman" w:cs="Times New Roman"/>
                <w:noProof/>
                <w:lang w:val="en-AU"/>
              </w:rPr>
            </w:pPr>
            <w:r w:rsidRPr="00D2098B">
              <w:rPr>
                <w:rFonts w:ascii="Times New Roman" w:hAnsi="Times New Roman" w:cs="Times New Roman"/>
                <w:noProof/>
                <w:lang w:val="en-AU"/>
              </w:rPr>
              <w:t>For cosmetics</w:t>
            </w:r>
            <w:r w:rsidRPr="00D2098B">
              <w:rPr>
                <w:rFonts w:ascii="Times New Roman" w:hAnsi="Times New Roman" w:cs="Times New Roman"/>
                <w:b/>
                <w:i/>
                <w:noProof/>
                <w:lang w:val="en-AU"/>
              </w:rPr>
              <w:t xml:space="preserve"> as defined in Article 2 of Regulation 1223/2009,</w:t>
            </w:r>
            <w:r w:rsidRPr="00D2098B">
              <w:rPr>
                <w:rFonts w:ascii="Times New Roman" w:hAnsi="Times New Roman" w:cs="Times New Roman"/>
                <w:noProof/>
                <w:lang w:val="en-AU"/>
              </w:rPr>
              <w:t xml:space="preserve"> hygiene and toiletry products of less than </w:t>
            </w:r>
            <w:r w:rsidRPr="00D2098B">
              <w:rPr>
                <w:rFonts w:ascii="Times New Roman" w:hAnsi="Times New Roman" w:cs="Times New Roman"/>
                <w:b/>
                <w:i/>
                <w:noProof/>
                <w:lang w:val="en-AU"/>
              </w:rPr>
              <w:t>100 ml</w:t>
            </w:r>
            <w:r w:rsidRPr="00D2098B">
              <w:rPr>
                <w:rFonts w:ascii="Times New Roman" w:hAnsi="Times New Roman" w:cs="Times New Roman"/>
                <w:noProof/>
                <w:lang w:val="en-AU"/>
              </w:rPr>
              <w:t xml:space="preserve"> for liquid products or less than 100 g for non-liquid products</w:t>
            </w:r>
          </w:p>
        </w:tc>
        <w:tc>
          <w:tcPr>
            <w:tcW w:w="874" w:type="pct"/>
            <w:tcBorders>
              <w:top w:val="single" w:sz="4" w:space="0" w:color="auto"/>
              <w:left w:val="single" w:sz="4" w:space="0" w:color="auto"/>
              <w:bottom w:val="single" w:sz="4" w:space="0" w:color="auto"/>
              <w:right w:val="single" w:sz="4" w:space="0" w:color="auto"/>
            </w:tcBorders>
            <w:hideMark/>
          </w:tcPr>
          <w:p w14:paraId="0D316F1B" w14:textId="77777777" w:rsidR="00B727B1" w:rsidRPr="00D2098B" w:rsidRDefault="00B727B1" w:rsidP="00B7795F">
            <w:pPr>
              <w:spacing w:before="60" w:after="120"/>
              <w:rPr>
                <w:rFonts w:ascii="Times New Roman" w:hAnsi="Times New Roman" w:cs="Times New Roman"/>
                <w:noProof/>
                <w:lang w:val="en-AU"/>
              </w:rPr>
            </w:pPr>
            <w:r w:rsidRPr="00D2098B">
              <w:rPr>
                <w:rFonts w:ascii="Times New Roman" w:hAnsi="Times New Roman" w:cs="Times New Roman"/>
                <w:noProof/>
                <w:lang w:val="en-AU"/>
              </w:rPr>
              <w:t>Shampoo bottles, hand and body lotion bottles, sachets around miniature bar soap</w:t>
            </w:r>
          </w:p>
        </w:tc>
      </w:tr>
    </w:tbl>
    <w:p w14:paraId="1A94B1D0" w14:textId="77777777" w:rsidR="00B727B1" w:rsidRPr="00D2098B" w:rsidRDefault="00B727B1" w:rsidP="00B7795F">
      <w:pPr>
        <w:pStyle w:val="NormalBold"/>
        <w:rPr>
          <w:rStyle w:val="HideTWBExt"/>
          <w:rFonts w:ascii="Times New Roman" w:hAnsi="Times New Roman" w:cs="Times New Roman"/>
          <w:vanish w:val="0"/>
          <w:lang w:val="en-AU"/>
        </w:rPr>
      </w:pPr>
    </w:p>
    <w:p w14:paraId="55762EE2" w14:textId="77777777" w:rsidR="00B727B1" w:rsidRPr="00D2098B" w:rsidRDefault="00B727B1" w:rsidP="00B7795F">
      <w:pPr>
        <w:pStyle w:val="NormalBold"/>
        <w:rPr>
          <w:rStyle w:val="HideTWBExt"/>
          <w:rFonts w:ascii="Times New Roman" w:hAnsi="Times New Roman" w:cs="Times New Roman"/>
          <w:vanish w:val="0"/>
          <w:lang w:val="en-AU"/>
        </w:rPr>
      </w:pPr>
    </w:p>
    <w:p w14:paraId="31F18864" w14:textId="77777777" w:rsidR="00B727B1" w:rsidRPr="00D2098B" w:rsidRDefault="00B727B1" w:rsidP="00B7795F">
      <w:pPr>
        <w:pStyle w:val="NormalBold"/>
        <w:rPr>
          <w:rFonts w:ascii="Times New Roman" w:hAnsi="Times New Roman" w:cs="Times New Roman"/>
          <w:lang w:val="en-AU"/>
        </w:rPr>
      </w:pPr>
      <w:r w:rsidRPr="00D2098B">
        <w:rPr>
          <w:rStyle w:val="HideTWBExt"/>
          <w:rFonts w:ascii="Times New Roman" w:hAnsi="Times New Roman" w:cs="Times New Roman"/>
          <w:lang w:val="en-AU"/>
        </w:rPr>
        <w:t>&lt;DocAmend&gt;</w:t>
      </w:r>
      <w:r w:rsidRPr="00D2098B">
        <w:rPr>
          <w:rFonts w:ascii="Times New Roman" w:hAnsi="Times New Roman" w:cs="Times New Roman"/>
          <w:lang w:val="en-AU"/>
        </w:rPr>
        <w:t>Proposal for a regulation</w:t>
      </w:r>
      <w:r w:rsidRPr="00D2098B">
        <w:rPr>
          <w:rStyle w:val="HideTWBExt"/>
          <w:rFonts w:ascii="Times New Roman" w:hAnsi="Times New Roman" w:cs="Times New Roman"/>
          <w:lang w:val="en-AU"/>
        </w:rPr>
        <w:t>&lt;/DocAmend&gt;</w:t>
      </w:r>
    </w:p>
    <w:p w14:paraId="1A0A3A93" w14:textId="77777777" w:rsidR="00B727B1" w:rsidRPr="00D2098B" w:rsidRDefault="00B727B1" w:rsidP="00B7795F">
      <w:pPr>
        <w:pStyle w:val="NormalBold"/>
        <w:keepNext/>
        <w:rPr>
          <w:rFonts w:ascii="Times New Roman" w:hAnsi="Times New Roman" w:cs="Times New Roman"/>
          <w:lang w:val="en-AU"/>
        </w:rPr>
      </w:pPr>
      <w:r w:rsidRPr="00D2098B">
        <w:rPr>
          <w:rStyle w:val="HideTWBExt"/>
          <w:rFonts w:ascii="Times New Roman" w:hAnsi="Times New Roman" w:cs="Times New Roman"/>
          <w:lang w:val="en-AU"/>
        </w:rPr>
        <w:t>&lt;Article&gt;</w:t>
      </w:r>
      <w:r w:rsidRPr="00D2098B">
        <w:rPr>
          <w:rFonts w:ascii="Times New Roman" w:hAnsi="Times New Roman" w:cs="Times New Roman"/>
          <w:lang w:val="en-AU"/>
        </w:rPr>
        <w:t>Annex V – row 5 a (new)</w:t>
      </w:r>
      <w:r w:rsidRPr="00D2098B">
        <w:rPr>
          <w:rStyle w:val="HideTWBExt"/>
          <w:rFonts w:ascii="Times New Roman" w:hAnsi="Times New Roman" w:cs="Times New Roman"/>
          <w:lang w:val="en-AU"/>
        </w:rPr>
        <w:t>&lt;/Article&gt;</w:t>
      </w:r>
    </w:p>
    <w:p w14:paraId="1575CF81" w14:textId="77777777" w:rsidR="00B727B1" w:rsidRPr="00D2098B" w:rsidRDefault="00B727B1" w:rsidP="00B7795F">
      <w:pPr>
        <w:spacing w:before="240" w:after="240"/>
        <w:rPr>
          <w:rFonts w:ascii="Times New Roman" w:hAnsi="Times New Roman" w:cs="Times New Roman"/>
          <w:i/>
          <w:lang w:val="en-AU"/>
        </w:rPr>
      </w:pPr>
      <w:r w:rsidRPr="00D2098B">
        <w:rPr>
          <w:rFonts w:ascii="Times New Roman" w:hAnsi="Times New Roman" w:cs="Times New Roman"/>
          <w:i/>
          <w:lang w:val="en-AU"/>
        </w:rPr>
        <w:t>Text proposed by the Commission</w:t>
      </w:r>
    </w:p>
    <w:p w14:paraId="63A640E2" w14:textId="77777777" w:rsidR="00B727B1" w:rsidRPr="00D2098B" w:rsidRDefault="00B727B1" w:rsidP="00B7795F">
      <w:pPr>
        <w:spacing w:before="240" w:after="240"/>
        <w:rPr>
          <w:rFonts w:ascii="Times New Roman" w:hAnsi="Times New Roman" w:cs="Times New Roman"/>
          <w:i/>
          <w:lang w:val="en-AU"/>
        </w:rPr>
      </w:pPr>
      <w:r w:rsidRPr="00D2098B">
        <w:rPr>
          <w:rFonts w:ascii="Times New Roman" w:hAnsi="Times New Roman" w:cs="Times New Roman"/>
          <w:i/>
          <w:lang w:val="en-AU"/>
        </w:rPr>
        <w:t>Amendment</w:t>
      </w:r>
    </w:p>
    <w:tbl>
      <w:tblPr>
        <w:tblW w:w="5001" w:type="pct"/>
        <w:tblLook w:val="04A0" w:firstRow="1" w:lastRow="0" w:firstColumn="1" w:lastColumn="0" w:noHBand="0" w:noVBand="1"/>
      </w:tblPr>
      <w:tblGrid>
        <w:gridCol w:w="1358"/>
        <w:gridCol w:w="1823"/>
        <w:gridCol w:w="4855"/>
        <w:gridCol w:w="1702"/>
      </w:tblGrid>
      <w:tr w:rsidR="00B727B1" w:rsidRPr="00D2098B" w14:paraId="79CC8983" w14:textId="77777777" w:rsidTr="00B727B1">
        <w:tc>
          <w:tcPr>
            <w:tcW w:w="697" w:type="pct"/>
            <w:tcBorders>
              <w:top w:val="single" w:sz="4" w:space="0" w:color="auto"/>
              <w:left w:val="single" w:sz="4" w:space="0" w:color="auto"/>
              <w:bottom w:val="single" w:sz="4" w:space="0" w:color="auto"/>
              <w:right w:val="single" w:sz="4" w:space="0" w:color="auto"/>
            </w:tcBorders>
            <w:hideMark/>
          </w:tcPr>
          <w:p w14:paraId="7C1400B4" w14:textId="77777777" w:rsidR="00B727B1" w:rsidRPr="00D2098B" w:rsidRDefault="00B727B1" w:rsidP="00B7795F">
            <w:pPr>
              <w:autoSpaceDE w:val="0"/>
              <w:autoSpaceDN w:val="0"/>
              <w:adjustRightInd w:val="0"/>
              <w:jc w:val="center"/>
              <w:rPr>
                <w:rFonts w:ascii="Times New Roman" w:hAnsi="Times New Roman" w:cs="Times New Roman"/>
                <w:b/>
                <w:i/>
                <w:lang w:val="en-AU"/>
              </w:rPr>
            </w:pPr>
            <w:r w:rsidRPr="00D2098B">
              <w:rPr>
                <w:rFonts w:ascii="Times New Roman" w:hAnsi="Times New Roman" w:cs="Times New Roman"/>
                <w:b/>
                <w:i/>
                <w:lang w:val="en-AU"/>
              </w:rPr>
              <w:t>(5a)</w:t>
            </w:r>
          </w:p>
        </w:tc>
        <w:tc>
          <w:tcPr>
            <w:tcW w:w="936" w:type="pct"/>
            <w:tcBorders>
              <w:top w:val="single" w:sz="4" w:space="0" w:color="auto"/>
              <w:left w:val="single" w:sz="4" w:space="0" w:color="auto"/>
              <w:bottom w:val="single" w:sz="4" w:space="0" w:color="auto"/>
              <w:right w:val="single" w:sz="4" w:space="0" w:color="auto"/>
            </w:tcBorders>
            <w:hideMark/>
          </w:tcPr>
          <w:p w14:paraId="266BFB18" w14:textId="77777777" w:rsidR="00B727B1" w:rsidRPr="00D2098B" w:rsidRDefault="00B727B1" w:rsidP="00B7795F">
            <w:pPr>
              <w:autoSpaceDE w:val="0"/>
              <w:autoSpaceDN w:val="0"/>
              <w:adjustRightInd w:val="0"/>
              <w:rPr>
                <w:rFonts w:ascii="Times New Roman" w:hAnsi="Times New Roman" w:cs="Times New Roman"/>
                <w:b/>
                <w:i/>
                <w:lang w:val="en-AU"/>
              </w:rPr>
            </w:pPr>
            <w:r w:rsidRPr="00D2098B">
              <w:rPr>
                <w:rFonts w:ascii="Times New Roman" w:hAnsi="Times New Roman" w:cs="Times New Roman"/>
                <w:b/>
                <w:i/>
                <w:lang w:val="en-AU"/>
              </w:rPr>
              <w:t>Single use plastic packaging in airports</w:t>
            </w:r>
          </w:p>
        </w:tc>
        <w:tc>
          <w:tcPr>
            <w:tcW w:w="2493" w:type="pct"/>
            <w:tcBorders>
              <w:top w:val="single" w:sz="4" w:space="0" w:color="auto"/>
              <w:left w:val="single" w:sz="4" w:space="0" w:color="auto"/>
              <w:bottom w:val="single" w:sz="4" w:space="0" w:color="auto"/>
              <w:right w:val="single" w:sz="4" w:space="0" w:color="auto"/>
            </w:tcBorders>
          </w:tcPr>
          <w:p w14:paraId="178C8B62" w14:textId="77777777" w:rsidR="00B727B1" w:rsidRPr="00D2098B" w:rsidRDefault="00B727B1" w:rsidP="00B7795F">
            <w:pPr>
              <w:autoSpaceDE w:val="0"/>
              <w:autoSpaceDN w:val="0"/>
              <w:adjustRightInd w:val="0"/>
              <w:rPr>
                <w:rFonts w:ascii="Times New Roman" w:hAnsi="Times New Roman" w:cs="Times New Roman"/>
                <w:b/>
                <w:i/>
                <w:lang w:val="en-AU"/>
              </w:rPr>
            </w:pPr>
            <w:r w:rsidRPr="00D2098B">
              <w:rPr>
                <w:rFonts w:ascii="Times New Roman" w:hAnsi="Times New Roman" w:cs="Times New Roman"/>
                <w:b/>
                <w:i/>
                <w:lang w:val="en-AU"/>
              </w:rPr>
              <w:t>For suitcases and bags</w:t>
            </w:r>
          </w:p>
        </w:tc>
        <w:tc>
          <w:tcPr>
            <w:tcW w:w="874" w:type="pct"/>
            <w:tcBorders>
              <w:top w:val="single" w:sz="4" w:space="0" w:color="auto"/>
              <w:left w:val="single" w:sz="4" w:space="0" w:color="auto"/>
              <w:bottom w:val="single" w:sz="4" w:space="0" w:color="auto"/>
              <w:right w:val="single" w:sz="4" w:space="0" w:color="auto"/>
            </w:tcBorders>
            <w:hideMark/>
          </w:tcPr>
          <w:p w14:paraId="05CBE2E8" w14:textId="77777777" w:rsidR="00B727B1" w:rsidRPr="00D2098B" w:rsidRDefault="00B727B1" w:rsidP="00B7795F">
            <w:pPr>
              <w:autoSpaceDE w:val="0"/>
              <w:autoSpaceDN w:val="0"/>
              <w:adjustRightInd w:val="0"/>
              <w:rPr>
                <w:rFonts w:ascii="Times New Roman" w:hAnsi="Times New Roman" w:cs="Times New Roman"/>
                <w:b/>
                <w:i/>
                <w:lang w:val="en-AU"/>
              </w:rPr>
            </w:pPr>
            <w:r w:rsidRPr="00D2098B">
              <w:rPr>
                <w:rFonts w:ascii="Times New Roman" w:hAnsi="Times New Roman" w:cs="Times New Roman"/>
                <w:b/>
                <w:i/>
                <w:lang w:val="en-AU"/>
              </w:rPr>
              <w:t>Shrink wrap</w:t>
            </w:r>
          </w:p>
        </w:tc>
      </w:tr>
    </w:tbl>
    <w:p w14:paraId="13E453F7" w14:textId="77777777" w:rsidR="00B727B1" w:rsidRPr="00D2098B" w:rsidRDefault="00B727B1" w:rsidP="00B7795F">
      <w:pPr>
        <w:rPr>
          <w:rFonts w:ascii="Times New Roman" w:hAnsi="Times New Roman" w:cs="Times New Roman"/>
        </w:rPr>
      </w:pPr>
    </w:p>
    <w:p w14:paraId="3975F98E" w14:textId="77777777" w:rsidR="00B727B1" w:rsidRDefault="00B727B1" w:rsidP="00B7795F"/>
    <w:p w14:paraId="7DF399B8" w14:textId="77777777" w:rsidR="00B727B1" w:rsidRPr="00313BE2" w:rsidRDefault="00B727B1" w:rsidP="00B7795F">
      <w:pPr>
        <w:rPr>
          <w:rFonts w:eastAsia="Calibri"/>
        </w:rPr>
      </w:pPr>
    </w:p>
    <w:p w14:paraId="055D1F95" w14:textId="77777777" w:rsidR="00B727B1" w:rsidRDefault="00B727B1" w:rsidP="00B7795F"/>
    <w:p w14:paraId="7E397226" w14:textId="641E2FBB" w:rsidR="009C6375" w:rsidRPr="000545F5" w:rsidRDefault="009C6375" w:rsidP="00B7795F">
      <w:pPr>
        <w:rPr>
          <w:rFonts w:ascii="Times New Roman" w:hAnsi="Times New Roman" w:cs="Times New Roman"/>
          <w:lang w:val="en-AU"/>
        </w:rPr>
      </w:pPr>
      <w:r w:rsidRPr="000545F5">
        <w:rPr>
          <w:rStyle w:val="HideTWBExt"/>
          <w:rFonts w:ascii="Times New Roman" w:hAnsi="Times New Roman" w:cs="Times New Roman"/>
          <w:lang w:val="en-AU"/>
        </w:rPr>
        <w:t>&lt;/RepeatBlock-By&gt;</w:t>
      </w:r>
    </w:p>
    <w:p w14:paraId="7BD3CD1D" w14:textId="77777777" w:rsidR="00D9446C" w:rsidRPr="000545F5" w:rsidRDefault="00D9446C" w:rsidP="00B7795F">
      <w:pPr>
        <w:rPr>
          <w:rFonts w:ascii="Times New Roman" w:eastAsia="Calibri" w:hAnsi="Times New Roman" w:cs="Times New Roman"/>
          <w:b/>
          <w:smallCaps/>
          <w:szCs w:val="24"/>
          <w:lang w:val="en-AU" w:eastAsia="en-US"/>
        </w:rPr>
      </w:pPr>
      <w:r w:rsidRPr="000545F5">
        <w:rPr>
          <w:rFonts w:ascii="Times New Roman" w:eastAsia="Calibri" w:hAnsi="Times New Roman" w:cs="Times New Roman"/>
          <w:b/>
          <w:smallCaps/>
          <w:szCs w:val="24"/>
          <w:lang w:val="en-AU" w:eastAsia="en-US"/>
        </w:rPr>
        <w:br w:type="page"/>
      </w:r>
    </w:p>
    <w:p w14:paraId="1A89019D" w14:textId="2FD72DBE" w:rsidR="00DB445E" w:rsidRDefault="00DB445E" w:rsidP="00B7795F">
      <w:pPr>
        <w:keepNext/>
        <w:pBdr>
          <w:top w:val="single" w:sz="4" w:space="1" w:color="auto"/>
          <w:left w:val="single" w:sz="4" w:space="4" w:color="auto"/>
          <w:bottom w:val="single" w:sz="4" w:space="1" w:color="auto"/>
          <w:right w:val="single" w:sz="4" w:space="4" w:color="auto"/>
        </w:pBdr>
        <w:shd w:val="clear" w:color="auto" w:fill="E7E6E6" w:themeFill="background2"/>
        <w:spacing w:before="240"/>
        <w:jc w:val="center"/>
        <w:rPr>
          <w:rFonts w:ascii="Times New Roman" w:eastAsia="Calibri" w:hAnsi="Times New Roman" w:cs="Times New Roman"/>
          <w:b/>
          <w:smallCaps/>
          <w:sz w:val="24"/>
          <w:szCs w:val="24"/>
          <w:lang w:eastAsia="en-US"/>
        </w:rPr>
      </w:pPr>
      <w:r w:rsidRPr="000545F5">
        <w:rPr>
          <w:rFonts w:ascii="Times New Roman" w:eastAsia="Calibri" w:hAnsi="Times New Roman" w:cs="Times New Roman"/>
          <w:b/>
          <w:smallCaps/>
          <w:sz w:val="24"/>
          <w:szCs w:val="24"/>
          <w:lang w:eastAsia="en-US"/>
        </w:rPr>
        <w:t>C</w:t>
      </w:r>
      <w:r w:rsidR="004F61CC" w:rsidRPr="000545F5">
        <w:rPr>
          <w:rFonts w:ascii="Times New Roman" w:eastAsia="Calibri" w:hAnsi="Times New Roman" w:cs="Times New Roman"/>
          <w:b/>
          <w:smallCaps/>
          <w:sz w:val="24"/>
          <w:szCs w:val="24"/>
          <w:lang w:eastAsia="en-US"/>
        </w:rPr>
        <w:t>ompromise amendment</w:t>
      </w:r>
      <w:r w:rsidR="00813199" w:rsidRPr="000545F5">
        <w:rPr>
          <w:rFonts w:ascii="Times New Roman" w:eastAsia="Calibri" w:hAnsi="Times New Roman" w:cs="Times New Roman"/>
          <w:b/>
          <w:smallCaps/>
          <w:sz w:val="24"/>
          <w:szCs w:val="24"/>
          <w:lang w:eastAsia="en-US"/>
        </w:rPr>
        <w:t xml:space="preserve"> 13 </w:t>
      </w:r>
      <w:r w:rsidRPr="000545F5">
        <w:rPr>
          <w:rFonts w:ascii="Times New Roman" w:eastAsia="Calibri" w:hAnsi="Times New Roman" w:cs="Times New Roman"/>
          <w:b/>
          <w:smallCaps/>
          <w:sz w:val="24"/>
          <w:szCs w:val="24"/>
          <w:lang w:eastAsia="en-US"/>
        </w:rPr>
        <w:t xml:space="preserve">- </w:t>
      </w:r>
      <w:r w:rsidR="00813199" w:rsidRPr="000545F5">
        <w:rPr>
          <w:rFonts w:ascii="Times New Roman" w:eastAsia="Calibri" w:hAnsi="Times New Roman" w:cs="Times New Roman"/>
          <w:b/>
          <w:smallCaps/>
          <w:sz w:val="24"/>
          <w:szCs w:val="24"/>
          <w:lang w:eastAsia="en-US"/>
        </w:rPr>
        <w:t>Article 22</w:t>
      </w:r>
      <w:r w:rsidR="00813199" w:rsidRPr="000545F5">
        <w:rPr>
          <w:rFonts w:ascii="Times New Roman" w:hAnsi="Times New Roman" w:cs="Times New Roman"/>
          <w:b/>
          <w:sz w:val="24"/>
          <w:szCs w:val="24"/>
        </w:rPr>
        <w:t>a</w:t>
      </w:r>
      <w:r w:rsidR="00813199" w:rsidRPr="000545F5">
        <w:rPr>
          <w:rFonts w:ascii="Times New Roman" w:eastAsia="Calibri" w:hAnsi="Times New Roman" w:cs="Times New Roman"/>
          <w:b/>
          <w:smallCaps/>
          <w:sz w:val="24"/>
          <w:szCs w:val="24"/>
          <w:lang w:eastAsia="en-US"/>
        </w:rPr>
        <w:t xml:space="preserve">- Restriction of certain very lightweight plastic bags - </w:t>
      </w:r>
      <w:r w:rsidRPr="000545F5">
        <w:rPr>
          <w:rFonts w:ascii="Times New Roman" w:eastAsia="Calibri" w:hAnsi="Times New Roman" w:cs="Times New Roman"/>
          <w:b/>
          <w:smallCaps/>
          <w:sz w:val="24"/>
          <w:szCs w:val="24"/>
          <w:lang w:eastAsia="en-US"/>
        </w:rPr>
        <w:t>Article 29 - Plastic carriers bags</w:t>
      </w:r>
    </w:p>
    <w:p w14:paraId="6D02B1DB" w14:textId="208F2236" w:rsidR="001B714A" w:rsidRPr="001B714A" w:rsidRDefault="001B714A" w:rsidP="00B7795F">
      <w:pPr>
        <w:keepNext/>
        <w:pBdr>
          <w:top w:val="single" w:sz="4" w:space="1" w:color="auto"/>
          <w:left w:val="single" w:sz="4" w:space="4" w:color="auto"/>
          <w:bottom w:val="single" w:sz="4" w:space="1" w:color="auto"/>
          <w:right w:val="single" w:sz="4" w:space="4" w:color="auto"/>
        </w:pBdr>
        <w:shd w:val="clear" w:color="auto" w:fill="E7E6E6" w:themeFill="background2"/>
        <w:spacing w:before="240"/>
        <w:jc w:val="center"/>
        <w:rPr>
          <w:rFonts w:ascii="Times New Roman" w:eastAsia="Calibri" w:hAnsi="Times New Roman" w:cs="Times New Roman"/>
          <w:b/>
          <w:smallCaps/>
          <w:sz w:val="24"/>
          <w:szCs w:val="24"/>
          <w:lang w:eastAsia="en-US"/>
        </w:rPr>
      </w:pPr>
      <w:r w:rsidRPr="001B714A">
        <w:rPr>
          <w:rFonts w:ascii="Times New Roman" w:hAnsi="Times New Roman" w:cs="Times New Roman"/>
          <w:b/>
          <w:smallCaps/>
          <w:sz w:val="24"/>
          <w:szCs w:val="24"/>
        </w:rPr>
        <w:t xml:space="preserve">EPP, S&amp;D, RE, </w:t>
      </w:r>
      <w:r w:rsidRPr="001B714A">
        <w:rPr>
          <w:rFonts w:ascii="Times New Roman" w:hAnsi="Times New Roman" w:cs="Times New Roman"/>
          <w:b/>
          <w:sz w:val="24"/>
          <w:szCs w:val="24"/>
        </w:rPr>
        <w:t>Gr</w:t>
      </w:r>
      <w:r>
        <w:rPr>
          <w:rFonts w:ascii="Times New Roman" w:hAnsi="Times New Roman" w:cs="Times New Roman"/>
          <w:b/>
          <w:sz w:val="24"/>
          <w:szCs w:val="24"/>
        </w:rPr>
        <w:t xml:space="preserve">eens/EFA, </w:t>
      </w:r>
      <w:r w:rsidRPr="001B714A">
        <w:rPr>
          <w:rFonts w:ascii="Times New Roman" w:hAnsi="Times New Roman" w:cs="Times New Roman"/>
          <w:b/>
          <w:sz w:val="24"/>
          <w:szCs w:val="24"/>
        </w:rPr>
        <w:t>Left</w:t>
      </w:r>
    </w:p>
    <w:p w14:paraId="150F91BF" w14:textId="46933E9F" w:rsidR="00DB445E" w:rsidRPr="000545F5" w:rsidRDefault="00DB445E"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sz w:val="24"/>
          <w:szCs w:val="24"/>
          <w:lang w:val="en-AU" w:eastAsia="en-US"/>
        </w:rPr>
      </w:pPr>
      <w:r w:rsidRPr="000545F5">
        <w:rPr>
          <w:rFonts w:ascii="Times New Roman" w:eastAsia="Calibri" w:hAnsi="Times New Roman" w:cs="Times New Roman"/>
          <w:sz w:val="24"/>
          <w:szCs w:val="24"/>
          <w:lang w:val="en-AU" w:eastAsia="en-US"/>
        </w:rPr>
        <w:t xml:space="preserve">replacing AMs </w:t>
      </w:r>
      <w:r w:rsidR="00813199" w:rsidRPr="000545F5">
        <w:rPr>
          <w:rFonts w:ascii="Times New Roman" w:eastAsia="Calibri" w:hAnsi="Times New Roman" w:cs="Times New Roman"/>
          <w:sz w:val="24"/>
          <w:szCs w:val="24"/>
          <w:lang w:val="en-AU" w:eastAsia="en-US"/>
        </w:rPr>
        <w:t xml:space="preserve">132; </w:t>
      </w:r>
      <w:r w:rsidRPr="000545F5">
        <w:rPr>
          <w:rFonts w:ascii="Times New Roman" w:eastAsia="Calibri" w:hAnsi="Times New Roman" w:cs="Times New Roman"/>
          <w:sz w:val="24"/>
          <w:szCs w:val="24"/>
          <w:lang w:val="en-AU" w:eastAsia="en-US"/>
        </w:rPr>
        <w:t>168-170;</w:t>
      </w:r>
      <w:r w:rsidR="00813199" w:rsidRPr="000545F5">
        <w:rPr>
          <w:rFonts w:ascii="Times New Roman" w:eastAsia="Calibri" w:hAnsi="Times New Roman" w:cs="Times New Roman"/>
          <w:sz w:val="24"/>
          <w:szCs w:val="24"/>
          <w:lang w:val="en-AU" w:eastAsia="en-US"/>
        </w:rPr>
        <w:t xml:space="preserve"> 1756;</w:t>
      </w:r>
      <w:r w:rsidRPr="000545F5">
        <w:rPr>
          <w:rFonts w:ascii="Times New Roman" w:eastAsia="Calibri" w:hAnsi="Times New Roman" w:cs="Times New Roman"/>
          <w:sz w:val="24"/>
          <w:szCs w:val="24"/>
          <w:lang w:val="en-AU" w:eastAsia="en-US"/>
        </w:rPr>
        <w:t xml:space="preserve"> </w:t>
      </w:r>
      <w:r w:rsidR="00E90E3D" w:rsidRPr="000545F5">
        <w:rPr>
          <w:rFonts w:ascii="Times New Roman" w:eastAsia="Calibri" w:hAnsi="Times New Roman" w:cs="Times New Roman"/>
          <w:sz w:val="24"/>
          <w:szCs w:val="24"/>
          <w:lang w:val="en-AU" w:eastAsia="en-US"/>
        </w:rPr>
        <w:t>218</w:t>
      </w:r>
      <w:r w:rsidR="00E90E3D">
        <w:rPr>
          <w:rFonts w:ascii="Times New Roman" w:eastAsia="Calibri" w:hAnsi="Times New Roman" w:cs="Times New Roman"/>
          <w:sz w:val="24"/>
          <w:szCs w:val="24"/>
          <w:lang w:val="en-AU" w:eastAsia="en-US"/>
        </w:rPr>
        <w:t>4</w:t>
      </w:r>
      <w:r w:rsidRPr="000545F5">
        <w:rPr>
          <w:rFonts w:ascii="Times New Roman" w:eastAsia="Calibri" w:hAnsi="Times New Roman" w:cs="Times New Roman"/>
          <w:sz w:val="24"/>
          <w:szCs w:val="24"/>
          <w:lang w:val="en-AU" w:eastAsia="en-US"/>
        </w:rPr>
        <w:t>-2209</w:t>
      </w:r>
    </w:p>
    <w:p w14:paraId="1156F839" w14:textId="77777777" w:rsidR="00DB445E" w:rsidRPr="000545F5" w:rsidRDefault="00DB445E" w:rsidP="00B7795F">
      <w:pPr>
        <w:rPr>
          <w:rFonts w:ascii="Times New Roman" w:eastAsia="Calibri" w:hAnsi="Times New Roman" w:cs="Times New Roman"/>
          <w:szCs w:val="24"/>
          <w:lang w:val="en-AU" w:eastAsia="en-US"/>
        </w:rPr>
      </w:pPr>
    </w:p>
    <w:p w14:paraId="191EB45A" w14:textId="77777777" w:rsidR="00813199" w:rsidRPr="000545F5" w:rsidRDefault="00DB445E" w:rsidP="00B7795F">
      <w:pPr>
        <w:pStyle w:val="NormalBold12b"/>
        <w:keepNext/>
        <w:rPr>
          <w:rFonts w:ascii="Times New Roman" w:hAnsi="Times New Roman" w:cs="Times New Roman"/>
        </w:rPr>
      </w:pPr>
      <w:r w:rsidRPr="000545F5">
        <w:rPr>
          <w:rFonts w:ascii="Times New Roman" w:hAnsi="Times New Roman" w:cs="Times New Roman"/>
          <w:vanish/>
          <w:color w:val="000080"/>
          <w:lang w:val="en-AU"/>
        </w:rPr>
        <w:t>&lt;DocAmend&gt;</w:t>
      </w:r>
      <w:r w:rsidR="00813199" w:rsidRPr="000545F5">
        <w:rPr>
          <w:rStyle w:val="HideTWBExt"/>
          <w:rFonts w:ascii="Times New Roman" w:eastAsiaTheme="majorEastAsia" w:hAnsi="Times New Roman" w:cs="Times New Roman"/>
          <w:sz w:val="22"/>
        </w:rPr>
        <w:t>&lt;DocAmend&gt;</w:t>
      </w:r>
      <w:r w:rsidR="00813199" w:rsidRPr="000545F5">
        <w:rPr>
          <w:rFonts w:ascii="Times New Roman" w:hAnsi="Times New Roman" w:cs="Times New Roman"/>
        </w:rPr>
        <w:t>Proposal for a regulation</w:t>
      </w:r>
      <w:r w:rsidR="00813199" w:rsidRPr="000545F5">
        <w:rPr>
          <w:rStyle w:val="HideTWBExt"/>
          <w:rFonts w:ascii="Times New Roman" w:eastAsiaTheme="majorEastAsia" w:hAnsi="Times New Roman" w:cs="Times New Roman"/>
          <w:sz w:val="22"/>
        </w:rPr>
        <w:t>&lt;/DocAmend&gt;</w:t>
      </w:r>
    </w:p>
    <w:p w14:paraId="49F9AC39" w14:textId="77777777" w:rsidR="00813199" w:rsidRPr="00313BE2" w:rsidRDefault="00813199" w:rsidP="00B7795F">
      <w:pPr>
        <w:pStyle w:val="NormalBold"/>
        <w:rPr>
          <w:rFonts w:ascii="Times New Roman" w:hAnsi="Times New Roman" w:cs="Times New Roman"/>
          <w:lang w:val="fr-FR"/>
        </w:rPr>
      </w:pPr>
      <w:r w:rsidRPr="00313BE2">
        <w:rPr>
          <w:rStyle w:val="HideTWBExt"/>
          <w:rFonts w:ascii="Times New Roman" w:eastAsiaTheme="majorEastAsia" w:hAnsi="Times New Roman" w:cs="Times New Roman"/>
          <w:sz w:val="22"/>
          <w:lang w:val="fr-FR"/>
        </w:rPr>
        <w:t>&lt;Article&gt;</w:t>
      </w:r>
      <w:r w:rsidRPr="00313BE2">
        <w:rPr>
          <w:rFonts w:ascii="Times New Roman" w:hAnsi="Times New Roman" w:cs="Times New Roman"/>
          <w:lang w:val="fr-FR"/>
        </w:rPr>
        <w:t>Article 22 a (new)</w:t>
      </w:r>
      <w:r w:rsidRPr="00313BE2">
        <w:rPr>
          <w:rStyle w:val="HideTWBExt"/>
          <w:rFonts w:ascii="Times New Roman" w:eastAsiaTheme="majorEastAsia" w:hAnsi="Times New Roman" w:cs="Times New Roman"/>
          <w:sz w:val="22"/>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13199" w:rsidRPr="00313BE2" w14:paraId="5C4D2652" w14:textId="77777777" w:rsidTr="00813199">
        <w:trPr>
          <w:jc w:val="center"/>
        </w:trPr>
        <w:tc>
          <w:tcPr>
            <w:tcW w:w="9752" w:type="dxa"/>
            <w:gridSpan w:val="2"/>
          </w:tcPr>
          <w:p w14:paraId="0A50E425" w14:textId="77777777" w:rsidR="00813199" w:rsidRPr="00313BE2" w:rsidRDefault="00813199" w:rsidP="00B7795F">
            <w:pPr>
              <w:keepNext/>
              <w:rPr>
                <w:rFonts w:ascii="Times New Roman" w:hAnsi="Times New Roman" w:cs="Times New Roman"/>
                <w:lang w:val="fr-FR"/>
              </w:rPr>
            </w:pPr>
          </w:p>
        </w:tc>
      </w:tr>
      <w:tr w:rsidR="00813199" w:rsidRPr="000545F5" w14:paraId="4C5C56B5" w14:textId="77777777" w:rsidTr="00813199">
        <w:trPr>
          <w:jc w:val="center"/>
        </w:trPr>
        <w:tc>
          <w:tcPr>
            <w:tcW w:w="4876" w:type="dxa"/>
            <w:hideMark/>
          </w:tcPr>
          <w:p w14:paraId="16C4118D" w14:textId="77777777" w:rsidR="00813199" w:rsidRPr="000545F5" w:rsidRDefault="00813199" w:rsidP="00B7795F">
            <w:pPr>
              <w:pStyle w:val="ColumnHeading"/>
              <w:keepNext/>
              <w:rPr>
                <w:rFonts w:ascii="Times New Roman" w:hAnsi="Times New Roman" w:cs="Times New Roman"/>
                <w:lang w:val="en-GB"/>
              </w:rPr>
            </w:pPr>
            <w:r w:rsidRPr="000545F5">
              <w:rPr>
                <w:rFonts w:ascii="Times New Roman" w:hAnsi="Times New Roman" w:cs="Times New Roman"/>
                <w:lang w:val="en-GB"/>
              </w:rPr>
              <w:t>Text proposed by the Commission</w:t>
            </w:r>
          </w:p>
        </w:tc>
        <w:tc>
          <w:tcPr>
            <w:tcW w:w="4876" w:type="dxa"/>
            <w:hideMark/>
          </w:tcPr>
          <w:p w14:paraId="7AE20810" w14:textId="77777777" w:rsidR="00813199" w:rsidRPr="000545F5" w:rsidRDefault="00813199" w:rsidP="00B7795F">
            <w:pPr>
              <w:pStyle w:val="ColumnHeading"/>
              <w:keepNext/>
              <w:rPr>
                <w:rFonts w:ascii="Times New Roman" w:hAnsi="Times New Roman" w:cs="Times New Roman"/>
                <w:lang w:val="en-GB"/>
              </w:rPr>
            </w:pPr>
            <w:r w:rsidRPr="000545F5">
              <w:rPr>
                <w:rFonts w:ascii="Times New Roman" w:hAnsi="Times New Roman" w:cs="Times New Roman"/>
                <w:lang w:val="en-GB"/>
              </w:rPr>
              <w:t>Amendment</w:t>
            </w:r>
          </w:p>
        </w:tc>
      </w:tr>
      <w:tr w:rsidR="00813199" w:rsidRPr="000545F5" w14:paraId="5B14A317" w14:textId="77777777" w:rsidTr="00813199">
        <w:trPr>
          <w:jc w:val="center"/>
        </w:trPr>
        <w:tc>
          <w:tcPr>
            <w:tcW w:w="4876" w:type="dxa"/>
          </w:tcPr>
          <w:p w14:paraId="0D773234" w14:textId="77777777" w:rsidR="00813199" w:rsidRPr="000545F5" w:rsidRDefault="00813199" w:rsidP="00B7795F">
            <w:pPr>
              <w:pStyle w:val="Normal6"/>
              <w:rPr>
                <w:rFonts w:ascii="Times New Roman" w:hAnsi="Times New Roman" w:cs="Times New Roman"/>
                <w:lang w:val="en-GB"/>
              </w:rPr>
            </w:pPr>
          </w:p>
        </w:tc>
        <w:tc>
          <w:tcPr>
            <w:tcW w:w="4876" w:type="dxa"/>
            <w:hideMark/>
          </w:tcPr>
          <w:p w14:paraId="30CD9D34" w14:textId="77777777" w:rsidR="00813199" w:rsidRPr="000545F5" w:rsidRDefault="00813199" w:rsidP="00B7795F">
            <w:pPr>
              <w:pStyle w:val="Normal6"/>
              <w:jc w:val="center"/>
              <w:rPr>
                <w:rFonts w:ascii="Times New Roman" w:hAnsi="Times New Roman" w:cs="Times New Roman"/>
                <w:lang w:val="en-GB"/>
              </w:rPr>
            </w:pPr>
            <w:r w:rsidRPr="000545F5">
              <w:rPr>
                <w:rFonts w:ascii="Times New Roman" w:hAnsi="Times New Roman" w:cs="Times New Roman"/>
                <w:b/>
                <w:i/>
                <w:lang w:val="en-GB"/>
              </w:rPr>
              <w:t>Article 22a</w:t>
            </w:r>
          </w:p>
        </w:tc>
      </w:tr>
      <w:tr w:rsidR="00813199" w:rsidRPr="000545F5" w14:paraId="661B3B75" w14:textId="77777777" w:rsidTr="00813199">
        <w:trPr>
          <w:jc w:val="center"/>
        </w:trPr>
        <w:tc>
          <w:tcPr>
            <w:tcW w:w="4876" w:type="dxa"/>
          </w:tcPr>
          <w:p w14:paraId="41C182F8" w14:textId="77777777" w:rsidR="00813199" w:rsidRPr="000545F5" w:rsidRDefault="00813199" w:rsidP="00B7795F">
            <w:pPr>
              <w:pStyle w:val="Normal6"/>
              <w:rPr>
                <w:rFonts w:ascii="Times New Roman" w:hAnsi="Times New Roman" w:cs="Times New Roman"/>
                <w:lang w:val="en-GB"/>
              </w:rPr>
            </w:pPr>
          </w:p>
        </w:tc>
        <w:tc>
          <w:tcPr>
            <w:tcW w:w="4876" w:type="dxa"/>
            <w:hideMark/>
          </w:tcPr>
          <w:p w14:paraId="37CA473A" w14:textId="77777777" w:rsidR="00813199" w:rsidRPr="000545F5" w:rsidRDefault="00813199" w:rsidP="00B7795F">
            <w:pPr>
              <w:pStyle w:val="Normal6"/>
              <w:jc w:val="center"/>
              <w:rPr>
                <w:rFonts w:ascii="Times New Roman" w:hAnsi="Times New Roman" w:cs="Times New Roman"/>
                <w:lang w:val="en-GB"/>
              </w:rPr>
            </w:pPr>
            <w:r w:rsidRPr="000545F5">
              <w:rPr>
                <w:rFonts w:ascii="Times New Roman" w:hAnsi="Times New Roman" w:cs="Times New Roman"/>
                <w:b/>
                <w:i/>
                <w:lang w:val="en-GB"/>
              </w:rPr>
              <w:t>Restriction on the use of certain very lightweight plastic bags packaging</w:t>
            </w:r>
          </w:p>
        </w:tc>
      </w:tr>
      <w:tr w:rsidR="00813199" w:rsidRPr="000545F5" w14:paraId="5EA45993" w14:textId="77777777" w:rsidTr="00813199">
        <w:trPr>
          <w:jc w:val="center"/>
        </w:trPr>
        <w:tc>
          <w:tcPr>
            <w:tcW w:w="4876" w:type="dxa"/>
          </w:tcPr>
          <w:p w14:paraId="3DC4EAF8" w14:textId="77777777" w:rsidR="00813199" w:rsidRPr="000545F5" w:rsidRDefault="00813199" w:rsidP="00B7795F">
            <w:pPr>
              <w:pStyle w:val="Normal6"/>
              <w:rPr>
                <w:rFonts w:ascii="Times New Roman" w:hAnsi="Times New Roman" w:cs="Times New Roman"/>
                <w:lang w:val="en-GB"/>
              </w:rPr>
            </w:pPr>
          </w:p>
        </w:tc>
        <w:tc>
          <w:tcPr>
            <w:tcW w:w="4876" w:type="dxa"/>
            <w:hideMark/>
          </w:tcPr>
          <w:p w14:paraId="46770269" w14:textId="77777777" w:rsidR="00813199" w:rsidRPr="000545F5" w:rsidRDefault="00813199" w:rsidP="00B7795F">
            <w:pPr>
              <w:pStyle w:val="Normal6"/>
              <w:rPr>
                <w:rFonts w:ascii="Times New Roman" w:hAnsi="Times New Roman" w:cs="Times New Roman"/>
                <w:lang w:val="en-GB"/>
              </w:rPr>
            </w:pPr>
            <w:r w:rsidRPr="000545F5">
              <w:rPr>
                <w:rFonts w:ascii="Times New Roman" w:hAnsi="Times New Roman" w:cs="Times New Roman"/>
                <w:b/>
                <w:i/>
                <w:lang w:val="en-GB"/>
              </w:rPr>
              <w:t xml:space="preserve">1. </w:t>
            </w:r>
            <w:r w:rsidRPr="000545F5">
              <w:rPr>
                <w:rFonts w:ascii="Times New Roman" w:hAnsi="Times New Roman" w:cs="Times New Roman"/>
                <w:lang w:val="en-GB"/>
              </w:rPr>
              <w:tab/>
            </w:r>
            <w:r w:rsidRPr="000545F5">
              <w:rPr>
                <w:rFonts w:ascii="Times New Roman" w:hAnsi="Times New Roman" w:cs="Times New Roman"/>
                <w:b/>
                <w:i/>
                <w:lang w:val="en-GB"/>
              </w:rPr>
              <w:t>Economic operators shall not place very lightweight plastic carrier bags on the market.</w:t>
            </w:r>
          </w:p>
        </w:tc>
      </w:tr>
      <w:tr w:rsidR="00813199" w:rsidRPr="000545F5" w14:paraId="70BBC579" w14:textId="77777777" w:rsidTr="00813199">
        <w:trPr>
          <w:jc w:val="center"/>
        </w:trPr>
        <w:tc>
          <w:tcPr>
            <w:tcW w:w="4876" w:type="dxa"/>
          </w:tcPr>
          <w:p w14:paraId="620D37AA" w14:textId="77777777" w:rsidR="00813199" w:rsidRPr="000545F5" w:rsidRDefault="00813199" w:rsidP="00B7795F">
            <w:pPr>
              <w:pStyle w:val="Normal6"/>
              <w:rPr>
                <w:rFonts w:ascii="Times New Roman" w:hAnsi="Times New Roman" w:cs="Times New Roman"/>
                <w:lang w:val="en-GB"/>
              </w:rPr>
            </w:pPr>
          </w:p>
        </w:tc>
        <w:tc>
          <w:tcPr>
            <w:tcW w:w="4876" w:type="dxa"/>
            <w:hideMark/>
          </w:tcPr>
          <w:p w14:paraId="301D57BD" w14:textId="77777777" w:rsidR="00813199" w:rsidRPr="000545F5" w:rsidRDefault="00813199" w:rsidP="00B7795F">
            <w:pPr>
              <w:pStyle w:val="Normal6"/>
              <w:rPr>
                <w:rFonts w:ascii="Times New Roman" w:hAnsi="Times New Roman" w:cs="Times New Roman"/>
                <w:lang w:val="en-GB"/>
              </w:rPr>
            </w:pPr>
            <w:r w:rsidRPr="000545F5">
              <w:rPr>
                <w:rFonts w:ascii="Times New Roman" w:hAnsi="Times New Roman" w:cs="Times New Roman"/>
                <w:b/>
                <w:i/>
                <w:lang w:val="en-GB"/>
              </w:rPr>
              <w:t xml:space="preserve">2. </w:t>
            </w:r>
            <w:r w:rsidRPr="000545F5">
              <w:rPr>
                <w:rFonts w:ascii="Times New Roman" w:hAnsi="Times New Roman" w:cs="Times New Roman"/>
                <w:lang w:val="en-GB"/>
              </w:rPr>
              <w:tab/>
            </w:r>
            <w:r w:rsidRPr="000545F5">
              <w:rPr>
                <w:rFonts w:ascii="Times New Roman" w:hAnsi="Times New Roman" w:cs="Times New Roman"/>
                <w:b/>
                <w:i/>
                <w:lang w:val="en-GB"/>
              </w:rPr>
              <w:t>Without prejudice to Article 8(1a), paragraph 1 of this Article shall not apply to very lightweight plastic carrier bags required for hygiene reasons or provided as primary packaging for loose food when this helps to prevent food wastage.</w:t>
            </w:r>
          </w:p>
        </w:tc>
      </w:tr>
    </w:tbl>
    <w:p w14:paraId="507D6026"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74DE698B"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29 – paragraph 1 – subparagraph 1</w:t>
      </w:r>
      <w:r w:rsidRPr="000545F5">
        <w:rPr>
          <w:rFonts w:ascii="Times New Roman"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47574DA3" w14:textId="77777777" w:rsidTr="00DB445E">
        <w:trPr>
          <w:jc w:val="center"/>
        </w:trPr>
        <w:tc>
          <w:tcPr>
            <w:tcW w:w="9752" w:type="dxa"/>
            <w:gridSpan w:val="2"/>
          </w:tcPr>
          <w:p w14:paraId="1383EE3D" w14:textId="77777777" w:rsidR="00DB445E" w:rsidRPr="000545F5" w:rsidRDefault="00DB445E" w:rsidP="00B7795F">
            <w:pPr>
              <w:keepNext/>
              <w:rPr>
                <w:rFonts w:ascii="Times New Roman" w:eastAsia="Calibri" w:hAnsi="Times New Roman" w:cs="Times New Roman"/>
                <w:szCs w:val="24"/>
                <w:lang w:val="en-AU" w:eastAsia="en-US"/>
              </w:rPr>
            </w:pPr>
          </w:p>
        </w:tc>
      </w:tr>
      <w:tr w:rsidR="00DB445E" w:rsidRPr="000545F5" w14:paraId="10E217DD" w14:textId="77777777" w:rsidTr="00DB445E">
        <w:trPr>
          <w:jc w:val="center"/>
        </w:trPr>
        <w:tc>
          <w:tcPr>
            <w:tcW w:w="4876" w:type="dxa"/>
            <w:hideMark/>
          </w:tcPr>
          <w:p w14:paraId="7B4A37E2" w14:textId="77777777" w:rsidR="00DB445E" w:rsidRPr="000545F5" w:rsidRDefault="00DB445E"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694ED8DA" w14:textId="77777777" w:rsidR="00DB445E" w:rsidRPr="000545F5" w:rsidRDefault="00DB445E"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4F695D5E" w14:textId="77777777" w:rsidTr="00DB445E">
        <w:trPr>
          <w:jc w:val="center"/>
        </w:trPr>
        <w:tc>
          <w:tcPr>
            <w:tcW w:w="4876" w:type="dxa"/>
            <w:hideMark/>
          </w:tcPr>
          <w:p w14:paraId="4CBA25A4" w14:textId="77777777" w:rsidR="00DB445E" w:rsidRPr="000545F5" w:rsidRDefault="004F61CC" w:rsidP="00B7795F">
            <w:pPr>
              <w:spacing w:after="120"/>
              <w:rPr>
                <w:rFonts w:ascii="Times New Roman" w:eastAsia="Calibri" w:hAnsi="Times New Roman" w:cs="Times New Roman"/>
                <w:lang w:val="en-AU" w:eastAsia="en-US"/>
              </w:rPr>
            </w:pPr>
            <w:r w:rsidRPr="000545F5">
              <w:rPr>
                <w:rFonts w:ascii="Times New Roman" w:hAnsi="Times New Roman" w:cs="Times New Roman"/>
                <w:szCs w:val="24"/>
                <w:lang w:val="en-AU" w:eastAsia="en-US"/>
              </w:rPr>
              <w:t xml:space="preserve">1. </w:t>
            </w:r>
            <w:r w:rsidR="00DB445E" w:rsidRPr="000545F5">
              <w:rPr>
                <w:rFonts w:ascii="Times New Roman" w:hAnsi="Times New Roman" w:cs="Times New Roman"/>
                <w:szCs w:val="24"/>
                <w:lang w:val="en-AU" w:eastAsia="en-US"/>
              </w:rPr>
              <w:t>Member States shall take measures to achieve a sustained reduction in the consumption of lightweight plastic carrier bags on their territory.</w:t>
            </w:r>
          </w:p>
        </w:tc>
        <w:tc>
          <w:tcPr>
            <w:tcW w:w="4876" w:type="dxa"/>
            <w:hideMark/>
          </w:tcPr>
          <w:p w14:paraId="1C42F2CD" w14:textId="47C62D96" w:rsidR="00DB445E" w:rsidRPr="000545F5" w:rsidRDefault="004F61CC" w:rsidP="00B7795F">
            <w:pPr>
              <w:spacing w:after="12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 xml:space="preserve">1. </w:t>
            </w:r>
            <w:r w:rsidR="00DB445E" w:rsidRPr="000545F5">
              <w:rPr>
                <w:rFonts w:ascii="Times New Roman" w:eastAsia="Calibri" w:hAnsi="Times New Roman" w:cs="Times New Roman"/>
                <w:lang w:val="en-AU" w:eastAsia="en-US"/>
              </w:rPr>
              <w:t>Member States shall take measures to achieve a sustained reduction in the consumption of lightweight plastic carrier bags on their territory.</w:t>
            </w:r>
          </w:p>
        </w:tc>
      </w:tr>
    </w:tbl>
    <w:p w14:paraId="182FB026"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788562D7"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004F61CC" w:rsidRPr="000545F5">
        <w:rPr>
          <w:rFonts w:ascii="Times New Roman" w:hAnsi="Times New Roman" w:cs="Times New Roman"/>
          <w:b/>
          <w:lang w:val="en-AU"/>
        </w:rPr>
        <w:t>Pr</w:t>
      </w:r>
      <w:r w:rsidRPr="000545F5">
        <w:rPr>
          <w:rFonts w:ascii="Times New Roman" w:hAnsi="Times New Roman" w:cs="Times New Roman"/>
          <w:b/>
          <w:lang w:val="en-AU"/>
        </w:rPr>
        <w:t>oposal for a regulation</w:t>
      </w:r>
    </w:p>
    <w:p w14:paraId="302DC56C"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29 – paragraph 1 – subparagraph 2</w:t>
      </w:r>
      <w:r w:rsidRPr="000545F5">
        <w:rPr>
          <w:rFonts w:ascii="Times New Roman"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5AB7BA94" w14:textId="77777777" w:rsidTr="00DB445E">
        <w:trPr>
          <w:jc w:val="center"/>
        </w:trPr>
        <w:tc>
          <w:tcPr>
            <w:tcW w:w="9752" w:type="dxa"/>
            <w:gridSpan w:val="2"/>
          </w:tcPr>
          <w:p w14:paraId="66FB88B0" w14:textId="77777777" w:rsidR="00DB445E" w:rsidRPr="000545F5" w:rsidRDefault="00DB445E" w:rsidP="00B7795F">
            <w:pPr>
              <w:keepNext/>
              <w:rPr>
                <w:rFonts w:ascii="Times New Roman" w:eastAsia="Calibri" w:hAnsi="Times New Roman" w:cs="Times New Roman"/>
                <w:szCs w:val="24"/>
                <w:lang w:val="en-AU" w:eastAsia="en-US"/>
              </w:rPr>
            </w:pPr>
          </w:p>
        </w:tc>
      </w:tr>
      <w:tr w:rsidR="00DB445E" w:rsidRPr="000545F5" w14:paraId="00D78F9B" w14:textId="77777777" w:rsidTr="00DB445E">
        <w:trPr>
          <w:jc w:val="center"/>
        </w:trPr>
        <w:tc>
          <w:tcPr>
            <w:tcW w:w="4876" w:type="dxa"/>
            <w:hideMark/>
          </w:tcPr>
          <w:p w14:paraId="557D9628" w14:textId="77777777" w:rsidR="00DB445E" w:rsidRPr="000545F5" w:rsidRDefault="00DB445E"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4DF666EE" w14:textId="77777777" w:rsidR="00DB445E" w:rsidRPr="000545F5" w:rsidRDefault="00DB445E"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7F6B0344" w14:textId="77777777" w:rsidTr="00DB445E">
        <w:trPr>
          <w:jc w:val="center"/>
        </w:trPr>
        <w:tc>
          <w:tcPr>
            <w:tcW w:w="4876" w:type="dxa"/>
            <w:hideMark/>
          </w:tcPr>
          <w:p w14:paraId="68ACEA4C" w14:textId="77777777" w:rsidR="00DB445E" w:rsidRPr="000545F5" w:rsidRDefault="00DB445E" w:rsidP="00B7795F">
            <w:pPr>
              <w:spacing w:after="120"/>
              <w:rPr>
                <w:rFonts w:ascii="Times New Roman" w:eastAsia="Calibri" w:hAnsi="Times New Roman" w:cs="Times New Roman"/>
                <w:lang w:val="en-AU" w:eastAsia="en-US"/>
              </w:rPr>
            </w:pPr>
            <w:r w:rsidRPr="000545F5">
              <w:rPr>
                <w:rFonts w:ascii="Times New Roman" w:eastAsia="Calibri" w:hAnsi="Times New Roman" w:cs="Times New Roman"/>
                <w:lang w:val="en-AU" w:eastAsia="en-US"/>
              </w:rPr>
              <w:t>A sustained reduction is achieved if the annual consumption does not exceed 40 lightweight plastic carrier bags per person, or the equivalent target in weight, by 31 December 2025, and subsequently by 31 December in each year thereafter.</w:t>
            </w:r>
          </w:p>
        </w:tc>
        <w:tc>
          <w:tcPr>
            <w:tcW w:w="4876" w:type="dxa"/>
            <w:hideMark/>
          </w:tcPr>
          <w:p w14:paraId="4CA56045" w14:textId="05B9A913" w:rsidR="00DB445E" w:rsidRPr="000545F5" w:rsidRDefault="00DB445E" w:rsidP="00B7795F">
            <w:pPr>
              <w:spacing w:after="120"/>
              <w:rPr>
                <w:rFonts w:ascii="Times New Roman" w:eastAsia="Calibri" w:hAnsi="Times New Roman" w:cs="Times New Roman"/>
                <w:szCs w:val="24"/>
                <w:lang w:val="en-AU" w:eastAsia="en-US"/>
              </w:rPr>
            </w:pPr>
            <w:r w:rsidRPr="000545F5">
              <w:rPr>
                <w:rFonts w:ascii="Times New Roman" w:eastAsia="Calibri" w:hAnsi="Times New Roman" w:cs="Times New Roman"/>
                <w:lang w:val="en-AU" w:eastAsia="en-US"/>
              </w:rPr>
              <w:t>A sustained reduction is achieved if the annual consumption does not exceed 40 lightweight plastic carrier bags per person, or the equivalent target in weight, by 31 December 2025, and subsequently by 31 December in each year thereafter.</w:t>
            </w:r>
          </w:p>
        </w:tc>
      </w:tr>
    </w:tbl>
    <w:p w14:paraId="47693D7E"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2B68D2EE"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szCs w:val="24"/>
          <w:lang w:val="en-AU"/>
        </w:rPr>
      </w:pPr>
      <w:r w:rsidRPr="000545F5">
        <w:rPr>
          <w:rFonts w:ascii="Times New Roman" w:hAnsi="Times New Roman" w:cs="Times New Roman"/>
          <w:b/>
          <w:vanish/>
          <w:color w:val="000080"/>
          <w:szCs w:val="24"/>
          <w:lang w:val="en-AU"/>
        </w:rPr>
        <w:t>&lt;DocAmend&gt;</w:t>
      </w:r>
      <w:r w:rsidRPr="000545F5">
        <w:rPr>
          <w:rFonts w:ascii="Times New Roman" w:hAnsi="Times New Roman" w:cs="Times New Roman"/>
          <w:b/>
          <w:szCs w:val="24"/>
          <w:lang w:val="en-AU"/>
        </w:rPr>
        <w:t>Proposal for a regulation</w:t>
      </w:r>
      <w:r w:rsidRPr="000545F5">
        <w:rPr>
          <w:rFonts w:ascii="Times New Roman" w:hAnsi="Times New Roman" w:cs="Times New Roman"/>
          <w:b/>
          <w:vanish/>
          <w:color w:val="000080"/>
          <w:szCs w:val="24"/>
          <w:lang w:val="en-AU"/>
        </w:rPr>
        <w:t>&lt;/DocAmend&gt;</w:t>
      </w:r>
    </w:p>
    <w:p w14:paraId="6F70CB3A"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Cs w:val="24"/>
          <w:lang w:val="en-AU" w:eastAsia="en-US"/>
        </w:rPr>
        <w:t>&lt;Article&gt;</w:t>
      </w:r>
      <w:r w:rsidRPr="000545F5">
        <w:rPr>
          <w:rFonts w:ascii="Times New Roman" w:hAnsi="Times New Roman" w:cs="Times New Roman"/>
          <w:b/>
          <w:szCs w:val="24"/>
          <w:lang w:val="en-AU" w:eastAsia="en-US"/>
        </w:rPr>
        <w:t>Article 29 – paragraph 2</w:t>
      </w:r>
      <w:r w:rsidRPr="000545F5">
        <w:rPr>
          <w:rFonts w:ascii="Times New Roman" w:hAnsi="Times New Roman" w:cs="Times New Roman"/>
          <w:b/>
          <w:vanish/>
          <w:color w:val="00008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60E16AE3" w14:textId="77777777" w:rsidTr="00DB445E">
        <w:trPr>
          <w:jc w:val="center"/>
        </w:trPr>
        <w:tc>
          <w:tcPr>
            <w:tcW w:w="9752" w:type="dxa"/>
            <w:gridSpan w:val="2"/>
          </w:tcPr>
          <w:p w14:paraId="553156F2" w14:textId="77777777" w:rsidR="00DB445E" w:rsidRPr="000545F5" w:rsidRDefault="00DB445E" w:rsidP="00B7795F">
            <w:pPr>
              <w:keepNext/>
              <w:jc w:val="center"/>
              <w:rPr>
                <w:rFonts w:ascii="Times New Roman" w:eastAsia="Calibri" w:hAnsi="Times New Roman" w:cs="Times New Roman"/>
                <w:szCs w:val="24"/>
                <w:lang w:val="en-AU" w:eastAsia="en-US"/>
              </w:rPr>
            </w:pPr>
          </w:p>
        </w:tc>
      </w:tr>
      <w:tr w:rsidR="00DB445E" w:rsidRPr="000545F5" w14:paraId="108D1755" w14:textId="77777777" w:rsidTr="00DB445E">
        <w:trPr>
          <w:jc w:val="center"/>
        </w:trPr>
        <w:tc>
          <w:tcPr>
            <w:tcW w:w="4876" w:type="dxa"/>
            <w:hideMark/>
          </w:tcPr>
          <w:p w14:paraId="42CE72A9" w14:textId="77777777" w:rsidR="00DB445E" w:rsidRPr="000545F5" w:rsidRDefault="00DB445E" w:rsidP="00B7795F">
            <w:pPr>
              <w:keepNext/>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Text proposed by the Commission</w:t>
            </w:r>
          </w:p>
        </w:tc>
        <w:tc>
          <w:tcPr>
            <w:tcW w:w="4876" w:type="dxa"/>
            <w:hideMark/>
          </w:tcPr>
          <w:p w14:paraId="0511A254" w14:textId="77777777" w:rsidR="00DB445E" w:rsidRPr="000545F5" w:rsidRDefault="00DB445E" w:rsidP="00B7795F">
            <w:pPr>
              <w:keepNext/>
              <w:spacing w:after="240"/>
              <w:jc w:val="center"/>
              <w:rPr>
                <w:rFonts w:ascii="Times New Roman" w:hAnsi="Times New Roman" w:cs="Times New Roman"/>
                <w:i/>
                <w:szCs w:val="24"/>
                <w:lang w:val="en-AU"/>
              </w:rPr>
            </w:pPr>
            <w:r w:rsidRPr="000545F5">
              <w:rPr>
                <w:rFonts w:ascii="Times New Roman" w:hAnsi="Times New Roman" w:cs="Times New Roman"/>
                <w:i/>
                <w:szCs w:val="24"/>
                <w:lang w:val="en-AU"/>
              </w:rPr>
              <w:t>Amendment</w:t>
            </w:r>
          </w:p>
        </w:tc>
      </w:tr>
      <w:tr w:rsidR="00DB445E" w:rsidRPr="000545F5" w14:paraId="52066D4B" w14:textId="77777777" w:rsidTr="00DB445E">
        <w:trPr>
          <w:jc w:val="center"/>
        </w:trPr>
        <w:tc>
          <w:tcPr>
            <w:tcW w:w="4876" w:type="dxa"/>
            <w:hideMark/>
          </w:tcPr>
          <w:p w14:paraId="0FC4CECE" w14:textId="77777777" w:rsidR="00DB445E" w:rsidRPr="000545F5" w:rsidRDefault="00DB445E" w:rsidP="00B7795F">
            <w:pPr>
              <w:spacing w:after="120"/>
              <w:rPr>
                <w:rFonts w:ascii="Times New Roman" w:eastAsia="Calibri" w:hAnsi="Times New Roman" w:cs="Times New Roman"/>
                <w:szCs w:val="24"/>
                <w:lang w:val="en-AU" w:eastAsia="en-US"/>
              </w:rPr>
            </w:pPr>
            <w:r w:rsidRPr="000545F5">
              <w:rPr>
                <w:rFonts w:ascii="Times New Roman" w:eastAsia="Calibri" w:hAnsi="Times New Roman" w:cs="Times New Roman"/>
                <w:szCs w:val="24"/>
                <w:lang w:val="en-AU" w:eastAsia="en-US"/>
              </w:rPr>
              <w:t>2.</w:t>
            </w:r>
            <w:r w:rsidRPr="000545F5">
              <w:rPr>
                <w:rFonts w:ascii="Times New Roman" w:eastAsia="Calibri" w:hAnsi="Times New Roman" w:cs="Times New Roman"/>
                <w:szCs w:val="24"/>
                <w:lang w:val="en-AU" w:eastAsia="en-US"/>
              </w:rPr>
              <w:tab/>
              <w:t xml:space="preserve">Measures to be taken by Member States to meet the target set out in paragraph 1 </w:t>
            </w:r>
            <w:r w:rsidRPr="000545F5">
              <w:rPr>
                <w:rFonts w:ascii="Times New Roman" w:eastAsia="Calibri" w:hAnsi="Times New Roman" w:cs="Times New Roman"/>
                <w:b/>
                <w:i/>
                <w:szCs w:val="24"/>
                <w:lang w:val="en-AU" w:eastAsia="en-US"/>
              </w:rPr>
              <w:t xml:space="preserve">may vary depending on </w:t>
            </w:r>
            <w:r w:rsidRPr="000545F5">
              <w:rPr>
                <w:rFonts w:ascii="Times New Roman" w:eastAsia="Calibri" w:hAnsi="Times New Roman" w:cs="Times New Roman"/>
                <w:szCs w:val="24"/>
                <w:lang w:val="en-AU" w:eastAsia="en-US"/>
              </w:rPr>
              <w:t>the environmental impact of lightweight plastic carrier bags when they are manufactured, recycled or disposed of, and their composting properties, durability or specific intended use. Such measures may, by way of derogation from Article 4, include marketing restrictions, provided that they are proportionate and non-discriminatory.</w:t>
            </w:r>
          </w:p>
        </w:tc>
        <w:tc>
          <w:tcPr>
            <w:tcW w:w="4876" w:type="dxa"/>
            <w:hideMark/>
          </w:tcPr>
          <w:p w14:paraId="0C3E6DC9" w14:textId="0B18B127" w:rsidR="00DB445E" w:rsidRPr="000545F5" w:rsidRDefault="00DB445E" w:rsidP="00B7795F">
            <w:pPr>
              <w:spacing w:after="120"/>
              <w:rPr>
                <w:rFonts w:ascii="Times New Roman" w:eastAsia="Calibri" w:hAnsi="Times New Roman" w:cs="Times New Roman"/>
                <w:szCs w:val="24"/>
                <w:lang w:val="en-AU" w:eastAsia="en-US"/>
              </w:rPr>
            </w:pPr>
            <w:r w:rsidRPr="000545F5">
              <w:rPr>
                <w:rFonts w:ascii="Times New Roman" w:eastAsia="Calibri" w:hAnsi="Times New Roman" w:cs="Times New Roman"/>
                <w:szCs w:val="24"/>
                <w:lang w:val="en-AU" w:eastAsia="en-US"/>
              </w:rPr>
              <w:t>2.</w:t>
            </w:r>
            <w:r w:rsidRPr="000545F5">
              <w:rPr>
                <w:rFonts w:ascii="Times New Roman" w:eastAsia="Calibri" w:hAnsi="Times New Roman" w:cs="Times New Roman"/>
                <w:szCs w:val="24"/>
                <w:lang w:val="en-AU" w:eastAsia="en-US"/>
              </w:rPr>
              <w:tab/>
              <w:t xml:space="preserve">Measures to be taken by Member States to meet the target set out in paragraph 1 </w:t>
            </w:r>
            <w:r w:rsidRPr="000545F5">
              <w:rPr>
                <w:rFonts w:ascii="Times New Roman" w:eastAsia="Calibri" w:hAnsi="Times New Roman" w:cs="Times New Roman"/>
                <w:b/>
                <w:i/>
                <w:szCs w:val="24"/>
                <w:lang w:val="en-AU" w:eastAsia="en-US"/>
              </w:rPr>
              <w:t xml:space="preserve">shall take into consideration </w:t>
            </w:r>
            <w:r w:rsidRPr="000545F5">
              <w:rPr>
                <w:rFonts w:ascii="Times New Roman" w:eastAsia="Calibri" w:hAnsi="Times New Roman" w:cs="Times New Roman"/>
                <w:szCs w:val="24"/>
                <w:lang w:val="en-AU" w:eastAsia="en-US"/>
              </w:rPr>
              <w:t>the</w:t>
            </w:r>
            <w:r w:rsidR="00D9446C" w:rsidRPr="000545F5">
              <w:rPr>
                <w:rFonts w:ascii="Times New Roman" w:eastAsia="Calibri" w:hAnsi="Times New Roman" w:cs="Times New Roman"/>
                <w:szCs w:val="24"/>
                <w:lang w:val="en-AU" w:eastAsia="en-US"/>
              </w:rPr>
              <w:t xml:space="preserve"> </w:t>
            </w:r>
            <w:r w:rsidRPr="000545F5">
              <w:rPr>
                <w:rFonts w:ascii="Times New Roman" w:eastAsia="Calibri" w:hAnsi="Times New Roman" w:cs="Times New Roman"/>
                <w:szCs w:val="24"/>
                <w:lang w:val="en-AU" w:eastAsia="en-US"/>
              </w:rPr>
              <w:t>environmental impact of lightweight plastic carrier bags when they are manufactured, recycled or disposed of, and their composting properties, durability or specific intended use. Such measures may, by way of derogation from Article 4, include marketing restrictions, provided that they are proportionate and non-discriminatory.</w:t>
            </w:r>
          </w:p>
        </w:tc>
      </w:tr>
    </w:tbl>
    <w:p w14:paraId="5B9BB5B4" w14:textId="77777777" w:rsidR="00DB445E" w:rsidRPr="000545F5" w:rsidRDefault="00DB445E" w:rsidP="00B7795F">
      <w:pPr>
        <w:spacing w:before="240" w:after="240"/>
        <w:jc w:val="right"/>
        <w:rPr>
          <w:rFonts w:ascii="Times New Roman" w:hAnsi="Times New Roman" w:cs="Times New Roman"/>
          <w:szCs w:val="24"/>
          <w:lang w:val="en-AU" w:eastAsia="en-US"/>
        </w:rPr>
      </w:pPr>
    </w:p>
    <w:p w14:paraId="7F96A3F6"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511D11F2"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29 – paragraph 3</w:t>
      </w:r>
      <w:r w:rsidRPr="000545F5">
        <w:rPr>
          <w:rFonts w:ascii="Times New Roman"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1D270356" w14:textId="77777777" w:rsidTr="00DB445E">
        <w:trPr>
          <w:trHeight w:hRule="exact" w:val="240"/>
          <w:jc w:val="center"/>
        </w:trPr>
        <w:tc>
          <w:tcPr>
            <w:tcW w:w="9752" w:type="dxa"/>
            <w:gridSpan w:val="2"/>
          </w:tcPr>
          <w:p w14:paraId="63465B3C"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77A41271" w14:textId="77777777" w:rsidTr="00DB445E">
        <w:trPr>
          <w:trHeight w:val="240"/>
          <w:jc w:val="center"/>
        </w:trPr>
        <w:tc>
          <w:tcPr>
            <w:tcW w:w="4876" w:type="dxa"/>
          </w:tcPr>
          <w:p w14:paraId="7CB7BB5A"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2F9B65FB"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7AC43922" w14:textId="77777777" w:rsidTr="00DB445E">
        <w:trPr>
          <w:jc w:val="center"/>
        </w:trPr>
        <w:tc>
          <w:tcPr>
            <w:tcW w:w="4876" w:type="dxa"/>
          </w:tcPr>
          <w:p w14:paraId="6C646518"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3.</w:t>
            </w:r>
            <w:r w:rsidRPr="000545F5">
              <w:rPr>
                <w:rFonts w:ascii="Times New Roman" w:hAnsi="Times New Roman" w:cs="Times New Roman"/>
                <w:szCs w:val="24"/>
                <w:lang w:val="en-AU" w:eastAsia="en-US"/>
              </w:rPr>
              <w:tab/>
              <w:t>Member States may take measures, such as economic instruments and national reduction targets, as regards any kind of plastic carrier bags, regardless of their wall thickness, in accordance with the obligations arising from the Treaty.</w:t>
            </w:r>
          </w:p>
        </w:tc>
        <w:tc>
          <w:tcPr>
            <w:tcW w:w="4876" w:type="dxa"/>
          </w:tcPr>
          <w:p w14:paraId="62874739"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3.</w:t>
            </w:r>
            <w:r w:rsidRPr="000545F5">
              <w:rPr>
                <w:rFonts w:ascii="Times New Roman" w:hAnsi="Times New Roman" w:cs="Times New Roman"/>
                <w:szCs w:val="24"/>
                <w:lang w:val="en-AU" w:eastAsia="en-US"/>
              </w:rPr>
              <w:tab/>
              <w:t>Member States may take measures, such as economic instruments and national reduction targets, as regards any kind of plastic carrier bags, regardless of their wall thickness, in accordance with the obligations arising from the Treaty.</w:t>
            </w:r>
          </w:p>
        </w:tc>
      </w:tr>
    </w:tbl>
    <w:p w14:paraId="54D0CEFA" w14:textId="77777777" w:rsidR="00DB445E" w:rsidRPr="000545F5" w:rsidRDefault="00DB445E" w:rsidP="00B7795F">
      <w:pPr>
        <w:spacing w:before="240" w:after="240"/>
        <w:rPr>
          <w:rFonts w:ascii="Times New Roman" w:hAnsi="Times New Roman" w:cs="Times New Roman"/>
          <w:szCs w:val="24"/>
          <w:lang w:val="en-AU" w:eastAsia="en-US"/>
        </w:rPr>
      </w:pPr>
      <w:r w:rsidRPr="000545F5">
        <w:rPr>
          <w:rFonts w:ascii="Times New Roman" w:hAnsi="Times New Roman" w:cs="Times New Roman"/>
          <w:vanish/>
          <w:color w:val="000080"/>
          <w:sz w:val="20"/>
          <w:szCs w:val="24"/>
          <w:lang w:val="en-AU" w:eastAsia="en-US"/>
        </w:rPr>
        <w:t xml:space="preserve">&lt;/Amend&gt; </w:t>
      </w:r>
    </w:p>
    <w:p w14:paraId="69A12FF3"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67B96307"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29 – paragraph 4</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2EC8DE0C" w14:textId="77777777" w:rsidTr="00DB445E">
        <w:trPr>
          <w:trHeight w:hRule="exact" w:val="240"/>
          <w:jc w:val="center"/>
        </w:trPr>
        <w:tc>
          <w:tcPr>
            <w:tcW w:w="9752" w:type="dxa"/>
            <w:gridSpan w:val="2"/>
          </w:tcPr>
          <w:p w14:paraId="4E18F702"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4BD3320D" w14:textId="77777777" w:rsidTr="00DB445E">
        <w:trPr>
          <w:trHeight w:val="240"/>
          <w:jc w:val="center"/>
        </w:trPr>
        <w:tc>
          <w:tcPr>
            <w:tcW w:w="4876" w:type="dxa"/>
          </w:tcPr>
          <w:p w14:paraId="6AFB2F6C"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415743DC"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1ED5388E" w14:textId="77777777" w:rsidTr="00DB445E">
        <w:trPr>
          <w:jc w:val="center"/>
        </w:trPr>
        <w:tc>
          <w:tcPr>
            <w:tcW w:w="4876" w:type="dxa"/>
          </w:tcPr>
          <w:p w14:paraId="0034027B"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4.</w:t>
            </w:r>
            <w:r w:rsidRPr="000545F5">
              <w:rPr>
                <w:rFonts w:ascii="Times New Roman" w:hAnsi="Times New Roman" w:cs="Times New Roman"/>
                <w:szCs w:val="24"/>
                <w:lang w:val="en-AU" w:eastAsia="en-US"/>
              </w:rPr>
              <w:tab/>
              <w:t>Member States may exclude very lightweight plastic carrier bags, which are required for hygiene purposes or provided as sales packaging for loose food to prevent food wastage from the obligations set out in paragraph 1.</w:t>
            </w:r>
          </w:p>
        </w:tc>
        <w:tc>
          <w:tcPr>
            <w:tcW w:w="4876" w:type="dxa"/>
          </w:tcPr>
          <w:p w14:paraId="664FCF6B"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4.</w:t>
            </w:r>
            <w:r w:rsidRPr="000545F5">
              <w:rPr>
                <w:rFonts w:ascii="Times New Roman" w:hAnsi="Times New Roman" w:cs="Times New Roman"/>
                <w:szCs w:val="24"/>
                <w:lang w:val="en-AU" w:eastAsia="en-US"/>
              </w:rPr>
              <w:tab/>
              <w:t>Member States may exclude very lightweight plastic carrier bags, which are required for hygiene purposes or provided as sales packaging for loose food to prevent food wastage from the obligations set out in paragraph 1.</w:t>
            </w:r>
          </w:p>
        </w:tc>
      </w:tr>
    </w:tbl>
    <w:p w14:paraId="74E76B09" w14:textId="77777777" w:rsidR="00DB445E" w:rsidRPr="000545F5" w:rsidRDefault="00DB445E" w:rsidP="00B7795F">
      <w:pPr>
        <w:spacing w:before="240" w:after="240"/>
        <w:rPr>
          <w:rFonts w:ascii="Times New Roman" w:hAnsi="Times New Roman" w:cs="Times New Roman"/>
          <w:szCs w:val="24"/>
          <w:lang w:val="en-AU" w:eastAsia="en-US"/>
        </w:rPr>
      </w:pPr>
      <w:r w:rsidRPr="000545F5">
        <w:rPr>
          <w:rFonts w:ascii="Times New Roman" w:hAnsi="Times New Roman" w:cs="Times New Roman"/>
          <w:vanish/>
          <w:color w:val="000080"/>
          <w:sz w:val="20"/>
          <w:szCs w:val="24"/>
          <w:lang w:val="en-AU" w:eastAsia="en-US"/>
        </w:rPr>
        <w:t xml:space="preserve">&lt;/Amend&gt; </w:t>
      </w:r>
    </w:p>
    <w:p w14:paraId="6D023519"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08BBF19A"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29 – paragraph 4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3337787E" w14:textId="77777777" w:rsidTr="00DB445E">
        <w:trPr>
          <w:trHeight w:hRule="exact" w:val="240"/>
          <w:jc w:val="center"/>
        </w:trPr>
        <w:tc>
          <w:tcPr>
            <w:tcW w:w="9752" w:type="dxa"/>
            <w:gridSpan w:val="2"/>
          </w:tcPr>
          <w:p w14:paraId="2D305B9E"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5691724B" w14:textId="77777777" w:rsidTr="00DB445E">
        <w:trPr>
          <w:trHeight w:val="240"/>
          <w:jc w:val="center"/>
        </w:trPr>
        <w:tc>
          <w:tcPr>
            <w:tcW w:w="4876" w:type="dxa"/>
          </w:tcPr>
          <w:p w14:paraId="7216472C"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tcPr>
          <w:p w14:paraId="5BB5552C"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20D546E3" w14:textId="77777777" w:rsidTr="00DB445E">
        <w:trPr>
          <w:jc w:val="center"/>
        </w:trPr>
        <w:tc>
          <w:tcPr>
            <w:tcW w:w="4876" w:type="dxa"/>
          </w:tcPr>
          <w:p w14:paraId="24DA8402" w14:textId="77777777" w:rsidR="00DB445E" w:rsidRPr="000545F5" w:rsidRDefault="00DB445E" w:rsidP="00B7795F">
            <w:pPr>
              <w:spacing w:after="120"/>
              <w:rPr>
                <w:rFonts w:ascii="Times New Roman" w:hAnsi="Times New Roman" w:cs="Times New Roman"/>
                <w:szCs w:val="24"/>
                <w:lang w:val="en-AU" w:eastAsia="en-US"/>
              </w:rPr>
            </w:pPr>
          </w:p>
        </w:tc>
        <w:tc>
          <w:tcPr>
            <w:tcW w:w="4876" w:type="dxa"/>
          </w:tcPr>
          <w:p w14:paraId="6E07159E"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b/>
                <w:i/>
                <w:szCs w:val="24"/>
                <w:lang w:val="en-AU" w:eastAsia="en-US"/>
              </w:rPr>
              <w:t>4a.</w:t>
            </w:r>
            <w:r w:rsidRPr="000545F5">
              <w:rPr>
                <w:rFonts w:ascii="Times New Roman" w:hAnsi="Times New Roman" w:cs="Times New Roman"/>
                <w:szCs w:val="24"/>
                <w:lang w:val="en-AU" w:eastAsia="en-US"/>
              </w:rPr>
              <w:tab/>
            </w:r>
            <w:r w:rsidRPr="000545F5">
              <w:rPr>
                <w:rFonts w:ascii="Times New Roman" w:hAnsi="Times New Roman" w:cs="Times New Roman"/>
                <w:b/>
                <w:i/>
                <w:szCs w:val="24"/>
                <w:lang w:val="en-AU" w:eastAsia="en-US"/>
              </w:rPr>
              <w:t>By 31 December 2027, the Commission shall prepare a report on the need and feasibility of reducing the use of paper carrier bags and where appropriate submit a legislative proposal setting out targets for a paper carrier bags reduction and measures to achieve these targets.</w:t>
            </w:r>
          </w:p>
        </w:tc>
      </w:tr>
    </w:tbl>
    <w:p w14:paraId="0200A6DE" w14:textId="77777777" w:rsidR="00985005" w:rsidRPr="000545F5" w:rsidRDefault="00985005"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color w:val="000080"/>
          <w:sz w:val="24"/>
          <w:szCs w:val="24"/>
          <w:lang w:val="en-AU" w:eastAsia="en-US"/>
        </w:rPr>
      </w:pPr>
    </w:p>
    <w:p w14:paraId="34490F70" w14:textId="77777777" w:rsidR="00985005" w:rsidRPr="000545F5" w:rsidRDefault="00985005" w:rsidP="00B7795F">
      <w:pPr>
        <w:rPr>
          <w:rFonts w:ascii="Times New Roman" w:eastAsia="Calibri" w:hAnsi="Times New Roman" w:cs="Times New Roman"/>
          <w:color w:val="000080"/>
          <w:sz w:val="24"/>
          <w:szCs w:val="24"/>
          <w:lang w:val="en-AU" w:eastAsia="en-US"/>
        </w:rPr>
      </w:pPr>
      <w:r w:rsidRPr="000545F5">
        <w:rPr>
          <w:rFonts w:ascii="Times New Roman" w:eastAsia="Calibri" w:hAnsi="Times New Roman" w:cs="Times New Roman"/>
          <w:color w:val="000080"/>
          <w:sz w:val="24"/>
          <w:szCs w:val="24"/>
          <w:lang w:val="en-AU" w:eastAsia="en-US"/>
        </w:rPr>
        <w:br w:type="page"/>
      </w:r>
    </w:p>
    <w:p w14:paraId="310D28F0" w14:textId="6E0E43B9" w:rsidR="00DB445E" w:rsidRPr="000545F5" w:rsidRDefault="00DB445E"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vanish/>
          <w:color w:val="000080"/>
          <w:sz w:val="24"/>
          <w:szCs w:val="24"/>
          <w:lang w:val="en-AU" w:eastAsia="en-US"/>
        </w:rPr>
      </w:pPr>
      <w:r w:rsidRPr="000545F5">
        <w:rPr>
          <w:rFonts w:ascii="Times New Roman" w:eastAsia="Calibri" w:hAnsi="Times New Roman" w:cs="Times New Roman"/>
          <w:vanish/>
          <w:color w:val="000080"/>
          <w:sz w:val="24"/>
          <w:szCs w:val="24"/>
          <w:lang w:val="en-AU" w:eastAsia="en-US"/>
        </w:rPr>
        <w:t>&lt;/Amend&gt;</w:t>
      </w:r>
    </w:p>
    <w:p w14:paraId="4CF9CFB9" w14:textId="0D482478" w:rsidR="00DB445E" w:rsidRDefault="00496244"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val="en-AU" w:eastAsia="en-US"/>
        </w:rPr>
      </w:pPr>
      <w:r w:rsidRPr="000545F5">
        <w:rPr>
          <w:rFonts w:ascii="Times New Roman" w:eastAsia="Calibri" w:hAnsi="Times New Roman" w:cs="Times New Roman"/>
          <w:b/>
          <w:smallCaps/>
          <w:sz w:val="24"/>
          <w:szCs w:val="24"/>
          <w:lang w:val="en-AU" w:eastAsia="en-US"/>
        </w:rPr>
        <w:t>Compromise amendment</w:t>
      </w:r>
      <w:r w:rsidR="00DB445E" w:rsidRPr="000545F5">
        <w:rPr>
          <w:rFonts w:ascii="Times New Roman" w:eastAsia="Calibri" w:hAnsi="Times New Roman" w:cs="Times New Roman"/>
          <w:b/>
          <w:smallCaps/>
          <w:sz w:val="24"/>
          <w:szCs w:val="24"/>
          <w:lang w:val="en-AU" w:eastAsia="en-US"/>
        </w:rPr>
        <w:t xml:space="preserve"> 14 - Article 38 - Prevention of packaging wast</w:t>
      </w:r>
      <w:r w:rsidRPr="000545F5">
        <w:rPr>
          <w:rFonts w:ascii="Times New Roman" w:eastAsia="Calibri" w:hAnsi="Times New Roman" w:cs="Times New Roman"/>
          <w:b/>
          <w:smallCaps/>
          <w:sz w:val="24"/>
          <w:szCs w:val="24"/>
          <w:lang w:val="en-AU" w:eastAsia="en-US"/>
        </w:rPr>
        <w:t>e</w:t>
      </w:r>
    </w:p>
    <w:p w14:paraId="23ABCD90" w14:textId="572AE675" w:rsidR="00FF4AC6" w:rsidRPr="00FF4AC6" w:rsidRDefault="00FF4AC6"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val="pt-PT" w:eastAsia="en-US"/>
        </w:rPr>
      </w:pPr>
      <w:r w:rsidRPr="00FF4AC6">
        <w:rPr>
          <w:rFonts w:ascii="Times New Roman" w:hAnsi="Times New Roman" w:cs="Times New Roman"/>
          <w:b/>
          <w:smallCaps/>
          <w:sz w:val="24"/>
          <w:szCs w:val="24"/>
          <w:lang w:val="pt-PT"/>
        </w:rPr>
        <w:t xml:space="preserve">EPP, S&amp;D, RE, </w:t>
      </w:r>
      <w:r w:rsidRPr="00FF4AC6">
        <w:rPr>
          <w:rFonts w:ascii="Times New Roman" w:hAnsi="Times New Roman" w:cs="Times New Roman"/>
          <w:b/>
          <w:sz w:val="24"/>
          <w:szCs w:val="24"/>
          <w:lang w:val="pt-PT"/>
        </w:rPr>
        <w:t>Greens/EFA, ECR</w:t>
      </w:r>
    </w:p>
    <w:p w14:paraId="26A2C96B" w14:textId="23A0E96D" w:rsidR="00DB445E" w:rsidRPr="000545F5" w:rsidRDefault="00DB445E"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sz w:val="24"/>
          <w:szCs w:val="24"/>
          <w:lang w:val="en-AU" w:eastAsia="en-US"/>
        </w:rPr>
      </w:pPr>
      <w:r w:rsidRPr="000545F5">
        <w:rPr>
          <w:rFonts w:ascii="Times New Roman" w:eastAsia="Calibri" w:hAnsi="Times New Roman" w:cs="Times New Roman"/>
          <w:sz w:val="24"/>
          <w:szCs w:val="24"/>
          <w:lang w:val="en-AU" w:eastAsia="en-US"/>
        </w:rPr>
        <w:t>replacing AMs 171, 172 and 2216</w:t>
      </w:r>
      <w:r w:rsidR="009C1C04">
        <w:rPr>
          <w:rFonts w:ascii="Times New Roman" w:eastAsia="Calibri" w:hAnsi="Times New Roman" w:cs="Times New Roman"/>
          <w:sz w:val="24"/>
          <w:szCs w:val="24"/>
          <w:lang w:val="en-AU" w:eastAsia="en-US"/>
        </w:rPr>
        <w:t>-2248, 2250-2255, 2257-</w:t>
      </w:r>
      <w:r w:rsidRPr="000545F5">
        <w:rPr>
          <w:rFonts w:ascii="Times New Roman" w:eastAsia="Calibri" w:hAnsi="Times New Roman" w:cs="Times New Roman"/>
          <w:sz w:val="24"/>
          <w:szCs w:val="24"/>
          <w:lang w:val="en-AU" w:eastAsia="en-US"/>
        </w:rPr>
        <w:t>2264</w:t>
      </w:r>
      <w:r w:rsidR="00B71A94" w:rsidRPr="000545F5">
        <w:rPr>
          <w:rFonts w:ascii="Times New Roman" w:eastAsia="Calibri" w:hAnsi="Times New Roman" w:cs="Times New Roman"/>
          <w:sz w:val="24"/>
          <w:szCs w:val="24"/>
          <w:lang w:val="en-AU" w:eastAsia="en-US"/>
        </w:rPr>
        <w:t>; AGRI: 205</w:t>
      </w:r>
    </w:p>
    <w:p w14:paraId="4E15E636" w14:textId="77777777" w:rsidR="00DB445E" w:rsidRPr="000545F5" w:rsidRDefault="00DB445E" w:rsidP="00B7795F">
      <w:pPr>
        <w:rPr>
          <w:rFonts w:ascii="Times New Roman" w:eastAsia="Calibri" w:hAnsi="Times New Roman" w:cs="Times New Roman"/>
          <w:szCs w:val="24"/>
          <w:lang w:val="en-AU" w:eastAsia="en-US"/>
        </w:rPr>
      </w:pPr>
    </w:p>
    <w:p w14:paraId="392D8560"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226292F6"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38 – paragraph 1 – introductory part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0D9FE0E8" w14:textId="77777777" w:rsidTr="00DB445E">
        <w:trPr>
          <w:trHeight w:val="240"/>
          <w:jc w:val="center"/>
        </w:trPr>
        <w:tc>
          <w:tcPr>
            <w:tcW w:w="9752" w:type="dxa"/>
            <w:gridSpan w:val="2"/>
          </w:tcPr>
          <w:p w14:paraId="3AACAE1A"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2803D6E0" w14:textId="77777777" w:rsidTr="00DB445E">
        <w:trPr>
          <w:trHeight w:val="240"/>
          <w:jc w:val="center"/>
        </w:trPr>
        <w:tc>
          <w:tcPr>
            <w:tcW w:w="4876" w:type="dxa"/>
            <w:hideMark/>
          </w:tcPr>
          <w:p w14:paraId="4983E65E"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hideMark/>
          </w:tcPr>
          <w:p w14:paraId="642985EE"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4C9E225D" w14:textId="77777777" w:rsidTr="00DB445E">
        <w:trPr>
          <w:jc w:val="center"/>
        </w:trPr>
        <w:tc>
          <w:tcPr>
            <w:tcW w:w="4876" w:type="dxa"/>
            <w:hideMark/>
          </w:tcPr>
          <w:p w14:paraId="365719EE"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1.</w:t>
            </w:r>
            <w:r w:rsidRPr="000545F5">
              <w:rPr>
                <w:rFonts w:ascii="Times New Roman" w:hAnsi="Times New Roman" w:cs="Times New Roman"/>
                <w:szCs w:val="24"/>
                <w:lang w:val="en-AU" w:eastAsia="en-US"/>
              </w:rPr>
              <w:tab/>
              <w:t>Each Member State shall reduce the packaging waste generated per capita, as compared to the packaging waste generated per capita in 2018 as reported to the Commission in accordance with Decision 2005/270/EC, by</w:t>
            </w:r>
          </w:p>
        </w:tc>
        <w:tc>
          <w:tcPr>
            <w:tcW w:w="4876" w:type="dxa"/>
            <w:hideMark/>
          </w:tcPr>
          <w:p w14:paraId="468A8F09" w14:textId="51DF0B20"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1.</w:t>
            </w:r>
            <w:r w:rsidRPr="000545F5">
              <w:rPr>
                <w:rFonts w:ascii="Times New Roman" w:hAnsi="Times New Roman" w:cs="Times New Roman"/>
                <w:szCs w:val="24"/>
                <w:lang w:val="en-AU" w:eastAsia="en-US"/>
              </w:rPr>
              <w:tab/>
              <w:t>Each Member State shall reduce the packaging waste generated per capita, as compared to the packaging waste generated per capita in</w:t>
            </w:r>
            <w:r w:rsidR="00D9446C" w:rsidRPr="000545F5">
              <w:rPr>
                <w:rFonts w:ascii="Times New Roman" w:hAnsi="Times New Roman" w:cs="Times New Roman"/>
                <w:szCs w:val="24"/>
                <w:lang w:val="en-AU" w:eastAsia="en-US"/>
              </w:rPr>
              <w:t xml:space="preserve"> </w:t>
            </w:r>
            <w:r w:rsidRPr="000545F5">
              <w:rPr>
                <w:rFonts w:ascii="Times New Roman" w:hAnsi="Times New Roman" w:cs="Times New Roman"/>
                <w:szCs w:val="24"/>
                <w:lang w:val="en-AU" w:eastAsia="en-US"/>
              </w:rPr>
              <w:t>2018 as reported to the Commission in accordance with Decision 2005/270/EC, by</w:t>
            </w:r>
          </w:p>
        </w:tc>
      </w:tr>
    </w:tbl>
    <w:p w14:paraId="6999184F" w14:textId="77777777" w:rsidR="00DB445E" w:rsidRPr="000545F5" w:rsidRDefault="00DB445E" w:rsidP="00B7795F">
      <w:pPr>
        <w:spacing w:before="240" w:after="240"/>
        <w:rPr>
          <w:rFonts w:ascii="Times New Roman" w:hAnsi="Times New Roman" w:cs="Times New Roman"/>
          <w:szCs w:val="24"/>
          <w:lang w:val="en-AU" w:eastAsia="en-US"/>
        </w:rPr>
      </w:pPr>
      <w:r w:rsidRPr="000545F5">
        <w:rPr>
          <w:rFonts w:ascii="Times New Roman" w:hAnsi="Times New Roman" w:cs="Times New Roman"/>
          <w:vanish/>
          <w:color w:val="000080"/>
          <w:sz w:val="20"/>
          <w:szCs w:val="24"/>
          <w:lang w:val="en-AU" w:eastAsia="en-US"/>
        </w:rPr>
        <w:t xml:space="preserve">&lt;/Amend&gt; </w:t>
      </w:r>
    </w:p>
    <w:p w14:paraId="31467654"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77363001"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38 – paragraph 1 – point a</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4ED0BBAE" w14:textId="77777777" w:rsidTr="00DB445E">
        <w:trPr>
          <w:trHeight w:val="240"/>
          <w:jc w:val="center"/>
        </w:trPr>
        <w:tc>
          <w:tcPr>
            <w:tcW w:w="9752" w:type="dxa"/>
            <w:gridSpan w:val="2"/>
          </w:tcPr>
          <w:p w14:paraId="74DC9F1B"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60D2343C" w14:textId="77777777" w:rsidTr="00DB445E">
        <w:trPr>
          <w:trHeight w:val="240"/>
          <w:jc w:val="center"/>
        </w:trPr>
        <w:tc>
          <w:tcPr>
            <w:tcW w:w="4876" w:type="dxa"/>
            <w:hideMark/>
          </w:tcPr>
          <w:p w14:paraId="38BCD934"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hideMark/>
          </w:tcPr>
          <w:p w14:paraId="3FE5754F"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34754AAC" w14:textId="77777777" w:rsidTr="00DB445E">
        <w:trPr>
          <w:jc w:val="center"/>
        </w:trPr>
        <w:tc>
          <w:tcPr>
            <w:tcW w:w="4876" w:type="dxa"/>
            <w:hideMark/>
          </w:tcPr>
          <w:p w14:paraId="7B2AC825"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(a)</w:t>
            </w:r>
            <w:r w:rsidRPr="000545F5">
              <w:rPr>
                <w:rFonts w:ascii="Times New Roman" w:hAnsi="Times New Roman" w:cs="Times New Roman"/>
                <w:szCs w:val="24"/>
                <w:lang w:val="en-AU" w:eastAsia="en-US"/>
              </w:rPr>
              <w:tab/>
              <w:t>5 % by 2030;</w:t>
            </w:r>
          </w:p>
        </w:tc>
        <w:tc>
          <w:tcPr>
            <w:tcW w:w="4876" w:type="dxa"/>
            <w:hideMark/>
          </w:tcPr>
          <w:p w14:paraId="334D384A"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(a)</w:t>
            </w:r>
            <w:r w:rsidRPr="000545F5">
              <w:rPr>
                <w:rFonts w:ascii="Times New Roman" w:hAnsi="Times New Roman" w:cs="Times New Roman"/>
                <w:szCs w:val="24"/>
                <w:lang w:val="en-AU" w:eastAsia="en-US"/>
              </w:rPr>
              <w:tab/>
              <w:t>5 % by 2030;</w:t>
            </w:r>
          </w:p>
        </w:tc>
      </w:tr>
    </w:tbl>
    <w:p w14:paraId="12BE6F85" w14:textId="77777777" w:rsidR="00DB445E" w:rsidRPr="000545F5" w:rsidRDefault="00DB445E" w:rsidP="00B7795F">
      <w:pPr>
        <w:spacing w:before="240" w:after="240"/>
        <w:rPr>
          <w:rFonts w:ascii="Times New Roman" w:hAnsi="Times New Roman" w:cs="Times New Roman"/>
          <w:szCs w:val="24"/>
          <w:lang w:val="en-AU" w:eastAsia="en-US"/>
        </w:rPr>
      </w:pPr>
      <w:r w:rsidRPr="000545F5">
        <w:rPr>
          <w:rFonts w:ascii="Times New Roman" w:hAnsi="Times New Roman" w:cs="Times New Roman"/>
          <w:vanish/>
          <w:color w:val="000080"/>
          <w:sz w:val="20"/>
          <w:szCs w:val="24"/>
          <w:lang w:val="en-AU" w:eastAsia="en-US"/>
        </w:rPr>
        <w:t xml:space="preserve">&lt;/Amend&gt; </w:t>
      </w:r>
    </w:p>
    <w:p w14:paraId="2EC8FC49"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6F83547C"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38 – paragraph 1 – point b</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5078EFEA" w14:textId="77777777" w:rsidTr="00DB445E">
        <w:trPr>
          <w:trHeight w:val="240"/>
          <w:jc w:val="center"/>
        </w:trPr>
        <w:tc>
          <w:tcPr>
            <w:tcW w:w="9752" w:type="dxa"/>
            <w:gridSpan w:val="2"/>
          </w:tcPr>
          <w:p w14:paraId="1C4CFC54"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0D363FB9" w14:textId="77777777" w:rsidTr="00DB445E">
        <w:trPr>
          <w:trHeight w:val="240"/>
          <w:jc w:val="center"/>
        </w:trPr>
        <w:tc>
          <w:tcPr>
            <w:tcW w:w="4876" w:type="dxa"/>
            <w:hideMark/>
          </w:tcPr>
          <w:p w14:paraId="4A98D633" w14:textId="18A139C5" w:rsidR="00DB445E" w:rsidRPr="000545F5" w:rsidRDefault="00674059" w:rsidP="00B7795F">
            <w:pPr>
              <w:spacing w:after="240"/>
              <w:jc w:val="center"/>
              <w:rPr>
                <w:rFonts w:ascii="Times New Roman" w:hAnsi="Times New Roman" w:cs="Times New Roman"/>
                <w:i/>
                <w:szCs w:val="24"/>
                <w:lang w:val="en-AU" w:eastAsia="en-US"/>
              </w:rPr>
            </w:pPr>
            <w:r>
              <w:rPr>
                <w:rFonts w:ascii="Times New Roman" w:hAnsi="Times New Roman" w:cs="Times New Roman"/>
                <w:i/>
                <w:szCs w:val="24"/>
                <w:lang w:val="en-AU" w:eastAsia="en-US"/>
              </w:rPr>
              <w:t>Te</w:t>
            </w:r>
            <w:r w:rsidR="00DB445E" w:rsidRPr="000545F5">
              <w:rPr>
                <w:rFonts w:ascii="Times New Roman" w:hAnsi="Times New Roman" w:cs="Times New Roman"/>
                <w:i/>
                <w:szCs w:val="24"/>
                <w:lang w:val="en-AU" w:eastAsia="en-US"/>
              </w:rPr>
              <w:t>xt proposed by the Commission</w:t>
            </w:r>
          </w:p>
        </w:tc>
        <w:tc>
          <w:tcPr>
            <w:tcW w:w="4876" w:type="dxa"/>
            <w:hideMark/>
          </w:tcPr>
          <w:p w14:paraId="645E3579"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2480037F" w14:textId="77777777" w:rsidTr="00DB445E">
        <w:trPr>
          <w:jc w:val="center"/>
        </w:trPr>
        <w:tc>
          <w:tcPr>
            <w:tcW w:w="4876" w:type="dxa"/>
            <w:hideMark/>
          </w:tcPr>
          <w:p w14:paraId="75374ABC"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(b)</w:t>
            </w:r>
            <w:r w:rsidRPr="000545F5">
              <w:rPr>
                <w:rFonts w:ascii="Times New Roman" w:hAnsi="Times New Roman" w:cs="Times New Roman"/>
                <w:szCs w:val="24"/>
                <w:lang w:val="en-AU" w:eastAsia="en-US"/>
              </w:rPr>
              <w:tab/>
              <w:t>10 % by 2035;</w:t>
            </w:r>
          </w:p>
        </w:tc>
        <w:tc>
          <w:tcPr>
            <w:tcW w:w="4876" w:type="dxa"/>
            <w:hideMark/>
          </w:tcPr>
          <w:p w14:paraId="653B06C8"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(b)</w:t>
            </w:r>
            <w:r w:rsidRPr="000545F5">
              <w:rPr>
                <w:rFonts w:ascii="Times New Roman" w:hAnsi="Times New Roman" w:cs="Times New Roman"/>
                <w:szCs w:val="24"/>
                <w:lang w:val="en-AU" w:eastAsia="en-US"/>
              </w:rPr>
              <w:tab/>
              <w:t>10 % by 2035;</w:t>
            </w:r>
          </w:p>
        </w:tc>
      </w:tr>
    </w:tbl>
    <w:p w14:paraId="5E12D4A2" w14:textId="77777777" w:rsidR="00DB445E" w:rsidRPr="000545F5" w:rsidRDefault="00DB445E" w:rsidP="00B7795F">
      <w:pPr>
        <w:spacing w:before="240" w:after="240"/>
        <w:rPr>
          <w:rFonts w:ascii="Times New Roman" w:hAnsi="Times New Roman" w:cs="Times New Roman"/>
          <w:szCs w:val="24"/>
          <w:lang w:val="en-AU" w:eastAsia="en-US"/>
        </w:rPr>
      </w:pPr>
      <w:r w:rsidRPr="000545F5">
        <w:rPr>
          <w:rFonts w:ascii="Times New Roman" w:hAnsi="Times New Roman" w:cs="Times New Roman"/>
          <w:vanish/>
          <w:color w:val="000080"/>
          <w:sz w:val="20"/>
          <w:szCs w:val="24"/>
          <w:lang w:val="en-AU" w:eastAsia="en-US"/>
        </w:rPr>
        <w:t xml:space="preserve">&lt;/Amend&gt; </w:t>
      </w:r>
    </w:p>
    <w:p w14:paraId="13743F38"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6DA9FE30"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38 – paragraph 1 – point c</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0D8622EA" w14:textId="77777777" w:rsidTr="00DB445E">
        <w:trPr>
          <w:trHeight w:val="240"/>
          <w:jc w:val="center"/>
        </w:trPr>
        <w:tc>
          <w:tcPr>
            <w:tcW w:w="9752" w:type="dxa"/>
            <w:gridSpan w:val="2"/>
          </w:tcPr>
          <w:p w14:paraId="2D897625"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41ED747D" w14:textId="77777777" w:rsidTr="00DB445E">
        <w:trPr>
          <w:trHeight w:val="240"/>
          <w:jc w:val="center"/>
        </w:trPr>
        <w:tc>
          <w:tcPr>
            <w:tcW w:w="4876" w:type="dxa"/>
            <w:hideMark/>
          </w:tcPr>
          <w:p w14:paraId="6DF62AB2"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hideMark/>
          </w:tcPr>
          <w:p w14:paraId="17D0D7A4"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394A27C1" w14:textId="77777777" w:rsidTr="00DB445E">
        <w:trPr>
          <w:jc w:val="center"/>
        </w:trPr>
        <w:tc>
          <w:tcPr>
            <w:tcW w:w="4876" w:type="dxa"/>
            <w:hideMark/>
          </w:tcPr>
          <w:p w14:paraId="4D9AA4F1"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(c)</w:t>
            </w:r>
            <w:r w:rsidRPr="000545F5">
              <w:rPr>
                <w:rFonts w:ascii="Times New Roman" w:hAnsi="Times New Roman" w:cs="Times New Roman"/>
                <w:szCs w:val="24"/>
                <w:lang w:val="en-AU" w:eastAsia="en-US"/>
              </w:rPr>
              <w:tab/>
              <w:t>15 % by 2040.</w:t>
            </w:r>
          </w:p>
        </w:tc>
        <w:tc>
          <w:tcPr>
            <w:tcW w:w="4876" w:type="dxa"/>
            <w:hideMark/>
          </w:tcPr>
          <w:p w14:paraId="40B6A0F8"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(c)</w:t>
            </w:r>
            <w:r w:rsidRPr="000545F5">
              <w:rPr>
                <w:rFonts w:ascii="Times New Roman" w:hAnsi="Times New Roman" w:cs="Times New Roman"/>
                <w:szCs w:val="24"/>
                <w:lang w:val="en-AU" w:eastAsia="en-US"/>
              </w:rPr>
              <w:tab/>
              <w:t>15 % by 2040.</w:t>
            </w:r>
          </w:p>
        </w:tc>
      </w:tr>
    </w:tbl>
    <w:p w14:paraId="6CE3F2E6"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7FEA4EF2"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vanish/>
          <w:color w:val="000080"/>
          <w:sz w:val="20"/>
          <w:lang w:val="en-AU"/>
        </w:rPr>
        <w:t>&lt;/DocAmend&gt;</w:t>
      </w:r>
    </w:p>
    <w:p w14:paraId="5AE3A19C"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szCs w:val="24"/>
          <w:lang w:val="en-AU" w:eastAsia="en-US"/>
        </w:rPr>
        <w:t>Article 38 – paragraph 1 a (new)</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6136F15D" w14:textId="77777777" w:rsidTr="00DB445E">
        <w:trPr>
          <w:jc w:val="center"/>
        </w:trPr>
        <w:tc>
          <w:tcPr>
            <w:tcW w:w="9752" w:type="dxa"/>
            <w:gridSpan w:val="2"/>
          </w:tcPr>
          <w:p w14:paraId="69BBB5B6" w14:textId="77777777" w:rsidR="00DB445E" w:rsidRPr="000545F5" w:rsidRDefault="00DB445E" w:rsidP="00B7795F">
            <w:pPr>
              <w:keepNext/>
              <w:rPr>
                <w:rFonts w:ascii="Times New Roman" w:eastAsia="Calibri" w:hAnsi="Times New Roman" w:cs="Times New Roman"/>
                <w:szCs w:val="24"/>
                <w:lang w:val="en-AU" w:eastAsia="en-US"/>
              </w:rPr>
            </w:pPr>
          </w:p>
        </w:tc>
      </w:tr>
      <w:tr w:rsidR="00DB445E" w:rsidRPr="000545F5" w14:paraId="5436A4CA" w14:textId="77777777" w:rsidTr="00DB445E">
        <w:trPr>
          <w:jc w:val="center"/>
        </w:trPr>
        <w:tc>
          <w:tcPr>
            <w:tcW w:w="4876" w:type="dxa"/>
            <w:hideMark/>
          </w:tcPr>
          <w:p w14:paraId="13D66C5B"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2407A44B"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26FF7200" w14:textId="77777777" w:rsidTr="00DB445E">
        <w:trPr>
          <w:jc w:val="center"/>
        </w:trPr>
        <w:tc>
          <w:tcPr>
            <w:tcW w:w="4876" w:type="dxa"/>
          </w:tcPr>
          <w:p w14:paraId="4F5CC787"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p>
        </w:tc>
        <w:tc>
          <w:tcPr>
            <w:tcW w:w="4876" w:type="dxa"/>
            <w:hideMark/>
          </w:tcPr>
          <w:p w14:paraId="355F6055" w14:textId="76A04B04"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b/>
                <w:i/>
                <w:lang w:val="en-AU" w:eastAsia="en-US"/>
              </w:rPr>
              <w:t>1a.</w:t>
            </w:r>
            <w:r w:rsidRPr="000545F5">
              <w:rPr>
                <w:rFonts w:ascii="Times New Roman" w:eastAsia="Calibri" w:hAnsi="Times New Roman" w:cs="Times New Roman"/>
                <w:b/>
                <w:i/>
                <w:lang w:val="en-AU" w:eastAsia="en-US"/>
              </w:rPr>
              <w:tab/>
              <w:t>Each Member State shall reduce the plastic packaging waste generated per capita, as compared to the plastic packaging</w:t>
            </w:r>
            <w:r w:rsidR="00D9446C" w:rsidRPr="000545F5">
              <w:rPr>
                <w:rFonts w:ascii="Times New Roman" w:eastAsia="Calibri" w:hAnsi="Times New Roman" w:cs="Times New Roman"/>
                <w:b/>
                <w:i/>
                <w:lang w:val="en-AU" w:eastAsia="en-US"/>
              </w:rPr>
              <w:t xml:space="preserve"> waste generated per capita in </w:t>
            </w:r>
            <w:r w:rsidRPr="000545F5">
              <w:rPr>
                <w:rFonts w:ascii="Times New Roman" w:eastAsia="Calibri" w:hAnsi="Times New Roman" w:cs="Times New Roman"/>
                <w:b/>
                <w:i/>
                <w:lang w:val="en-AU" w:eastAsia="en-US"/>
              </w:rPr>
              <w:t>2018</w:t>
            </w:r>
            <w:r w:rsidRPr="000545F5">
              <w:rPr>
                <w:rFonts w:ascii="Times New Roman" w:eastAsia="Calibri" w:hAnsi="Times New Roman" w:cs="Times New Roman"/>
                <w:lang w:val="en-AU" w:eastAsia="en-US"/>
              </w:rPr>
              <w:t xml:space="preserve"> </w:t>
            </w:r>
            <w:r w:rsidRPr="000545F5">
              <w:rPr>
                <w:rFonts w:ascii="Times New Roman" w:eastAsia="Calibri" w:hAnsi="Times New Roman" w:cs="Times New Roman"/>
                <w:b/>
                <w:i/>
                <w:lang w:val="en-AU" w:eastAsia="en-US"/>
              </w:rPr>
              <w:t>as reported to the Commission in accordance with Commission Decision 2005/270/EC, by:</w:t>
            </w:r>
          </w:p>
        </w:tc>
      </w:tr>
      <w:tr w:rsidR="00DB445E" w:rsidRPr="000545F5" w14:paraId="57CA906B" w14:textId="77777777" w:rsidTr="00DB445E">
        <w:trPr>
          <w:jc w:val="center"/>
        </w:trPr>
        <w:tc>
          <w:tcPr>
            <w:tcW w:w="4876" w:type="dxa"/>
          </w:tcPr>
          <w:p w14:paraId="30C52AAA"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p>
        </w:tc>
        <w:tc>
          <w:tcPr>
            <w:tcW w:w="4876" w:type="dxa"/>
            <w:hideMark/>
          </w:tcPr>
          <w:p w14:paraId="17028C3C"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b/>
                <w:i/>
                <w:lang w:val="en-AU" w:eastAsia="en-US"/>
              </w:rPr>
              <w:t>(a)</w:t>
            </w:r>
            <w:r w:rsidRPr="000545F5">
              <w:rPr>
                <w:rFonts w:ascii="Times New Roman" w:eastAsia="Calibri" w:hAnsi="Times New Roman" w:cs="Times New Roman"/>
                <w:b/>
                <w:i/>
                <w:lang w:val="en-AU" w:eastAsia="en-US"/>
              </w:rPr>
              <w:tab/>
              <w:t>10 % by 2030;</w:t>
            </w:r>
          </w:p>
        </w:tc>
      </w:tr>
      <w:tr w:rsidR="00DB445E" w:rsidRPr="000545F5" w14:paraId="0EB7D67D" w14:textId="77777777" w:rsidTr="00DB445E">
        <w:trPr>
          <w:jc w:val="center"/>
        </w:trPr>
        <w:tc>
          <w:tcPr>
            <w:tcW w:w="4876" w:type="dxa"/>
          </w:tcPr>
          <w:p w14:paraId="111342AC"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p>
        </w:tc>
        <w:tc>
          <w:tcPr>
            <w:tcW w:w="4876" w:type="dxa"/>
            <w:hideMark/>
          </w:tcPr>
          <w:p w14:paraId="2AF1863F"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b/>
                <w:i/>
                <w:lang w:val="en-AU" w:eastAsia="en-US"/>
              </w:rPr>
              <w:t>(b)</w:t>
            </w:r>
            <w:r w:rsidRPr="000545F5">
              <w:rPr>
                <w:rFonts w:ascii="Times New Roman" w:eastAsia="Calibri" w:hAnsi="Times New Roman" w:cs="Times New Roman"/>
                <w:b/>
                <w:i/>
                <w:lang w:val="en-AU" w:eastAsia="en-US"/>
              </w:rPr>
              <w:tab/>
              <w:t>15 % by 2035;</w:t>
            </w:r>
          </w:p>
        </w:tc>
      </w:tr>
      <w:tr w:rsidR="00DB445E" w:rsidRPr="000545F5" w14:paraId="30293A92" w14:textId="77777777" w:rsidTr="00DB445E">
        <w:trPr>
          <w:jc w:val="center"/>
        </w:trPr>
        <w:tc>
          <w:tcPr>
            <w:tcW w:w="4876" w:type="dxa"/>
          </w:tcPr>
          <w:p w14:paraId="3DAC2458"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p>
        </w:tc>
        <w:tc>
          <w:tcPr>
            <w:tcW w:w="4876" w:type="dxa"/>
            <w:hideMark/>
          </w:tcPr>
          <w:p w14:paraId="0FFB20E2"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b/>
                <w:i/>
                <w:lang w:val="en-AU" w:eastAsia="en-US"/>
              </w:rPr>
              <w:t>(c)</w:t>
            </w:r>
            <w:r w:rsidRPr="000545F5">
              <w:rPr>
                <w:rFonts w:ascii="Times New Roman" w:eastAsia="Calibri" w:hAnsi="Times New Roman" w:cs="Times New Roman"/>
                <w:b/>
                <w:i/>
                <w:lang w:val="en-AU" w:eastAsia="en-US"/>
              </w:rPr>
              <w:tab/>
              <w:t>20 % by 2040.</w:t>
            </w:r>
          </w:p>
        </w:tc>
      </w:tr>
    </w:tbl>
    <w:p w14:paraId="38B8BCEB"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223460F5" w14:textId="77777777" w:rsidR="00DB445E" w:rsidRPr="000545F5" w:rsidRDefault="00DB445E" w:rsidP="00B7795F">
      <w:pPr>
        <w:keepNext/>
        <w:numPr>
          <w:ilvl w:val="0"/>
          <w:numId w:val="41"/>
        </w:numPr>
        <w:tabs>
          <w:tab w:val="clear" w:pos="850"/>
        </w:tabs>
        <w:spacing w:before="240"/>
        <w:ind w:left="0" w:firstLine="0"/>
        <w:rPr>
          <w:rFonts w:ascii="Times New Roman" w:hAnsi="Times New Roman" w:cs="Times New Roman"/>
          <w:b/>
          <w:lang w:val="en-AU"/>
        </w:rPr>
      </w:pPr>
      <w:r w:rsidRPr="000545F5">
        <w:rPr>
          <w:rFonts w:ascii="Times New Roman" w:hAnsi="Times New Roman" w:cs="Times New Roman"/>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vanish/>
          <w:color w:val="000080"/>
          <w:sz w:val="20"/>
          <w:lang w:val="en-AU"/>
        </w:rPr>
        <w:t>&lt;/DocAmend&gt;</w:t>
      </w:r>
    </w:p>
    <w:p w14:paraId="4E786BD2"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vanish/>
          <w:color w:val="000080"/>
          <w:sz w:val="20"/>
          <w:szCs w:val="24"/>
          <w:lang w:val="en-AU" w:eastAsia="en-US"/>
        </w:rPr>
        <w:t>&lt;Article&gt;</w:t>
      </w:r>
      <w:r w:rsidRPr="000545F5">
        <w:rPr>
          <w:rFonts w:ascii="Times New Roman" w:hAnsi="Times New Roman" w:cs="Times New Roman"/>
          <w:b/>
          <w:szCs w:val="24"/>
          <w:lang w:val="en-AU" w:eastAsia="en-US"/>
        </w:rPr>
        <w:t>Article 38 – paragraph 1 b (new)</w:t>
      </w:r>
      <w:r w:rsidRPr="000545F5">
        <w:rPr>
          <w:rFonts w:ascii="Times New Roman" w:hAnsi="Times New Roman" w:cs="Times New Roman"/>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6A6EE7CA" w14:textId="77777777" w:rsidTr="00DB445E">
        <w:trPr>
          <w:jc w:val="center"/>
        </w:trPr>
        <w:tc>
          <w:tcPr>
            <w:tcW w:w="9752" w:type="dxa"/>
            <w:gridSpan w:val="2"/>
          </w:tcPr>
          <w:p w14:paraId="7CCD48CD" w14:textId="77777777" w:rsidR="00DB445E" w:rsidRPr="000545F5" w:rsidRDefault="00DB445E" w:rsidP="00B7795F">
            <w:pPr>
              <w:keepNext/>
              <w:rPr>
                <w:rFonts w:ascii="Times New Roman" w:eastAsia="Calibri" w:hAnsi="Times New Roman" w:cs="Times New Roman"/>
                <w:szCs w:val="24"/>
                <w:lang w:val="en-AU" w:eastAsia="en-US"/>
              </w:rPr>
            </w:pPr>
          </w:p>
        </w:tc>
      </w:tr>
      <w:tr w:rsidR="00DB445E" w:rsidRPr="000545F5" w14:paraId="6A545E05" w14:textId="77777777" w:rsidTr="00DB445E">
        <w:trPr>
          <w:jc w:val="center"/>
        </w:trPr>
        <w:tc>
          <w:tcPr>
            <w:tcW w:w="4876" w:type="dxa"/>
            <w:hideMark/>
          </w:tcPr>
          <w:p w14:paraId="3BBF3262"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30FCB910" w14:textId="77777777" w:rsidR="00DB445E" w:rsidRPr="000545F5" w:rsidRDefault="00DB445E" w:rsidP="00B7795F">
            <w:pPr>
              <w:keepNext/>
              <w:numPr>
                <w:ilvl w:val="0"/>
                <w:numId w:val="41"/>
              </w:numPr>
              <w:tabs>
                <w:tab w:val="clear" w:pos="850"/>
              </w:tabs>
              <w:spacing w:after="240"/>
              <w:ind w:left="0" w:firstLine="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DB445E" w:rsidRPr="000545F5" w14:paraId="7A945DA0" w14:textId="77777777" w:rsidTr="00DB445E">
        <w:trPr>
          <w:jc w:val="center"/>
        </w:trPr>
        <w:tc>
          <w:tcPr>
            <w:tcW w:w="4876" w:type="dxa"/>
          </w:tcPr>
          <w:p w14:paraId="41A7E365" w14:textId="77777777"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lang w:val="en-AU" w:eastAsia="en-US"/>
              </w:rPr>
            </w:pPr>
          </w:p>
        </w:tc>
        <w:tc>
          <w:tcPr>
            <w:tcW w:w="4876" w:type="dxa"/>
            <w:hideMark/>
          </w:tcPr>
          <w:p w14:paraId="60CB8403" w14:textId="1C67B7CC" w:rsidR="00DB445E" w:rsidRPr="000545F5" w:rsidRDefault="00DB445E" w:rsidP="00B7795F">
            <w:pPr>
              <w:numPr>
                <w:ilvl w:val="0"/>
                <w:numId w:val="41"/>
              </w:numPr>
              <w:tabs>
                <w:tab w:val="clear" w:pos="850"/>
              </w:tabs>
              <w:spacing w:after="120"/>
              <w:ind w:left="0" w:firstLine="0"/>
              <w:rPr>
                <w:rFonts w:ascii="Times New Roman" w:eastAsia="Calibri" w:hAnsi="Times New Roman" w:cs="Times New Roman"/>
                <w:szCs w:val="24"/>
                <w:lang w:val="en-AU" w:eastAsia="en-US"/>
              </w:rPr>
            </w:pPr>
            <w:r w:rsidRPr="000545F5">
              <w:rPr>
                <w:rFonts w:ascii="Times New Roman" w:eastAsia="Calibri" w:hAnsi="Times New Roman" w:cs="Times New Roman"/>
                <w:b/>
                <w:i/>
                <w:lang w:val="en-AU" w:eastAsia="en-US"/>
              </w:rPr>
              <w:t>1b.</w:t>
            </w:r>
            <w:r w:rsidRPr="000545F5">
              <w:rPr>
                <w:rFonts w:ascii="Times New Roman" w:eastAsia="Calibri" w:hAnsi="Times New Roman" w:cs="Times New Roman"/>
                <w:b/>
                <w:i/>
                <w:lang w:val="en-AU" w:eastAsia="en-US"/>
              </w:rPr>
              <w:tab/>
              <w:t>Without prejudice to paragraphs 1 and 1a, Member States that have established a dual system for the management of packaging waste, one for household packaging waste and the other for industrial and commercial packaging waste may have the opportunity to retain their specificity.</w:t>
            </w:r>
          </w:p>
        </w:tc>
      </w:tr>
    </w:tbl>
    <w:p w14:paraId="28D8AA9A"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1B15A9F1"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29254DC8"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38 – paragraph 2</w:t>
      </w:r>
      <w:r w:rsidRPr="000545F5">
        <w:rPr>
          <w:rFonts w:ascii="Times New Roman"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1C5942B6" w14:textId="77777777" w:rsidTr="00DB445E">
        <w:trPr>
          <w:trHeight w:val="240"/>
          <w:jc w:val="center"/>
        </w:trPr>
        <w:tc>
          <w:tcPr>
            <w:tcW w:w="9752" w:type="dxa"/>
            <w:gridSpan w:val="2"/>
          </w:tcPr>
          <w:p w14:paraId="1725B339"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6EDEF6D3" w14:textId="77777777" w:rsidTr="00DB445E">
        <w:trPr>
          <w:trHeight w:val="240"/>
          <w:jc w:val="center"/>
        </w:trPr>
        <w:tc>
          <w:tcPr>
            <w:tcW w:w="4876" w:type="dxa"/>
            <w:hideMark/>
          </w:tcPr>
          <w:p w14:paraId="27611204"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hideMark/>
          </w:tcPr>
          <w:p w14:paraId="51FCEB62"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07A6C474" w14:textId="77777777" w:rsidTr="00DB445E">
        <w:trPr>
          <w:jc w:val="center"/>
        </w:trPr>
        <w:tc>
          <w:tcPr>
            <w:tcW w:w="4876" w:type="dxa"/>
            <w:hideMark/>
          </w:tcPr>
          <w:p w14:paraId="7AAFEFE4"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2.</w:t>
            </w:r>
            <w:r w:rsidRPr="000545F5">
              <w:rPr>
                <w:rFonts w:ascii="Times New Roman" w:hAnsi="Times New Roman" w:cs="Times New Roman"/>
                <w:szCs w:val="24"/>
                <w:lang w:val="en-AU" w:eastAsia="en-US"/>
              </w:rPr>
              <w:tab/>
              <w:t xml:space="preserve">Member States shall implement measures </w:t>
            </w:r>
            <w:r w:rsidRPr="000545F5">
              <w:rPr>
                <w:rFonts w:ascii="Times New Roman" w:hAnsi="Times New Roman" w:cs="Times New Roman"/>
                <w:b/>
                <w:i/>
                <w:szCs w:val="24"/>
                <w:lang w:val="en-AU" w:eastAsia="en-US"/>
              </w:rPr>
              <w:t>aiming to prevent the generation of</w:t>
            </w:r>
            <w:r w:rsidRPr="000545F5">
              <w:rPr>
                <w:rFonts w:ascii="Times New Roman" w:hAnsi="Times New Roman" w:cs="Times New Roman"/>
                <w:szCs w:val="24"/>
                <w:lang w:val="en-AU" w:eastAsia="en-US"/>
              </w:rPr>
              <w:t xml:space="preserve"> packaging waste </w:t>
            </w:r>
            <w:r w:rsidRPr="000545F5">
              <w:rPr>
                <w:rFonts w:ascii="Times New Roman" w:hAnsi="Times New Roman" w:cs="Times New Roman"/>
                <w:b/>
                <w:i/>
                <w:szCs w:val="24"/>
                <w:lang w:val="en-AU" w:eastAsia="en-US"/>
              </w:rPr>
              <w:t>and to minimise the environmental impact of packaging.</w:t>
            </w:r>
          </w:p>
        </w:tc>
        <w:tc>
          <w:tcPr>
            <w:tcW w:w="4876" w:type="dxa"/>
            <w:hideMark/>
          </w:tcPr>
          <w:p w14:paraId="4A92E5C1" w14:textId="77777777" w:rsidR="00DB445E" w:rsidRPr="000545F5" w:rsidRDefault="00DB445E" w:rsidP="00B7795F">
            <w:pPr>
              <w:spacing w:after="120"/>
              <w:rPr>
                <w:rFonts w:ascii="Times New Roman" w:hAnsi="Times New Roman" w:cs="Times New Roman"/>
                <w:b/>
                <w:i/>
                <w:szCs w:val="24"/>
                <w:lang w:val="en-AU" w:eastAsia="en-US"/>
              </w:rPr>
            </w:pPr>
            <w:r w:rsidRPr="000545F5">
              <w:rPr>
                <w:rFonts w:ascii="Times New Roman" w:hAnsi="Times New Roman" w:cs="Times New Roman"/>
                <w:szCs w:val="24"/>
                <w:lang w:val="en-AU" w:eastAsia="en-US"/>
              </w:rPr>
              <w:t>2.</w:t>
            </w:r>
            <w:r w:rsidRPr="000545F5">
              <w:rPr>
                <w:rFonts w:ascii="Times New Roman" w:hAnsi="Times New Roman" w:cs="Times New Roman"/>
                <w:szCs w:val="24"/>
                <w:lang w:val="en-AU" w:eastAsia="en-US"/>
              </w:rPr>
              <w:tab/>
              <w:t xml:space="preserve">Member States shall implement </w:t>
            </w:r>
            <w:r w:rsidRPr="000545F5">
              <w:rPr>
                <w:rFonts w:ascii="Times New Roman" w:hAnsi="Times New Roman" w:cs="Times New Roman"/>
                <w:b/>
                <w:i/>
                <w:szCs w:val="24"/>
                <w:lang w:val="en-AU" w:eastAsia="en-US"/>
              </w:rPr>
              <w:t>and take the necessary additional sustainability</w:t>
            </w:r>
            <w:r w:rsidRPr="000545F5">
              <w:rPr>
                <w:rFonts w:ascii="Times New Roman" w:hAnsi="Times New Roman" w:cs="Times New Roman"/>
                <w:szCs w:val="24"/>
                <w:lang w:val="en-AU" w:eastAsia="en-US"/>
              </w:rPr>
              <w:t xml:space="preserve"> measures </w:t>
            </w:r>
            <w:r w:rsidRPr="000545F5">
              <w:rPr>
                <w:rFonts w:ascii="Times New Roman" w:hAnsi="Times New Roman" w:cs="Times New Roman"/>
                <w:b/>
                <w:i/>
                <w:szCs w:val="24"/>
                <w:lang w:val="en-AU" w:eastAsia="en-US"/>
              </w:rPr>
              <w:t>to achieve an ambitious and sustained reduction of the</w:t>
            </w:r>
            <w:r w:rsidRPr="000545F5">
              <w:rPr>
                <w:rFonts w:ascii="Times New Roman" w:hAnsi="Times New Roman" w:cs="Times New Roman"/>
                <w:szCs w:val="24"/>
                <w:lang w:val="en-AU" w:eastAsia="en-US"/>
              </w:rPr>
              <w:t xml:space="preserve"> packaging waste </w:t>
            </w:r>
            <w:r w:rsidRPr="000545F5">
              <w:rPr>
                <w:rFonts w:ascii="Times New Roman" w:hAnsi="Times New Roman" w:cs="Times New Roman"/>
                <w:b/>
                <w:i/>
                <w:szCs w:val="24"/>
                <w:lang w:val="en-AU" w:eastAsia="en-US"/>
              </w:rPr>
              <w:t xml:space="preserve">generated per capita, in line with the overall objectives of the Union’s waste policy, in particular waste prevention and in order to reach the targets set out in this Article. </w:t>
            </w:r>
          </w:p>
          <w:p w14:paraId="0084F48F" w14:textId="77777777" w:rsidR="00DB445E" w:rsidRPr="000545F5" w:rsidRDefault="00DB445E" w:rsidP="00B7795F">
            <w:pPr>
              <w:spacing w:after="120"/>
              <w:rPr>
                <w:rFonts w:ascii="Times New Roman" w:hAnsi="Times New Roman" w:cs="Times New Roman"/>
                <w:szCs w:val="24"/>
                <w:lang w:val="en-AU" w:eastAsia="en-US"/>
              </w:rPr>
            </w:pPr>
          </w:p>
        </w:tc>
      </w:tr>
    </w:tbl>
    <w:p w14:paraId="23CB59F4"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4B46B361"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725C683D"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38 – paragraph 3</w:t>
      </w:r>
      <w:r w:rsidRPr="000545F5">
        <w:rPr>
          <w:rFonts w:ascii="Times New Roman" w:hAnsi="Times New Roman" w:cs="Times New Roman"/>
          <w:b/>
          <w:vanish/>
          <w:color w:val="000080"/>
          <w:sz w:val="20"/>
          <w:szCs w:val="24"/>
          <w:lang w:val="en-AU" w:eastAsia="en-US"/>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55E4E831" w14:textId="77777777" w:rsidTr="00DB445E">
        <w:trPr>
          <w:trHeight w:val="240"/>
          <w:jc w:val="center"/>
        </w:trPr>
        <w:tc>
          <w:tcPr>
            <w:tcW w:w="9752" w:type="dxa"/>
            <w:gridSpan w:val="2"/>
          </w:tcPr>
          <w:p w14:paraId="5E17E624"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5DEFDDFF" w14:textId="77777777" w:rsidTr="00DB445E">
        <w:trPr>
          <w:trHeight w:val="240"/>
          <w:jc w:val="center"/>
        </w:trPr>
        <w:tc>
          <w:tcPr>
            <w:tcW w:w="4876" w:type="dxa"/>
            <w:hideMark/>
          </w:tcPr>
          <w:p w14:paraId="49AC75F8"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hideMark/>
          </w:tcPr>
          <w:p w14:paraId="78368095"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3142336B" w14:textId="77777777" w:rsidTr="00DB445E">
        <w:trPr>
          <w:jc w:val="center"/>
        </w:trPr>
        <w:tc>
          <w:tcPr>
            <w:tcW w:w="4876" w:type="dxa"/>
            <w:hideMark/>
          </w:tcPr>
          <w:p w14:paraId="562461DE"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3.</w:t>
            </w:r>
            <w:r w:rsidRPr="000545F5">
              <w:rPr>
                <w:rFonts w:ascii="Times New Roman" w:hAnsi="Times New Roman" w:cs="Times New Roman"/>
                <w:szCs w:val="24"/>
                <w:lang w:val="en-AU" w:eastAsia="en-US"/>
              </w:rPr>
              <w:tab/>
              <w:t xml:space="preserve">For the purpose of paragraph 2, Member States may </w:t>
            </w:r>
            <w:r w:rsidRPr="000545F5">
              <w:rPr>
                <w:rFonts w:ascii="Times New Roman" w:hAnsi="Times New Roman" w:cs="Times New Roman"/>
                <w:b/>
                <w:i/>
                <w:szCs w:val="24"/>
                <w:lang w:val="en-AU" w:eastAsia="en-US"/>
              </w:rPr>
              <w:t>use</w:t>
            </w:r>
            <w:r w:rsidRPr="000545F5">
              <w:rPr>
                <w:rFonts w:ascii="Times New Roman" w:hAnsi="Times New Roman" w:cs="Times New Roman"/>
                <w:szCs w:val="24"/>
                <w:lang w:val="en-AU" w:eastAsia="en-US"/>
              </w:rPr>
              <w:t xml:space="preserve"> economic instruments and other measures to provide incentives for the application of the waste hierarchy, such as measures referred to in Annexes IV and IVa to Directive 2008/98/EC, or other appropriate instruments and measures, including incentives through extended producer responsibility schemes and requirements on producers or producer responsibility organisations to adopt waste prevention plans. Such measures shall be proportionate and non-discriminatory and be designed so as to avoid barriers to trade or distortions of competition in conformity with the Treaty.</w:t>
            </w:r>
          </w:p>
        </w:tc>
        <w:tc>
          <w:tcPr>
            <w:tcW w:w="4876" w:type="dxa"/>
            <w:hideMark/>
          </w:tcPr>
          <w:p w14:paraId="4CCB6082"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3.</w:t>
            </w:r>
            <w:r w:rsidRPr="000545F5">
              <w:rPr>
                <w:rFonts w:ascii="Times New Roman" w:hAnsi="Times New Roman" w:cs="Times New Roman"/>
                <w:szCs w:val="24"/>
                <w:lang w:val="en-AU" w:eastAsia="en-US"/>
              </w:rPr>
              <w:tab/>
              <w:t xml:space="preserve">For the purpose of paragraph 2, Member States may </w:t>
            </w:r>
            <w:r w:rsidRPr="000545F5">
              <w:rPr>
                <w:rFonts w:ascii="Times New Roman" w:hAnsi="Times New Roman" w:cs="Times New Roman"/>
                <w:b/>
                <w:i/>
                <w:szCs w:val="24"/>
                <w:lang w:val="en-AU" w:eastAsia="en-US"/>
              </w:rPr>
              <w:t>introduce measures that may include, but are not limited to, the use of</w:t>
            </w:r>
            <w:r w:rsidRPr="000545F5">
              <w:rPr>
                <w:rFonts w:ascii="Times New Roman" w:hAnsi="Times New Roman" w:cs="Times New Roman"/>
                <w:szCs w:val="24"/>
                <w:lang w:val="en-AU" w:eastAsia="en-US"/>
              </w:rPr>
              <w:t xml:space="preserve"> economic instruments and other measures to provide incentives for the application of the waste hierarchy, such as measures referred to in Annexes IV and IVa to Directive 2008/98/EC, or other appropriate instruments and measures, including incentives through extended producer responsibility schemes and requirements on producers or producer responsibility organisations to adopt waste prevention plans. Such measures shall be proportionate and non-discriminatory and be designed so as to avoid barriers to trade or distortions of competition in conformity with the Treaty </w:t>
            </w:r>
            <w:r w:rsidRPr="000545F5">
              <w:rPr>
                <w:rFonts w:ascii="Times New Roman" w:hAnsi="Times New Roman" w:cs="Times New Roman"/>
                <w:b/>
                <w:i/>
                <w:szCs w:val="24"/>
                <w:lang w:val="en-AU" w:eastAsia="en-US"/>
              </w:rPr>
              <w:t>and with Article 4 of this Regulation</w:t>
            </w:r>
            <w:r w:rsidRPr="000545F5">
              <w:rPr>
                <w:rFonts w:ascii="Times New Roman" w:hAnsi="Times New Roman" w:cs="Times New Roman"/>
                <w:szCs w:val="24"/>
                <w:lang w:val="en-AU" w:eastAsia="en-US"/>
              </w:rPr>
              <w:t>.</w:t>
            </w:r>
          </w:p>
        </w:tc>
      </w:tr>
    </w:tbl>
    <w:p w14:paraId="53BB61B1" w14:textId="77777777" w:rsidR="00DB445E" w:rsidRPr="000545F5" w:rsidRDefault="00DB445E" w:rsidP="00B7795F">
      <w:pPr>
        <w:spacing w:before="240" w:after="240"/>
        <w:rPr>
          <w:rFonts w:ascii="Times New Roman" w:hAnsi="Times New Roman" w:cs="Times New Roman"/>
          <w:szCs w:val="24"/>
          <w:lang w:val="en-AU" w:eastAsia="en-US"/>
        </w:rPr>
      </w:pPr>
      <w:r w:rsidRPr="000545F5">
        <w:rPr>
          <w:rFonts w:ascii="Times New Roman" w:hAnsi="Times New Roman" w:cs="Times New Roman"/>
          <w:vanish/>
          <w:color w:val="000080"/>
          <w:sz w:val="20"/>
          <w:szCs w:val="24"/>
          <w:lang w:val="en-AU" w:eastAsia="en-US"/>
        </w:rPr>
        <w:t xml:space="preserve">&lt;/Amend&gt; </w:t>
      </w:r>
    </w:p>
    <w:p w14:paraId="7FBE7FB4" w14:textId="77777777" w:rsidR="00DB445E" w:rsidRPr="000545F5" w:rsidRDefault="00DB445E" w:rsidP="00B7795F">
      <w:pPr>
        <w:spacing w:before="240" w:after="240"/>
        <w:rPr>
          <w:rFonts w:ascii="Times New Roman" w:hAnsi="Times New Roman" w:cs="Times New Roman"/>
          <w:szCs w:val="24"/>
          <w:lang w:val="en-AU" w:eastAsia="en-US"/>
        </w:rPr>
      </w:pPr>
      <w:r w:rsidRPr="000545F5">
        <w:rPr>
          <w:rFonts w:ascii="Times New Roman" w:hAnsi="Times New Roman" w:cs="Times New Roman"/>
          <w:vanish/>
          <w:color w:val="000080"/>
          <w:sz w:val="20"/>
          <w:szCs w:val="24"/>
          <w:lang w:val="en-AU" w:eastAsia="en-US"/>
        </w:rPr>
        <w:t xml:space="preserve">&lt;/Amend&gt; </w:t>
      </w:r>
    </w:p>
    <w:p w14:paraId="2F6DB805" w14:textId="16C06E44" w:rsidR="00DB445E" w:rsidRPr="000545F5" w:rsidRDefault="00DB445E" w:rsidP="00B7795F">
      <w:pPr>
        <w:spacing w:before="240" w:after="240"/>
        <w:rPr>
          <w:rFonts w:ascii="Times New Roman" w:hAnsi="Times New Roman" w:cs="Times New Roman"/>
          <w:szCs w:val="24"/>
          <w:lang w:val="en-AU" w:eastAsia="en-US"/>
        </w:rPr>
      </w:pPr>
      <w:r w:rsidRPr="000545F5">
        <w:rPr>
          <w:rFonts w:ascii="Times New Roman" w:hAnsi="Times New Roman" w:cs="Times New Roman"/>
          <w:vanish/>
          <w:color w:val="000080"/>
          <w:sz w:val="20"/>
          <w:szCs w:val="24"/>
          <w:lang w:val="en-AU" w:eastAsia="en-US"/>
        </w:rPr>
        <w:t xml:space="preserve">&lt;/Amend&gt; </w:t>
      </w:r>
      <w:r w:rsidRPr="000545F5">
        <w:rPr>
          <w:rFonts w:ascii="Times New Roman" w:hAnsi="Times New Roman" w:cs="Times New Roman"/>
          <w:b/>
          <w:vanish/>
          <w:color w:val="000080"/>
          <w:sz w:val="20"/>
          <w:szCs w:val="24"/>
          <w:lang w:val="en-AU" w:eastAsia="en-US"/>
        </w:rPr>
        <w:t>&lt;DocAmend&gt;</w:t>
      </w:r>
      <w:r w:rsidRPr="000545F5">
        <w:rPr>
          <w:rFonts w:ascii="Times New Roman" w:hAnsi="Times New Roman" w:cs="Times New Roman"/>
          <w:b/>
          <w:szCs w:val="24"/>
          <w:lang w:val="en-AU" w:eastAsia="en-US"/>
        </w:rPr>
        <w:t>Proposal for a regulation</w:t>
      </w:r>
      <w:r w:rsidRPr="000545F5">
        <w:rPr>
          <w:rFonts w:ascii="Times New Roman" w:hAnsi="Times New Roman" w:cs="Times New Roman"/>
          <w:b/>
          <w:vanish/>
          <w:color w:val="000080"/>
          <w:sz w:val="20"/>
          <w:szCs w:val="24"/>
          <w:lang w:val="en-AU" w:eastAsia="en-US"/>
        </w:rPr>
        <w:t>&lt;/DocAmend&gt;</w:t>
      </w:r>
    </w:p>
    <w:p w14:paraId="1F39643F" w14:textId="77777777" w:rsidR="00DB445E" w:rsidRPr="000545F5" w:rsidRDefault="00DB445E" w:rsidP="00B7795F">
      <w:pPr>
        <w:rPr>
          <w:rFonts w:ascii="Times New Roman" w:hAnsi="Times New Roman" w:cs="Times New Roman"/>
          <w:b/>
          <w:szCs w:val="24"/>
          <w:lang w:val="en-AU" w:eastAsia="en-US"/>
        </w:rPr>
      </w:pPr>
      <w:r w:rsidRPr="000545F5">
        <w:rPr>
          <w:rFonts w:ascii="Times New Roman" w:hAnsi="Times New Roman" w:cs="Times New Roman"/>
          <w:b/>
          <w:vanish/>
          <w:color w:val="000080"/>
          <w:sz w:val="20"/>
          <w:szCs w:val="24"/>
          <w:lang w:val="en-AU" w:eastAsia="en-US"/>
        </w:rPr>
        <w:t>&lt;Article&gt;</w:t>
      </w:r>
      <w:r w:rsidRPr="000545F5">
        <w:rPr>
          <w:rFonts w:ascii="Times New Roman" w:hAnsi="Times New Roman" w:cs="Times New Roman"/>
          <w:b/>
          <w:szCs w:val="24"/>
          <w:lang w:val="en-AU" w:eastAsia="en-US"/>
        </w:rPr>
        <w:t>Article 38 – paragraph 4</w:t>
      </w:r>
      <w:r w:rsidRPr="000545F5">
        <w:rPr>
          <w:rFonts w:ascii="Times New Roman" w:hAnsi="Times New Roman" w:cs="Times New Roman"/>
          <w:b/>
          <w:vanish/>
          <w:color w:val="000080"/>
          <w:sz w:val="20"/>
          <w:szCs w:val="24"/>
          <w:lang w:val="en-AU" w:eastAsia="en-US"/>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DB445E" w:rsidRPr="000545F5" w14:paraId="3BF3C75A" w14:textId="77777777" w:rsidTr="00DB445E">
        <w:trPr>
          <w:trHeight w:val="240"/>
          <w:jc w:val="center"/>
        </w:trPr>
        <w:tc>
          <w:tcPr>
            <w:tcW w:w="9752" w:type="dxa"/>
            <w:gridSpan w:val="2"/>
          </w:tcPr>
          <w:p w14:paraId="77C782D9" w14:textId="77777777" w:rsidR="00DB445E" w:rsidRPr="000545F5" w:rsidRDefault="00DB445E" w:rsidP="00B7795F">
            <w:pPr>
              <w:rPr>
                <w:rFonts w:ascii="Times New Roman" w:eastAsia="Calibri" w:hAnsi="Times New Roman" w:cs="Times New Roman"/>
                <w:szCs w:val="24"/>
                <w:lang w:val="en-AU" w:eastAsia="en-US"/>
              </w:rPr>
            </w:pPr>
          </w:p>
        </w:tc>
      </w:tr>
      <w:tr w:rsidR="00DB445E" w:rsidRPr="000545F5" w14:paraId="1A3D9911" w14:textId="77777777" w:rsidTr="00DB445E">
        <w:trPr>
          <w:trHeight w:val="240"/>
          <w:jc w:val="center"/>
        </w:trPr>
        <w:tc>
          <w:tcPr>
            <w:tcW w:w="4876" w:type="dxa"/>
            <w:hideMark/>
          </w:tcPr>
          <w:p w14:paraId="12339FBD"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Text proposed by the Commission</w:t>
            </w:r>
          </w:p>
        </w:tc>
        <w:tc>
          <w:tcPr>
            <w:tcW w:w="4876" w:type="dxa"/>
            <w:hideMark/>
          </w:tcPr>
          <w:p w14:paraId="6183D98B" w14:textId="77777777" w:rsidR="00DB445E" w:rsidRPr="000545F5" w:rsidRDefault="00DB445E" w:rsidP="00B7795F">
            <w:pPr>
              <w:spacing w:after="240"/>
              <w:jc w:val="center"/>
              <w:rPr>
                <w:rFonts w:ascii="Times New Roman" w:hAnsi="Times New Roman" w:cs="Times New Roman"/>
                <w:i/>
                <w:szCs w:val="24"/>
                <w:lang w:val="en-AU" w:eastAsia="en-US"/>
              </w:rPr>
            </w:pPr>
            <w:r w:rsidRPr="000545F5">
              <w:rPr>
                <w:rFonts w:ascii="Times New Roman" w:hAnsi="Times New Roman" w:cs="Times New Roman"/>
                <w:i/>
                <w:szCs w:val="24"/>
                <w:lang w:val="en-AU" w:eastAsia="en-US"/>
              </w:rPr>
              <w:t>Amendment</w:t>
            </w:r>
          </w:p>
        </w:tc>
      </w:tr>
      <w:tr w:rsidR="00DB445E" w:rsidRPr="000545F5" w14:paraId="6C50D714" w14:textId="77777777" w:rsidTr="00DB445E">
        <w:trPr>
          <w:jc w:val="center"/>
        </w:trPr>
        <w:tc>
          <w:tcPr>
            <w:tcW w:w="4876" w:type="dxa"/>
            <w:hideMark/>
          </w:tcPr>
          <w:p w14:paraId="4825E669"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4.</w:t>
            </w:r>
            <w:r w:rsidRPr="000545F5">
              <w:rPr>
                <w:rFonts w:ascii="Times New Roman" w:hAnsi="Times New Roman" w:cs="Times New Roman"/>
                <w:szCs w:val="24"/>
                <w:lang w:val="en-AU" w:eastAsia="en-US"/>
              </w:rPr>
              <w:tab/>
              <w:t xml:space="preserve">By [OP: Please insert the date = </w:t>
            </w:r>
            <w:r w:rsidRPr="000545F5">
              <w:rPr>
                <w:rFonts w:ascii="Times New Roman" w:hAnsi="Times New Roman" w:cs="Times New Roman"/>
                <w:b/>
                <w:i/>
                <w:szCs w:val="24"/>
                <w:lang w:val="en-AU" w:eastAsia="en-US"/>
              </w:rPr>
              <w:t>8</w:t>
            </w:r>
            <w:r w:rsidRPr="000545F5">
              <w:rPr>
                <w:rFonts w:ascii="Times New Roman" w:hAnsi="Times New Roman" w:cs="Times New Roman"/>
                <w:szCs w:val="24"/>
                <w:lang w:val="en-AU" w:eastAsia="en-US"/>
              </w:rPr>
              <w:t xml:space="preserve"> years after the date of entry into force of this Regulation], the Commission shall review the targets laid down in </w:t>
            </w:r>
            <w:r w:rsidRPr="000545F5">
              <w:rPr>
                <w:rFonts w:ascii="Times New Roman" w:hAnsi="Times New Roman" w:cs="Times New Roman"/>
                <w:b/>
                <w:i/>
                <w:szCs w:val="24"/>
                <w:lang w:val="en-AU" w:eastAsia="en-US"/>
              </w:rPr>
              <w:t>paragraph</w:t>
            </w:r>
            <w:r w:rsidRPr="000545F5">
              <w:rPr>
                <w:rFonts w:ascii="Times New Roman" w:hAnsi="Times New Roman" w:cs="Times New Roman"/>
                <w:szCs w:val="24"/>
                <w:lang w:val="en-AU" w:eastAsia="en-US"/>
              </w:rPr>
              <w:t xml:space="preserve"> 1. To that end, the Commission shall submit a report to the European Parliament and to the Council, accompanied, if the Commission finds it appropriate, by a legislative proposal.</w:t>
            </w:r>
          </w:p>
        </w:tc>
        <w:tc>
          <w:tcPr>
            <w:tcW w:w="4876" w:type="dxa"/>
            <w:hideMark/>
          </w:tcPr>
          <w:p w14:paraId="71051DB0" w14:textId="77777777" w:rsidR="00DB445E" w:rsidRPr="000545F5" w:rsidRDefault="00DB445E" w:rsidP="00B7795F">
            <w:pPr>
              <w:spacing w:after="120"/>
              <w:rPr>
                <w:rFonts w:ascii="Times New Roman" w:hAnsi="Times New Roman" w:cs="Times New Roman"/>
                <w:szCs w:val="24"/>
                <w:lang w:val="en-AU" w:eastAsia="en-US"/>
              </w:rPr>
            </w:pPr>
            <w:r w:rsidRPr="000545F5">
              <w:rPr>
                <w:rFonts w:ascii="Times New Roman" w:hAnsi="Times New Roman" w:cs="Times New Roman"/>
                <w:szCs w:val="24"/>
                <w:lang w:val="en-AU" w:eastAsia="en-US"/>
              </w:rPr>
              <w:t>4.</w:t>
            </w:r>
            <w:r w:rsidRPr="000545F5">
              <w:rPr>
                <w:rFonts w:ascii="Times New Roman" w:hAnsi="Times New Roman" w:cs="Times New Roman"/>
                <w:szCs w:val="24"/>
                <w:lang w:val="en-AU" w:eastAsia="en-US"/>
              </w:rPr>
              <w:tab/>
              <w:t xml:space="preserve">By [OP: Please insert the date = </w:t>
            </w:r>
            <w:r w:rsidRPr="000545F5">
              <w:rPr>
                <w:rFonts w:ascii="Times New Roman" w:hAnsi="Times New Roman" w:cs="Times New Roman"/>
                <w:b/>
                <w:i/>
                <w:szCs w:val="24"/>
                <w:lang w:val="en-AU" w:eastAsia="en-US"/>
              </w:rPr>
              <w:t>5</w:t>
            </w:r>
            <w:r w:rsidRPr="000545F5">
              <w:rPr>
                <w:rFonts w:ascii="Times New Roman" w:hAnsi="Times New Roman" w:cs="Times New Roman"/>
                <w:szCs w:val="24"/>
                <w:lang w:val="en-AU" w:eastAsia="en-US"/>
              </w:rPr>
              <w:t xml:space="preserve"> years after the date of entry into force of this Regulation], the Commission shall review the targets laid down in </w:t>
            </w:r>
            <w:r w:rsidRPr="000545F5">
              <w:rPr>
                <w:rFonts w:ascii="Times New Roman" w:hAnsi="Times New Roman" w:cs="Times New Roman"/>
                <w:b/>
                <w:i/>
                <w:szCs w:val="24"/>
                <w:lang w:val="en-AU" w:eastAsia="en-US"/>
              </w:rPr>
              <w:t xml:space="preserve">paragraphs </w:t>
            </w:r>
            <w:r w:rsidRPr="000545F5">
              <w:rPr>
                <w:rFonts w:ascii="Times New Roman" w:hAnsi="Times New Roman" w:cs="Times New Roman"/>
                <w:szCs w:val="24"/>
                <w:lang w:val="en-AU" w:eastAsia="en-US"/>
              </w:rPr>
              <w:t xml:space="preserve">1 and </w:t>
            </w:r>
            <w:r w:rsidRPr="000545F5">
              <w:rPr>
                <w:rFonts w:ascii="Times New Roman" w:hAnsi="Times New Roman" w:cs="Times New Roman"/>
                <w:b/>
                <w:i/>
                <w:szCs w:val="24"/>
                <w:lang w:val="en-AU" w:eastAsia="en-US"/>
              </w:rPr>
              <w:t>1a and assess the need to include specific targets for paper and cardboard, glass, metal and composite material.</w:t>
            </w:r>
            <w:r w:rsidRPr="000545F5">
              <w:rPr>
                <w:rFonts w:ascii="Times New Roman" w:hAnsi="Times New Roman" w:cs="Times New Roman"/>
                <w:szCs w:val="24"/>
                <w:lang w:val="en-AU" w:eastAsia="en-US"/>
              </w:rPr>
              <w:t xml:space="preserve"> To that end, the Commission shall submit a report to the European Parliament and to the Council, accompanied, if the Commission finds it appropriate, by a legislative proposal.</w:t>
            </w:r>
          </w:p>
        </w:tc>
      </w:tr>
    </w:tbl>
    <w:p w14:paraId="74581B11" w14:textId="77777777" w:rsidR="00DB445E" w:rsidRPr="000545F5" w:rsidRDefault="00DB445E" w:rsidP="00B7795F">
      <w:pPr>
        <w:rPr>
          <w:rFonts w:ascii="Times New Roman" w:eastAsia="Calibri" w:hAnsi="Times New Roman" w:cs="Times New Roman"/>
          <w:szCs w:val="24"/>
          <w:lang w:val="en-AU" w:eastAsia="en-US"/>
        </w:rPr>
      </w:pPr>
    </w:p>
    <w:p w14:paraId="73133E4E"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vanish/>
          <w:color w:val="000080"/>
          <w:sz w:val="20"/>
          <w:szCs w:val="24"/>
          <w:lang w:val="en-AU" w:eastAsia="en-US"/>
        </w:rPr>
        <w:t>&lt;/Amend&gt;</w:t>
      </w:r>
    </w:p>
    <w:p w14:paraId="444A1C2A" w14:textId="77777777" w:rsidR="00DB445E" w:rsidRPr="000545F5" w:rsidRDefault="00DB445E" w:rsidP="00B7795F">
      <w:pPr>
        <w:rPr>
          <w:rFonts w:ascii="Times New Roman" w:eastAsia="Calibri" w:hAnsi="Times New Roman" w:cs="Times New Roman"/>
          <w:szCs w:val="24"/>
          <w:lang w:val="en-AU" w:eastAsia="en-US"/>
        </w:rPr>
      </w:pPr>
      <w:r w:rsidRPr="000545F5">
        <w:rPr>
          <w:rFonts w:ascii="Times New Roman" w:eastAsia="Calibri" w:hAnsi="Times New Roman" w:cs="Times New Roman"/>
          <w:szCs w:val="24"/>
          <w:lang w:val="en-AU" w:eastAsia="en-US"/>
        </w:rPr>
        <w:t xml:space="preserve">  </w:t>
      </w:r>
    </w:p>
    <w:p w14:paraId="75EA7CFF" w14:textId="77777777" w:rsidR="00D9446C" w:rsidRPr="000545F5" w:rsidRDefault="00D9446C" w:rsidP="00B7795F">
      <w:pPr>
        <w:rPr>
          <w:rFonts w:ascii="Times New Roman" w:hAnsi="Times New Roman" w:cs="Times New Roman"/>
          <w:szCs w:val="24"/>
          <w:lang w:val="en-AU" w:eastAsia="en-US"/>
        </w:rPr>
      </w:pPr>
      <w:r w:rsidRPr="000545F5">
        <w:rPr>
          <w:rFonts w:ascii="Times New Roman" w:hAnsi="Times New Roman" w:cs="Times New Roman"/>
          <w:szCs w:val="24"/>
          <w:lang w:val="en-AU" w:eastAsia="en-US"/>
        </w:rPr>
        <w:br w:type="page"/>
      </w:r>
    </w:p>
    <w:p w14:paraId="2BEEAE9B" w14:textId="7E4D767E" w:rsidR="00A07B56" w:rsidRDefault="00496244"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val="en-AU" w:eastAsia="en-US"/>
        </w:rPr>
      </w:pPr>
      <w:r w:rsidRPr="000545F5">
        <w:rPr>
          <w:rFonts w:ascii="Times New Roman" w:eastAsia="Calibri" w:hAnsi="Times New Roman" w:cs="Times New Roman"/>
          <w:b/>
          <w:smallCaps/>
          <w:sz w:val="24"/>
          <w:szCs w:val="24"/>
          <w:lang w:val="en-AU" w:eastAsia="en-US"/>
        </w:rPr>
        <w:t>Compromise amendment 15</w:t>
      </w:r>
      <w:r w:rsidR="00D9446C" w:rsidRPr="000545F5">
        <w:rPr>
          <w:rFonts w:ascii="Times New Roman" w:eastAsia="Calibri" w:hAnsi="Times New Roman" w:cs="Times New Roman"/>
          <w:b/>
          <w:smallCaps/>
          <w:sz w:val="24"/>
          <w:szCs w:val="24"/>
          <w:lang w:val="en-AU" w:eastAsia="en-US"/>
        </w:rPr>
        <w:t xml:space="preserve"> </w:t>
      </w:r>
      <w:r w:rsidR="00A07B56" w:rsidRPr="000545F5">
        <w:rPr>
          <w:rFonts w:ascii="Times New Roman" w:eastAsia="Calibri" w:hAnsi="Times New Roman" w:cs="Times New Roman"/>
          <w:b/>
          <w:smallCaps/>
          <w:sz w:val="24"/>
          <w:szCs w:val="24"/>
          <w:lang w:val="en-AU" w:eastAsia="en-US"/>
        </w:rPr>
        <w:t xml:space="preserve">- Extended producer responsibility </w:t>
      </w:r>
      <w:r w:rsidR="00FF4AC6">
        <w:rPr>
          <w:rFonts w:ascii="Times New Roman" w:eastAsia="Calibri" w:hAnsi="Times New Roman" w:cs="Times New Roman"/>
          <w:b/>
          <w:smallCaps/>
          <w:sz w:val="24"/>
          <w:szCs w:val="24"/>
          <w:lang w:val="en-AU" w:eastAsia="en-US"/>
        </w:rPr>
        <w:br/>
      </w:r>
      <w:r w:rsidR="00A07B56" w:rsidRPr="000545F5">
        <w:rPr>
          <w:rFonts w:ascii="Times New Roman" w:eastAsia="Calibri" w:hAnsi="Times New Roman" w:cs="Times New Roman"/>
          <w:b/>
          <w:smallCaps/>
          <w:sz w:val="24"/>
          <w:szCs w:val="24"/>
          <w:lang w:val="en-AU" w:eastAsia="en-US"/>
        </w:rPr>
        <w:t>(Articles 39-42, Annex IX)</w:t>
      </w:r>
    </w:p>
    <w:p w14:paraId="7CC7B8C7" w14:textId="0AAF32D8" w:rsidR="00FF4AC6" w:rsidRPr="00FF4AC6" w:rsidRDefault="00FF4AC6"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val="en-AU" w:eastAsia="en-US"/>
        </w:rPr>
      </w:pPr>
      <w:r w:rsidRPr="00FF4AC6">
        <w:rPr>
          <w:rFonts w:ascii="Times New Roman" w:hAnsi="Times New Roman" w:cs="Times New Roman"/>
          <w:b/>
          <w:smallCaps/>
          <w:sz w:val="24"/>
          <w:szCs w:val="24"/>
        </w:rPr>
        <w:t xml:space="preserve">EPP, S&amp;D, RE, </w:t>
      </w:r>
      <w:r w:rsidRPr="00FF4AC6">
        <w:rPr>
          <w:rFonts w:ascii="Times New Roman" w:hAnsi="Times New Roman" w:cs="Times New Roman"/>
          <w:b/>
          <w:sz w:val="24"/>
          <w:szCs w:val="24"/>
        </w:rPr>
        <w:t>Greens/EFA, Left</w:t>
      </w:r>
    </w:p>
    <w:p w14:paraId="7EAD3457" w14:textId="28BFDDAD" w:rsidR="00A07B56" w:rsidRPr="000545F5" w:rsidRDefault="007D1D46"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z w:val="24"/>
          <w:szCs w:val="24"/>
          <w:lang w:val="en-AU"/>
        </w:rPr>
      </w:pPr>
      <w:r>
        <w:rPr>
          <w:rFonts w:ascii="Times New Roman" w:hAnsi="Times New Roman" w:cs="Times New Roman"/>
          <w:sz w:val="24"/>
          <w:szCs w:val="24"/>
          <w:lang w:val="en-AU"/>
        </w:rPr>
        <w:t>replacing AMs 173-174;</w:t>
      </w:r>
      <w:r w:rsidR="00A07B56" w:rsidRPr="000545F5">
        <w:rPr>
          <w:rFonts w:ascii="Times New Roman" w:hAnsi="Times New Roman" w:cs="Times New Roman"/>
          <w:sz w:val="24"/>
          <w:szCs w:val="24"/>
          <w:lang w:val="en-AU"/>
        </w:rPr>
        <w:t xml:space="preserve"> </w:t>
      </w:r>
      <w:r>
        <w:rPr>
          <w:rFonts w:ascii="Times New Roman" w:hAnsi="Times New Roman" w:cs="Times New Roman"/>
          <w:sz w:val="24"/>
          <w:szCs w:val="24"/>
          <w:lang w:val="en-AU"/>
        </w:rPr>
        <w:t>2265-</w:t>
      </w:r>
      <w:r w:rsidR="009C1C04">
        <w:rPr>
          <w:rFonts w:ascii="Times New Roman" w:hAnsi="Times New Roman" w:cs="Times New Roman"/>
          <w:sz w:val="24"/>
          <w:szCs w:val="24"/>
          <w:lang w:val="en-AU"/>
        </w:rPr>
        <w:t>2288, 2290-</w:t>
      </w:r>
      <w:bookmarkStart w:id="3" w:name="_GoBack"/>
      <w:bookmarkEnd w:id="3"/>
      <w:r>
        <w:rPr>
          <w:rFonts w:ascii="Times New Roman" w:hAnsi="Times New Roman" w:cs="Times New Roman"/>
          <w:sz w:val="24"/>
          <w:szCs w:val="24"/>
          <w:lang w:val="en-AU"/>
        </w:rPr>
        <w:t xml:space="preserve">2296; </w:t>
      </w:r>
      <w:r w:rsidR="00CA7D44">
        <w:rPr>
          <w:rFonts w:ascii="Times New Roman" w:hAnsi="Times New Roman" w:cs="Times New Roman"/>
          <w:sz w:val="24"/>
          <w:szCs w:val="24"/>
          <w:lang w:val="en-AU"/>
        </w:rPr>
        <w:t>2634</w:t>
      </w:r>
      <w:r>
        <w:rPr>
          <w:rFonts w:ascii="Times New Roman" w:hAnsi="Times New Roman" w:cs="Times New Roman"/>
          <w:sz w:val="24"/>
          <w:szCs w:val="24"/>
          <w:lang w:val="en-AU"/>
        </w:rPr>
        <w:t>-2635;</w:t>
      </w:r>
      <w:r w:rsidR="00CA7D44">
        <w:rPr>
          <w:rFonts w:ascii="Times New Roman" w:hAnsi="Times New Roman" w:cs="Times New Roman"/>
          <w:sz w:val="24"/>
          <w:szCs w:val="24"/>
          <w:lang w:val="en-AU"/>
        </w:rPr>
        <w:t xml:space="preserve"> IMCO: </w:t>
      </w:r>
      <w:r w:rsidR="00A07B56" w:rsidRPr="000545F5">
        <w:rPr>
          <w:rFonts w:ascii="Times New Roman" w:hAnsi="Times New Roman" w:cs="Times New Roman"/>
          <w:sz w:val="24"/>
          <w:szCs w:val="24"/>
          <w:lang w:val="en-AU"/>
        </w:rPr>
        <w:t>57-59</w:t>
      </w:r>
      <w:r>
        <w:rPr>
          <w:rFonts w:ascii="Times New Roman" w:hAnsi="Times New Roman" w:cs="Times New Roman"/>
          <w:sz w:val="24"/>
          <w:szCs w:val="24"/>
          <w:lang w:val="en-AU"/>
        </w:rPr>
        <w:t>;</w:t>
      </w:r>
      <w:r w:rsidR="00A07B56" w:rsidRPr="000545F5">
        <w:rPr>
          <w:rFonts w:ascii="Times New Roman" w:hAnsi="Times New Roman" w:cs="Times New Roman"/>
          <w:sz w:val="24"/>
          <w:szCs w:val="24"/>
          <w:lang w:val="en-AU"/>
        </w:rPr>
        <w:t xml:space="preserve"> AGRI 206-207</w:t>
      </w:r>
    </w:p>
    <w:p w14:paraId="55BDEB1C" w14:textId="77777777" w:rsidR="00A07B56" w:rsidRPr="000545F5" w:rsidRDefault="00A07B56" w:rsidP="00B7795F">
      <w:pPr>
        <w:rPr>
          <w:rFonts w:ascii="Times New Roman" w:hAnsi="Times New Roman" w:cs="Times New Roman"/>
          <w:lang w:val="en-AU"/>
        </w:rPr>
      </w:pPr>
    </w:p>
    <w:p w14:paraId="71F17499" w14:textId="77777777" w:rsidR="008D3983" w:rsidRPr="000545F5" w:rsidRDefault="008D3983" w:rsidP="00B7795F">
      <w:pPr>
        <w:rPr>
          <w:rFonts w:ascii="Times New Roman" w:hAnsi="Times New Roman" w:cs="Times New Roman"/>
          <w:caps/>
          <w:u w:val="single"/>
          <w:lang w:val="en-AU"/>
        </w:rPr>
      </w:pPr>
      <w:r w:rsidRPr="000545F5">
        <w:rPr>
          <w:rFonts w:ascii="Times New Roman" w:hAnsi="Times New Roman" w:cs="Times New Roman"/>
          <w:caps/>
          <w:u w:val="single"/>
          <w:lang w:val="en-AU"/>
        </w:rPr>
        <w:t>article 39</w:t>
      </w:r>
    </w:p>
    <w:p w14:paraId="57131335" w14:textId="77777777" w:rsidR="008D3983" w:rsidRPr="000545F5" w:rsidRDefault="008D3983" w:rsidP="00B7795F">
      <w:pPr>
        <w:rPr>
          <w:rFonts w:ascii="Times New Roman" w:hAnsi="Times New Roman" w:cs="Times New Roman"/>
          <w:lang w:val="en-AU"/>
        </w:rPr>
      </w:pPr>
    </w:p>
    <w:p w14:paraId="11D4BB63"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925845B"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39 – paragraph 1 – subparagraph 1</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D364F36" w14:textId="77777777" w:rsidTr="00A07B56">
        <w:trPr>
          <w:trHeight w:hRule="exact" w:val="240"/>
          <w:jc w:val="center"/>
        </w:trPr>
        <w:tc>
          <w:tcPr>
            <w:tcW w:w="9752" w:type="dxa"/>
            <w:gridSpan w:val="2"/>
          </w:tcPr>
          <w:p w14:paraId="1F53642A" w14:textId="77777777" w:rsidR="00A07B56" w:rsidRPr="000545F5" w:rsidRDefault="00A07B56" w:rsidP="00B7795F">
            <w:pPr>
              <w:rPr>
                <w:rFonts w:ascii="Times New Roman" w:hAnsi="Times New Roman" w:cs="Times New Roman"/>
                <w:lang w:val="en-AU"/>
              </w:rPr>
            </w:pPr>
          </w:p>
        </w:tc>
      </w:tr>
      <w:tr w:rsidR="00A07B56" w:rsidRPr="000545F5" w14:paraId="7ED0FFBD" w14:textId="77777777" w:rsidTr="00A07B56">
        <w:trPr>
          <w:trHeight w:val="240"/>
          <w:jc w:val="center"/>
        </w:trPr>
        <w:tc>
          <w:tcPr>
            <w:tcW w:w="4876" w:type="dxa"/>
          </w:tcPr>
          <w:p w14:paraId="0789AE0D"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47E6DD9F"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1C369559" w14:textId="77777777" w:rsidTr="00A07B56">
        <w:trPr>
          <w:jc w:val="center"/>
        </w:trPr>
        <w:tc>
          <w:tcPr>
            <w:tcW w:w="4876" w:type="dxa"/>
          </w:tcPr>
          <w:p w14:paraId="32EFF3D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Member States shall establish a register which shall serve to monitor compliance of producers of packaging with the requirements set out in this Chapter.</w:t>
            </w:r>
          </w:p>
        </w:tc>
        <w:tc>
          <w:tcPr>
            <w:tcW w:w="4876" w:type="dxa"/>
          </w:tcPr>
          <w:p w14:paraId="3A6A5473"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Member States shall establish a register which shall serve to monitor compliance of producers of packaging with the requirements set out in this Chapter.</w:t>
            </w:r>
          </w:p>
        </w:tc>
      </w:tr>
    </w:tbl>
    <w:p w14:paraId="750C3B70"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1513C28"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547DD021"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39 – paragraph 1 - subparagraph 2</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7D5A2E7A" w14:textId="77777777" w:rsidTr="00A07B56">
        <w:trPr>
          <w:jc w:val="center"/>
        </w:trPr>
        <w:tc>
          <w:tcPr>
            <w:tcW w:w="9752" w:type="dxa"/>
            <w:gridSpan w:val="2"/>
          </w:tcPr>
          <w:p w14:paraId="79A656BB" w14:textId="77777777" w:rsidR="00A07B56" w:rsidRPr="000545F5" w:rsidRDefault="00A07B56" w:rsidP="00B7795F">
            <w:pPr>
              <w:keepNext/>
              <w:rPr>
                <w:rFonts w:ascii="Times New Roman" w:hAnsi="Times New Roman" w:cs="Times New Roman"/>
                <w:lang w:val="en-AU"/>
              </w:rPr>
            </w:pPr>
          </w:p>
        </w:tc>
      </w:tr>
      <w:tr w:rsidR="00A07B56" w:rsidRPr="000545F5" w14:paraId="3E6E1156" w14:textId="77777777" w:rsidTr="00A07B56">
        <w:trPr>
          <w:jc w:val="center"/>
        </w:trPr>
        <w:tc>
          <w:tcPr>
            <w:tcW w:w="4876" w:type="dxa"/>
            <w:hideMark/>
          </w:tcPr>
          <w:p w14:paraId="07B609EA"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6DA718C4"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CBC63FE" w14:textId="77777777" w:rsidTr="00A07B56">
        <w:trPr>
          <w:jc w:val="center"/>
        </w:trPr>
        <w:tc>
          <w:tcPr>
            <w:tcW w:w="4876" w:type="dxa"/>
            <w:hideMark/>
          </w:tcPr>
          <w:p w14:paraId="1F9BED15"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 xml:space="preserve">The register shall provide links to other national registers of producers’ websites to facilitate, in all Member States, registration of producers or </w:t>
            </w:r>
            <w:r w:rsidRPr="000545F5">
              <w:rPr>
                <w:rFonts w:ascii="Times New Roman" w:hAnsi="Times New Roman" w:cs="Times New Roman"/>
                <w:b/>
                <w:i/>
                <w:lang w:val="en-AU"/>
              </w:rPr>
              <w:t>appointed</w:t>
            </w:r>
            <w:r w:rsidRPr="000545F5">
              <w:rPr>
                <w:rFonts w:ascii="Times New Roman" w:hAnsi="Times New Roman" w:cs="Times New Roman"/>
                <w:lang w:val="en-AU"/>
              </w:rPr>
              <w:t xml:space="preserve"> representatives for the extended producer responsibility.</w:t>
            </w:r>
          </w:p>
        </w:tc>
        <w:tc>
          <w:tcPr>
            <w:tcW w:w="4876" w:type="dxa"/>
            <w:hideMark/>
          </w:tcPr>
          <w:p w14:paraId="3BE2F421" w14:textId="35265DE3"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 xml:space="preserve">The register shall provide links to other national registers of producers’ websites to facilitate, in all Member States, registration of producers or </w:t>
            </w:r>
            <w:r w:rsidRPr="000545F5">
              <w:rPr>
                <w:rFonts w:ascii="Times New Roman" w:hAnsi="Times New Roman" w:cs="Times New Roman"/>
                <w:b/>
                <w:i/>
                <w:lang w:val="en-AU"/>
              </w:rPr>
              <w:t>authorised</w:t>
            </w:r>
            <w:r w:rsidRPr="000545F5">
              <w:rPr>
                <w:rFonts w:ascii="Times New Roman" w:hAnsi="Times New Roman" w:cs="Times New Roman"/>
                <w:lang w:val="en-AU"/>
              </w:rPr>
              <w:t xml:space="preserve"> representatives for the extended producer responsibility. </w:t>
            </w:r>
            <w:r w:rsidRPr="000545F5">
              <w:rPr>
                <w:rFonts w:ascii="Times New Roman" w:hAnsi="Times New Roman" w:cs="Times New Roman"/>
                <w:b/>
                <w:i/>
                <w:lang w:val="en-AU"/>
              </w:rPr>
              <w:t>The register must be easily accessible and free of charge to the public online</w:t>
            </w:r>
            <w:r w:rsidR="00D9446C" w:rsidRPr="000545F5">
              <w:rPr>
                <w:rFonts w:ascii="Times New Roman" w:hAnsi="Times New Roman" w:cs="Times New Roman"/>
                <w:b/>
                <w:i/>
                <w:lang w:val="en-AU"/>
              </w:rPr>
              <w:t>.</w:t>
            </w:r>
          </w:p>
        </w:tc>
      </w:tr>
    </w:tbl>
    <w:p w14:paraId="3254BE1F"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80E8399"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5FDB8AB4"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39 – paragraph 2</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0EFA0CC" w14:textId="77777777" w:rsidTr="00A07B56">
        <w:trPr>
          <w:jc w:val="center"/>
        </w:trPr>
        <w:tc>
          <w:tcPr>
            <w:tcW w:w="9752" w:type="dxa"/>
            <w:gridSpan w:val="2"/>
          </w:tcPr>
          <w:p w14:paraId="0464FAA1" w14:textId="77777777" w:rsidR="00A07B56" w:rsidRPr="000545F5" w:rsidRDefault="00A07B56" w:rsidP="00B7795F">
            <w:pPr>
              <w:keepNext/>
              <w:rPr>
                <w:rFonts w:ascii="Times New Roman" w:hAnsi="Times New Roman" w:cs="Times New Roman"/>
                <w:lang w:val="en-AU"/>
              </w:rPr>
            </w:pPr>
          </w:p>
        </w:tc>
      </w:tr>
      <w:tr w:rsidR="00A07B56" w:rsidRPr="000545F5" w14:paraId="7F87D36E" w14:textId="77777777" w:rsidTr="00A07B56">
        <w:trPr>
          <w:jc w:val="center"/>
        </w:trPr>
        <w:tc>
          <w:tcPr>
            <w:tcW w:w="4876" w:type="dxa"/>
            <w:hideMark/>
          </w:tcPr>
          <w:p w14:paraId="73F86F53"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CD3AC5B"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7A383D1E" w14:textId="77777777" w:rsidTr="00A07B56">
        <w:trPr>
          <w:jc w:val="center"/>
        </w:trPr>
        <w:tc>
          <w:tcPr>
            <w:tcW w:w="4876" w:type="dxa"/>
            <w:hideMark/>
          </w:tcPr>
          <w:p w14:paraId="18C721E4" w14:textId="77777777" w:rsidR="00A07B56" w:rsidRPr="000545F5" w:rsidRDefault="00A07B56" w:rsidP="00B7795F">
            <w:pPr>
              <w:spacing w:after="120"/>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Producers shall be obliged to register in the register referred to in paragraph 1. They shall, to that end, submit an application for registration in each Member State where they make packaging available on the market for the first time. Where a producer has appointed a producer responsibility organisation as referred to in Article 41(1), the obligations set out in this Article shall be met by that organisation</w:t>
            </w:r>
            <w:r w:rsidRPr="000545F5">
              <w:rPr>
                <w:rFonts w:ascii="Times New Roman" w:hAnsi="Times New Roman" w:cs="Times New Roman"/>
                <w:b/>
                <w:lang w:val="en-AU"/>
              </w:rPr>
              <w:t xml:space="preserve">, </w:t>
            </w:r>
            <w:r w:rsidRPr="000545F5">
              <w:rPr>
                <w:rFonts w:ascii="Times New Roman" w:hAnsi="Times New Roman" w:cs="Times New Roman"/>
                <w:b/>
                <w:i/>
                <w:lang w:val="en-AU"/>
              </w:rPr>
              <w:t>unless otherwise specified by the Member State in which the register is established</w:t>
            </w:r>
            <w:r w:rsidRPr="000545F5">
              <w:rPr>
                <w:rFonts w:ascii="Times New Roman" w:hAnsi="Times New Roman" w:cs="Times New Roman"/>
                <w:i/>
                <w:lang w:val="en-AU"/>
              </w:rPr>
              <w:t>.</w:t>
            </w:r>
          </w:p>
          <w:p w14:paraId="2A6BF648" w14:textId="77777777" w:rsidR="00A07B56" w:rsidRPr="000545F5" w:rsidRDefault="00A07B56" w:rsidP="00B7795F">
            <w:pPr>
              <w:pStyle w:val="Normal6"/>
              <w:rPr>
                <w:rFonts w:ascii="Times New Roman" w:hAnsi="Times New Roman" w:cs="Times New Roman"/>
                <w:lang w:val="en-AU"/>
              </w:rPr>
            </w:pPr>
          </w:p>
        </w:tc>
        <w:tc>
          <w:tcPr>
            <w:tcW w:w="4876" w:type="dxa"/>
            <w:hideMark/>
          </w:tcPr>
          <w:p w14:paraId="0AD3E274" w14:textId="348CF67E" w:rsidR="00A07B56" w:rsidRPr="000545F5" w:rsidRDefault="00A07B56" w:rsidP="00B7795F">
            <w:pPr>
              <w:spacing w:after="120"/>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Producers shall be obliged to register in the register referred to in paragraph 1. They shall, to that end, submit an application for registration in each Member State where they make packaging available on the market for the first time</w:t>
            </w:r>
            <w:r w:rsidRPr="000545F5">
              <w:rPr>
                <w:rFonts w:ascii="Times New Roman" w:hAnsi="Times New Roman" w:cs="Times New Roman"/>
                <w:b/>
                <w:i/>
                <w:lang w:val="en-AU"/>
              </w:rPr>
              <w:t xml:space="preserve">. </w:t>
            </w:r>
            <w:r w:rsidRPr="000545F5">
              <w:rPr>
                <w:rFonts w:ascii="Times New Roman" w:hAnsi="Times New Roman" w:cs="Times New Roman"/>
                <w:lang w:val="en-AU"/>
              </w:rPr>
              <w:t>Where a producer has appointed a producer responsibility organisation as referred to in Article 41(1), the obligations set out in this Article shall be met by that organisation</w:t>
            </w:r>
            <w:r w:rsidR="00D9446C" w:rsidRPr="000545F5">
              <w:rPr>
                <w:rFonts w:ascii="Times New Roman" w:hAnsi="Times New Roman" w:cs="Times New Roman"/>
                <w:lang w:val="en-AU"/>
              </w:rPr>
              <w:t>.</w:t>
            </w:r>
          </w:p>
          <w:p w14:paraId="7DA33BC0" w14:textId="77777777" w:rsidR="00A07B56" w:rsidRPr="000545F5" w:rsidRDefault="00A07B56" w:rsidP="00B7795F">
            <w:pPr>
              <w:spacing w:after="120"/>
              <w:rPr>
                <w:rFonts w:ascii="Times New Roman" w:hAnsi="Times New Roman" w:cs="Times New Roman"/>
                <w:lang w:val="en-AU"/>
              </w:rPr>
            </w:pPr>
            <w:r w:rsidRPr="000545F5">
              <w:rPr>
                <w:rFonts w:ascii="Times New Roman" w:hAnsi="Times New Roman" w:cs="Times New Roman"/>
                <w:b/>
                <w:i/>
                <w:lang w:val="en-AU"/>
              </w:rPr>
              <w:t xml:space="preserve">Micro-companies are exempt from the obligations of this paragraph, unless they have appointed a producer responsibility organisation. </w:t>
            </w:r>
          </w:p>
        </w:tc>
      </w:tr>
    </w:tbl>
    <w:p w14:paraId="5A8D9837"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5155A9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F41EA57"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39 – paragraph 4</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12F6F7E7" w14:textId="77777777" w:rsidTr="00A07B56">
        <w:trPr>
          <w:trHeight w:hRule="exact" w:val="240"/>
          <w:jc w:val="center"/>
        </w:trPr>
        <w:tc>
          <w:tcPr>
            <w:tcW w:w="9752" w:type="dxa"/>
            <w:gridSpan w:val="2"/>
          </w:tcPr>
          <w:p w14:paraId="3EC7D303" w14:textId="77777777" w:rsidR="00A07B56" w:rsidRPr="000545F5" w:rsidRDefault="00A07B56" w:rsidP="00B7795F">
            <w:pPr>
              <w:rPr>
                <w:rFonts w:ascii="Times New Roman" w:hAnsi="Times New Roman" w:cs="Times New Roman"/>
                <w:lang w:val="en-AU"/>
              </w:rPr>
            </w:pPr>
          </w:p>
        </w:tc>
      </w:tr>
      <w:tr w:rsidR="00A07B56" w:rsidRPr="000545F5" w14:paraId="07888A00" w14:textId="77777777" w:rsidTr="00A07B56">
        <w:trPr>
          <w:trHeight w:val="240"/>
          <w:jc w:val="center"/>
        </w:trPr>
        <w:tc>
          <w:tcPr>
            <w:tcW w:w="4876" w:type="dxa"/>
          </w:tcPr>
          <w:p w14:paraId="27911C48"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4F6B4F3"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A1402AD" w14:textId="77777777" w:rsidTr="00A07B56">
        <w:trPr>
          <w:jc w:val="center"/>
        </w:trPr>
        <w:tc>
          <w:tcPr>
            <w:tcW w:w="4876" w:type="dxa"/>
          </w:tcPr>
          <w:p w14:paraId="1C22CC90"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 xml:space="preserve">Producers shall not make available packaging on the market, if they or, where applicable, their </w:t>
            </w:r>
            <w:r w:rsidRPr="000545F5">
              <w:rPr>
                <w:rFonts w:ascii="Times New Roman" w:hAnsi="Times New Roman" w:cs="Times New Roman"/>
                <w:b/>
                <w:i/>
                <w:lang w:val="en-AU"/>
              </w:rPr>
              <w:t>appointed</w:t>
            </w:r>
            <w:r w:rsidRPr="000545F5">
              <w:rPr>
                <w:rFonts w:ascii="Times New Roman" w:hAnsi="Times New Roman" w:cs="Times New Roman"/>
                <w:lang w:val="en-AU"/>
              </w:rPr>
              <w:t xml:space="preserve"> representatives for the extended producer responsibility, are not registered in such Member State.</w:t>
            </w:r>
          </w:p>
        </w:tc>
        <w:tc>
          <w:tcPr>
            <w:tcW w:w="4876" w:type="dxa"/>
          </w:tcPr>
          <w:p w14:paraId="7E0E6A61"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 xml:space="preserve">Producers shall not make available packaging on the market, if they or, where applicable, </w:t>
            </w:r>
            <w:r w:rsidRPr="000545F5">
              <w:rPr>
                <w:rFonts w:ascii="Times New Roman" w:hAnsi="Times New Roman" w:cs="Times New Roman"/>
                <w:b/>
                <w:i/>
                <w:lang w:val="en-AU"/>
              </w:rPr>
              <w:t>in line with Article 40,</w:t>
            </w:r>
            <w:r w:rsidRPr="000545F5">
              <w:rPr>
                <w:rFonts w:ascii="Times New Roman" w:hAnsi="Times New Roman" w:cs="Times New Roman"/>
                <w:lang w:val="en-AU"/>
              </w:rPr>
              <w:t xml:space="preserve"> their </w:t>
            </w:r>
            <w:r w:rsidRPr="000545F5">
              <w:rPr>
                <w:rFonts w:ascii="Times New Roman" w:hAnsi="Times New Roman" w:cs="Times New Roman"/>
                <w:b/>
                <w:i/>
                <w:lang w:val="en-AU"/>
              </w:rPr>
              <w:t>authorised</w:t>
            </w:r>
            <w:r w:rsidRPr="000545F5">
              <w:rPr>
                <w:rFonts w:ascii="Times New Roman" w:hAnsi="Times New Roman" w:cs="Times New Roman"/>
                <w:lang w:val="en-AU"/>
              </w:rPr>
              <w:t xml:space="preserve"> representatives for the extended producer responsibility, are not registered in such Member State.</w:t>
            </w:r>
          </w:p>
        </w:tc>
      </w:tr>
    </w:tbl>
    <w:p w14:paraId="3CB76F01"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650E8D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9024F30"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39 – paragraph 6</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F19AA06" w14:textId="77777777" w:rsidTr="00A07B56">
        <w:trPr>
          <w:trHeight w:hRule="exact" w:val="240"/>
          <w:jc w:val="center"/>
        </w:trPr>
        <w:tc>
          <w:tcPr>
            <w:tcW w:w="9752" w:type="dxa"/>
            <w:gridSpan w:val="2"/>
          </w:tcPr>
          <w:p w14:paraId="58A4A34D" w14:textId="77777777" w:rsidR="00A07B56" w:rsidRPr="000545F5" w:rsidRDefault="00A07B56" w:rsidP="00B7795F">
            <w:pPr>
              <w:rPr>
                <w:rFonts w:ascii="Times New Roman" w:hAnsi="Times New Roman" w:cs="Times New Roman"/>
                <w:lang w:val="en-AU"/>
              </w:rPr>
            </w:pPr>
          </w:p>
        </w:tc>
      </w:tr>
      <w:tr w:rsidR="00A07B56" w:rsidRPr="000545F5" w14:paraId="09935AD4" w14:textId="77777777" w:rsidTr="00A07B56">
        <w:trPr>
          <w:trHeight w:val="240"/>
          <w:jc w:val="center"/>
        </w:trPr>
        <w:tc>
          <w:tcPr>
            <w:tcW w:w="4876" w:type="dxa"/>
          </w:tcPr>
          <w:p w14:paraId="569C74FB"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4B40A1FE"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6AA085FC" w14:textId="77777777" w:rsidTr="00A07B56">
        <w:trPr>
          <w:jc w:val="center"/>
        </w:trPr>
        <w:tc>
          <w:tcPr>
            <w:tcW w:w="4876" w:type="dxa"/>
          </w:tcPr>
          <w:p w14:paraId="75102A6A"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 xml:space="preserve">Where an </w:t>
            </w:r>
            <w:r w:rsidRPr="000545F5">
              <w:rPr>
                <w:rFonts w:ascii="Times New Roman" w:hAnsi="Times New Roman" w:cs="Times New Roman"/>
                <w:b/>
                <w:i/>
                <w:lang w:val="en-AU"/>
              </w:rPr>
              <w:t>appointed</w:t>
            </w:r>
            <w:r w:rsidRPr="000545F5">
              <w:rPr>
                <w:rFonts w:ascii="Times New Roman" w:hAnsi="Times New Roman" w:cs="Times New Roman"/>
                <w:lang w:val="en-AU"/>
              </w:rPr>
              <w:t xml:space="preserve"> representative for the extended producer responsibility represents more than one producer, it shall in addition to the information to be provided pursuant to paragraph 5, provide the name and the contact details of each one of the represented producers separately.</w:t>
            </w:r>
          </w:p>
        </w:tc>
        <w:tc>
          <w:tcPr>
            <w:tcW w:w="4876" w:type="dxa"/>
          </w:tcPr>
          <w:p w14:paraId="08381594"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 xml:space="preserve">Where an </w:t>
            </w:r>
            <w:r w:rsidRPr="000545F5">
              <w:rPr>
                <w:rFonts w:ascii="Times New Roman" w:hAnsi="Times New Roman" w:cs="Times New Roman"/>
                <w:b/>
                <w:i/>
                <w:lang w:val="en-AU"/>
              </w:rPr>
              <w:t>authorised</w:t>
            </w:r>
            <w:r w:rsidRPr="000545F5">
              <w:rPr>
                <w:rFonts w:ascii="Times New Roman" w:hAnsi="Times New Roman" w:cs="Times New Roman"/>
                <w:lang w:val="en-AU"/>
              </w:rPr>
              <w:t xml:space="preserve"> representative for the extended producer responsibility represents more than one producer, it shall in addition to the information to be provided pursuant to paragraph 5, provide the name and the contact details of each one of the represented producers separately.</w:t>
            </w:r>
          </w:p>
        </w:tc>
      </w:tr>
    </w:tbl>
    <w:p w14:paraId="2B410FBB"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3711E0F3"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43EFA5EA"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39 – paragraph 7</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78227BCD" w14:textId="77777777" w:rsidTr="00A07B56">
        <w:trPr>
          <w:trHeight w:hRule="exact" w:val="240"/>
          <w:jc w:val="center"/>
        </w:trPr>
        <w:tc>
          <w:tcPr>
            <w:tcW w:w="9752" w:type="dxa"/>
            <w:gridSpan w:val="2"/>
          </w:tcPr>
          <w:p w14:paraId="5BBCE177" w14:textId="77777777" w:rsidR="00A07B56" w:rsidRPr="000545F5" w:rsidRDefault="00A07B56" w:rsidP="00B7795F">
            <w:pPr>
              <w:rPr>
                <w:rFonts w:ascii="Times New Roman" w:hAnsi="Times New Roman" w:cs="Times New Roman"/>
                <w:lang w:val="en-AU"/>
              </w:rPr>
            </w:pPr>
          </w:p>
        </w:tc>
      </w:tr>
      <w:tr w:rsidR="00A07B56" w:rsidRPr="000545F5" w14:paraId="32B73289" w14:textId="77777777" w:rsidTr="00A07B56">
        <w:trPr>
          <w:trHeight w:val="240"/>
          <w:jc w:val="center"/>
        </w:trPr>
        <w:tc>
          <w:tcPr>
            <w:tcW w:w="4876" w:type="dxa"/>
          </w:tcPr>
          <w:p w14:paraId="5DF4650D"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3D58E0D"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35DD670" w14:textId="77777777" w:rsidTr="00A07B56">
        <w:trPr>
          <w:jc w:val="center"/>
        </w:trPr>
        <w:tc>
          <w:tcPr>
            <w:tcW w:w="4876" w:type="dxa"/>
          </w:tcPr>
          <w:p w14:paraId="391A72E2"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7.</w:t>
            </w:r>
            <w:r w:rsidRPr="000545F5">
              <w:rPr>
                <w:rFonts w:ascii="Times New Roman" w:hAnsi="Times New Roman" w:cs="Times New Roman"/>
                <w:lang w:val="en-AU"/>
              </w:rPr>
              <w:tab/>
              <w:t>The producer or, where applicable, the producer’s appointed representative for the extended producer responsibility or the producer responsibility organisation shall report to the competent authority responsible for the register, by 1 March for each full preceding calendar year, the information set out in Part B of Annex IX.</w:t>
            </w:r>
          </w:p>
        </w:tc>
        <w:tc>
          <w:tcPr>
            <w:tcW w:w="4876" w:type="dxa"/>
          </w:tcPr>
          <w:p w14:paraId="46B61C05"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7.</w:t>
            </w:r>
            <w:r w:rsidRPr="000545F5">
              <w:rPr>
                <w:rFonts w:ascii="Times New Roman" w:hAnsi="Times New Roman" w:cs="Times New Roman"/>
                <w:lang w:val="en-AU"/>
              </w:rPr>
              <w:tab/>
              <w:t>The producer or, where applicable, the producer’s appointed representative for the extended producer responsibility or the producer responsibility organisation shall report to the competent authority responsible for the register, by 1 March for each full preceding calendar year, the information set out in Part B of Annex IX.</w:t>
            </w:r>
          </w:p>
        </w:tc>
      </w:tr>
    </w:tbl>
    <w:p w14:paraId="51F872BC"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3566D4A"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65AB854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39 – paragraph 10</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41FDDC94" w14:textId="77777777" w:rsidTr="00A07B56">
        <w:trPr>
          <w:jc w:val="center"/>
        </w:trPr>
        <w:tc>
          <w:tcPr>
            <w:tcW w:w="9752" w:type="dxa"/>
            <w:gridSpan w:val="2"/>
          </w:tcPr>
          <w:p w14:paraId="0025B783" w14:textId="77777777" w:rsidR="00A07B56" w:rsidRPr="000545F5" w:rsidRDefault="00A07B56" w:rsidP="00B7795F">
            <w:pPr>
              <w:keepNext/>
              <w:rPr>
                <w:rFonts w:ascii="Times New Roman" w:hAnsi="Times New Roman" w:cs="Times New Roman"/>
                <w:lang w:val="en-AU"/>
              </w:rPr>
            </w:pPr>
          </w:p>
        </w:tc>
      </w:tr>
      <w:tr w:rsidR="00A07B56" w:rsidRPr="000545F5" w14:paraId="5DA2CCF6" w14:textId="77777777" w:rsidTr="00A07B56">
        <w:trPr>
          <w:jc w:val="center"/>
        </w:trPr>
        <w:tc>
          <w:tcPr>
            <w:tcW w:w="4876" w:type="dxa"/>
            <w:hideMark/>
          </w:tcPr>
          <w:p w14:paraId="4303F840"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A57995A"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3EAA0A8C" w14:textId="77777777" w:rsidTr="00A07B56">
        <w:trPr>
          <w:jc w:val="center"/>
        </w:trPr>
        <w:tc>
          <w:tcPr>
            <w:tcW w:w="4876" w:type="dxa"/>
            <w:hideMark/>
          </w:tcPr>
          <w:p w14:paraId="499DED35"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10.</w:t>
            </w:r>
            <w:r w:rsidRPr="000545F5">
              <w:rPr>
                <w:rFonts w:ascii="Times New Roman" w:hAnsi="Times New Roman" w:cs="Times New Roman"/>
                <w:lang w:val="en-AU"/>
              </w:rPr>
              <w:tab/>
            </w:r>
            <w:r w:rsidRPr="000545F5">
              <w:rPr>
                <w:rFonts w:ascii="Times New Roman" w:hAnsi="Times New Roman" w:cs="Times New Roman"/>
                <w:b/>
                <w:i/>
                <w:lang w:val="en-AU"/>
              </w:rPr>
              <w:t>Where</w:t>
            </w:r>
            <w:r w:rsidRPr="000545F5">
              <w:rPr>
                <w:rFonts w:ascii="Times New Roman" w:hAnsi="Times New Roman" w:cs="Times New Roman"/>
                <w:lang w:val="en-AU"/>
              </w:rPr>
              <w:t xml:space="preserve"> the information in the register of producers </w:t>
            </w:r>
            <w:r w:rsidRPr="000545F5">
              <w:rPr>
                <w:rFonts w:ascii="Times New Roman" w:hAnsi="Times New Roman" w:cs="Times New Roman"/>
                <w:b/>
                <w:i/>
                <w:lang w:val="en-AU"/>
              </w:rPr>
              <w:t>is not</w:t>
            </w:r>
            <w:r w:rsidRPr="000545F5">
              <w:rPr>
                <w:rFonts w:ascii="Times New Roman" w:hAnsi="Times New Roman" w:cs="Times New Roman"/>
                <w:lang w:val="en-AU"/>
              </w:rPr>
              <w:t xml:space="preserve"> publicly accessible</w:t>
            </w:r>
            <w:r w:rsidRPr="000545F5">
              <w:rPr>
                <w:rFonts w:ascii="Times New Roman" w:hAnsi="Times New Roman" w:cs="Times New Roman"/>
                <w:b/>
                <w:i/>
                <w:lang w:val="en-AU"/>
              </w:rPr>
              <w:t>,</w:t>
            </w:r>
            <w:r w:rsidRPr="000545F5">
              <w:rPr>
                <w:rFonts w:ascii="Times New Roman" w:hAnsi="Times New Roman" w:cs="Times New Roman"/>
                <w:lang w:val="en-AU"/>
              </w:rPr>
              <w:t xml:space="preserve"> Member States shall ensure that providers of online platforms allowing consumers to conclude distance contracts with producers are granted access, free of charge, to the information in the register.</w:t>
            </w:r>
          </w:p>
        </w:tc>
        <w:tc>
          <w:tcPr>
            <w:tcW w:w="4876" w:type="dxa"/>
            <w:hideMark/>
          </w:tcPr>
          <w:p w14:paraId="4AA1DD0D" w14:textId="77777777" w:rsidR="00A07B56" w:rsidRPr="000545F5" w:rsidRDefault="00A07B56" w:rsidP="00B7795F">
            <w:pPr>
              <w:spacing w:after="120"/>
              <w:rPr>
                <w:rFonts w:ascii="Times New Roman" w:hAnsi="Times New Roman" w:cs="Times New Roman"/>
                <w:lang w:val="en-AU"/>
              </w:rPr>
            </w:pPr>
            <w:r w:rsidRPr="000545F5">
              <w:rPr>
                <w:rFonts w:ascii="Times New Roman" w:hAnsi="Times New Roman" w:cs="Times New Roman"/>
                <w:lang w:val="en-AU"/>
              </w:rPr>
              <w:t>10.</w:t>
            </w:r>
            <w:r w:rsidRPr="000545F5">
              <w:rPr>
                <w:rFonts w:ascii="Times New Roman" w:hAnsi="Times New Roman" w:cs="Times New Roman"/>
                <w:lang w:val="en-AU"/>
              </w:rPr>
              <w:tab/>
              <w:t xml:space="preserve">The information in the register of producers </w:t>
            </w:r>
            <w:r w:rsidRPr="000545F5">
              <w:rPr>
                <w:rFonts w:ascii="Times New Roman" w:hAnsi="Times New Roman" w:cs="Times New Roman"/>
                <w:b/>
                <w:i/>
                <w:lang w:val="en-AU"/>
              </w:rPr>
              <w:t>shall be</w:t>
            </w:r>
            <w:r w:rsidRPr="000545F5">
              <w:rPr>
                <w:rFonts w:ascii="Times New Roman" w:hAnsi="Times New Roman" w:cs="Times New Roman"/>
                <w:lang w:val="en-AU"/>
              </w:rPr>
              <w:t xml:space="preserve"> publicly accessible</w:t>
            </w:r>
            <w:r w:rsidRPr="000545F5">
              <w:rPr>
                <w:rFonts w:ascii="Times New Roman" w:hAnsi="Times New Roman" w:cs="Times New Roman"/>
                <w:b/>
                <w:i/>
                <w:lang w:val="en-AU"/>
              </w:rPr>
              <w:t>.</w:t>
            </w:r>
            <w:r w:rsidRPr="000545F5">
              <w:rPr>
                <w:rFonts w:ascii="Times New Roman" w:hAnsi="Times New Roman" w:cs="Times New Roman"/>
                <w:lang w:val="en-AU"/>
              </w:rPr>
              <w:t xml:space="preserve"> Member States shall ensure that </w:t>
            </w:r>
            <w:r w:rsidRPr="000545F5">
              <w:rPr>
                <w:rFonts w:ascii="Times New Roman" w:hAnsi="Times New Roman" w:cs="Times New Roman"/>
                <w:b/>
                <w:i/>
                <w:lang w:val="en-AU"/>
              </w:rPr>
              <w:t>fulfilment service providers and</w:t>
            </w:r>
            <w:r w:rsidRPr="000545F5">
              <w:rPr>
                <w:rFonts w:ascii="Times New Roman" w:hAnsi="Times New Roman" w:cs="Times New Roman"/>
                <w:lang w:val="en-AU"/>
              </w:rPr>
              <w:t xml:space="preserve"> providers of online platforms allowing consumers to conclude distance contracts with producers are granted access, </w:t>
            </w:r>
            <w:r w:rsidRPr="000545F5">
              <w:rPr>
                <w:rFonts w:ascii="Times New Roman" w:hAnsi="Times New Roman" w:cs="Times New Roman"/>
                <w:b/>
                <w:i/>
                <w:lang w:val="en-AU"/>
              </w:rPr>
              <w:t>including online access,</w:t>
            </w:r>
            <w:r w:rsidRPr="000545F5">
              <w:rPr>
                <w:rFonts w:ascii="Times New Roman" w:hAnsi="Times New Roman" w:cs="Times New Roman"/>
                <w:lang w:val="en-AU"/>
              </w:rPr>
              <w:t xml:space="preserve"> free of charge, to the information in the register</w:t>
            </w:r>
            <w:r w:rsidRPr="000545F5">
              <w:rPr>
                <w:rFonts w:ascii="Times New Roman" w:hAnsi="Times New Roman" w:cs="Times New Roman"/>
                <w:b/>
                <w:i/>
                <w:lang w:val="en-AU"/>
              </w:rPr>
              <w:t>, including through digital register excerpts</w:t>
            </w:r>
            <w:r w:rsidRPr="000545F5">
              <w:rPr>
                <w:rFonts w:ascii="Times New Roman" w:hAnsi="Times New Roman" w:cs="Times New Roman"/>
                <w:lang w:val="en-AU"/>
              </w:rPr>
              <w:t xml:space="preserve">. </w:t>
            </w:r>
            <w:r w:rsidRPr="000545F5">
              <w:rPr>
                <w:rFonts w:ascii="Times New Roman" w:hAnsi="Times New Roman" w:cs="Times New Roman"/>
                <w:b/>
                <w:bCs/>
                <w:i/>
                <w:lang w:val="en-AU"/>
              </w:rPr>
              <w:t>However, the confidentiality of commercially sensitive information in conformity with the relevant Union and national law shall be preserved. The list of registered producers shall be machine readable, sortable and searchable, respecting open standards for third party use.</w:t>
            </w:r>
          </w:p>
        </w:tc>
      </w:tr>
    </w:tbl>
    <w:p w14:paraId="1C6379FF"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2F4BFD03" w14:textId="77777777" w:rsidR="00A07B56" w:rsidRPr="000545F5" w:rsidRDefault="00A07B56" w:rsidP="00B7795F">
      <w:pPr>
        <w:rPr>
          <w:rFonts w:ascii="Times New Roman" w:hAnsi="Times New Roman" w:cs="Times New Roman"/>
          <w:u w:val="single"/>
          <w:lang w:val="en-AU"/>
        </w:rPr>
      </w:pPr>
    </w:p>
    <w:p w14:paraId="1136199C" w14:textId="77777777" w:rsidR="00A07B56" w:rsidRPr="000545F5" w:rsidRDefault="00A07B56" w:rsidP="00B7795F">
      <w:pPr>
        <w:rPr>
          <w:rFonts w:ascii="Times New Roman" w:hAnsi="Times New Roman" w:cs="Times New Roman"/>
          <w:u w:val="single"/>
          <w:lang w:val="en-AU"/>
        </w:rPr>
      </w:pPr>
      <w:r w:rsidRPr="000545F5">
        <w:rPr>
          <w:rFonts w:ascii="Times New Roman" w:hAnsi="Times New Roman" w:cs="Times New Roman"/>
          <w:u w:val="single"/>
          <w:lang w:val="en-AU"/>
        </w:rPr>
        <w:t>ARTICLE 40</w:t>
      </w:r>
    </w:p>
    <w:p w14:paraId="63812E04"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6DCF4011"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40 – paragraph 1</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88B16AC" w14:textId="77777777" w:rsidTr="00A07B56">
        <w:trPr>
          <w:jc w:val="center"/>
        </w:trPr>
        <w:tc>
          <w:tcPr>
            <w:tcW w:w="9752" w:type="dxa"/>
            <w:gridSpan w:val="2"/>
          </w:tcPr>
          <w:p w14:paraId="42D9CC9A" w14:textId="77777777" w:rsidR="00A07B56" w:rsidRPr="000545F5" w:rsidRDefault="00A07B56" w:rsidP="00B7795F">
            <w:pPr>
              <w:keepNext/>
              <w:rPr>
                <w:rFonts w:ascii="Times New Roman" w:hAnsi="Times New Roman" w:cs="Times New Roman"/>
                <w:lang w:val="en-AU"/>
              </w:rPr>
            </w:pPr>
          </w:p>
        </w:tc>
      </w:tr>
      <w:tr w:rsidR="00A07B56" w:rsidRPr="000545F5" w14:paraId="447A5767" w14:textId="77777777" w:rsidTr="00A07B56">
        <w:trPr>
          <w:jc w:val="center"/>
        </w:trPr>
        <w:tc>
          <w:tcPr>
            <w:tcW w:w="4876" w:type="dxa"/>
            <w:hideMark/>
          </w:tcPr>
          <w:p w14:paraId="4AF19F72"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27EC5E3"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1CB86772" w14:textId="77777777" w:rsidTr="00A07B56">
        <w:trPr>
          <w:jc w:val="center"/>
        </w:trPr>
        <w:tc>
          <w:tcPr>
            <w:tcW w:w="4876" w:type="dxa"/>
            <w:hideMark/>
          </w:tcPr>
          <w:p w14:paraId="2477DE44"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 xml:space="preserve">Producers </w:t>
            </w:r>
            <w:r w:rsidRPr="000545F5">
              <w:rPr>
                <w:rFonts w:ascii="Times New Roman" w:hAnsi="Times New Roman" w:cs="Times New Roman"/>
                <w:b/>
                <w:i/>
                <w:lang w:val="en-AU"/>
              </w:rPr>
              <w:t>of packaging</w:t>
            </w:r>
            <w:r w:rsidRPr="000545F5">
              <w:rPr>
                <w:rFonts w:ascii="Times New Roman" w:hAnsi="Times New Roman" w:cs="Times New Roman"/>
                <w:lang w:val="en-AU"/>
              </w:rPr>
              <w:t xml:space="preserve"> shall have extended producer responsibility under the schemes established in accordance with Articles 8 and 8a of Directive 2008/98/EC and with this Section for the packaging that they make available on the market for the first time within the territory of a Member State.</w:t>
            </w:r>
          </w:p>
        </w:tc>
        <w:tc>
          <w:tcPr>
            <w:tcW w:w="4876" w:type="dxa"/>
            <w:hideMark/>
          </w:tcPr>
          <w:p w14:paraId="259693FF" w14:textId="77777777"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1.</w:t>
            </w:r>
            <w:r w:rsidRPr="000545F5">
              <w:rPr>
                <w:rFonts w:ascii="Times New Roman" w:hAnsi="Times New Roman" w:cs="Times New Roman"/>
                <w:lang w:val="en-AU"/>
              </w:rPr>
              <w:tab/>
              <w:t>Producers shall have extended producer responsibility under the schemes established in accordance with Articles 8 and 8a of Directive 2008/98/EC and with this Section for the packaging that they make available on the market for the first time within the territory of a Member State.</w:t>
            </w:r>
          </w:p>
        </w:tc>
      </w:tr>
    </w:tbl>
    <w:p w14:paraId="696530AA"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A08E90F"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72E1D597"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40 – paragraph 2</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15503B0D" w14:textId="77777777" w:rsidTr="00A07B56">
        <w:trPr>
          <w:jc w:val="center"/>
        </w:trPr>
        <w:tc>
          <w:tcPr>
            <w:tcW w:w="9752" w:type="dxa"/>
            <w:gridSpan w:val="2"/>
          </w:tcPr>
          <w:p w14:paraId="5CCBE655" w14:textId="77777777" w:rsidR="00A07B56" w:rsidRPr="000545F5" w:rsidRDefault="00A07B56" w:rsidP="00B7795F">
            <w:pPr>
              <w:keepNext/>
              <w:rPr>
                <w:rFonts w:ascii="Times New Roman" w:hAnsi="Times New Roman" w:cs="Times New Roman"/>
                <w:lang w:val="en-AU"/>
              </w:rPr>
            </w:pPr>
          </w:p>
        </w:tc>
      </w:tr>
      <w:tr w:rsidR="00A07B56" w:rsidRPr="000545F5" w14:paraId="17EB0F9F" w14:textId="77777777" w:rsidTr="00A07B56">
        <w:trPr>
          <w:jc w:val="center"/>
        </w:trPr>
        <w:tc>
          <w:tcPr>
            <w:tcW w:w="4876" w:type="dxa"/>
            <w:hideMark/>
          </w:tcPr>
          <w:p w14:paraId="41F611FA"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81C7CC3"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83BCC3E" w14:textId="77777777" w:rsidTr="00A07B56">
        <w:trPr>
          <w:jc w:val="center"/>
        </w:trPr>
        <w:tc>
          <w:tcPr>
            <w:tcW w:w="4876" w:type="dxa"/>
            <w:hideMark/>
          </w:tcPr>
          <w:p w14:paraId="2FC304E1"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r>
            <w:r w:rsidRPr="000545F5">
              <w:rPr>
                <w:rFonts w:ascii="Times New Roman" w:hAnsi="Times New Roman" w:cs="Times New Roman"/>
                <w:noProof/>
                <w:lang w:val="en-AU"/>
              </w:rPr>
              <w:t xml:space="preserve">A producer shall appoint, by written mandate, an </w:t>
            </w:r>
            <w:r w:rsidRPr="000545F5">
              <w:rPr>
                <w:rFonts w:ascii="Times New Roman" w:hAnsi="Times New Roman" w:cs="Times New Roman"/>
                <w:b/>
                <w:i/>
                <w:noProof/>
                <w:lang w:val="en-AU"/>
              </w:rPr>
              <w:t>appointed</w:t>
            </w:r>
            <w:r w:rsidRPr="000545F5">
              <w:rPr>
                <w:rFonts w:ascii="Times New Roman" w:hAnsi="Times New Roman" w:cs="Times New Roman"/>
                <w:strike/>
                <w:noProof/>
                <w:lang w:val="en-AU"/>
              </w:rPr>
              <w:t xml:space="preserve"> </w:t>
            </w:r>
            <w:r w:rsidRPr="000545F5">
              <w:rPr>
                <w:rFonts w:ascii="Times New Roman" w:hAnsi="Times New Roman" w:cs="Times New Roman"/>
                <w:noProof/>
                <w:lang w:val="en-AU"/>
              </w:rPr>
              <w:t xml:space="preserve">representative for the extended producer responsibility in each Member State other than the Member State where it is established where it makes </w:t>
            </w:r>
            <w:r w:rsidRPr="000545F5">
              <w:rPr>
                <w:rFonts w:ascii="Times New Roman" w:hAnsi="Times New Roman" w:cs="Times New Roman"/>
                <w:lang w:val="en-AU"/>
              </w:rPr>
              <w:t>packaging</w:t>
            </w:r>
            <w:r w:rsidRPr="000545F5">
              <w:rPr>
                <w:rFonts w:ascii="Times New Roman" w:hAnsi="Times New Roman" w:cs="Times New Roman"/>
                <w:noProof/>
                <w:lang w:val="en-AU"/>
              </w:rPr>
              <w:t xml:space="preserve"> available for the first time. </w:t>
            </w:r>
          </w:p>
        </w:tc>
        <w:tc>
          <w:tcPr>
            <w:tcW w:w="4876" w:type="dxa"/>
            <w:hideMark/>
          </w:tcPr>
          <w:p w14:paraId="679EF577" w14:textId="77777777"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2.</w:t>
            </w:r>
            <w:r w:rsidRPr="000545F5">
              <w:rPr>
                <w:rFonts w:ascii="Times New Roman" w:hAnsi="Times New Roman" w:cs="Times New Roman"/>
                <w:lang w:val="en-AU"/>
              </w:rPr>
              <w:tab/>
            </w:r>
            <w:r w:rsidRPr="000545F5">
              <w:rPr>
                <w:rFonts w:ascii="Times New Roman" w:hAnsi="Times New Roman" w:cs="Times New Roman"/>
                <w:noProof/>
                <w:lang w:val="en-AU"/>
              </w:rPr>
              <w:t xml:space="preserve">A producer shall appoint, by written mandate, an </w:t>
            </w:r>
            <w:r w:rsidRPr="000545F5">
              <w:rPr>
                <w:rFonts w:ascii="Times New Roman" w:hAnsi="Times New Roman" w:cs="Times New Roman"/>
                <w:b/>
                <w:i/>
                <w:noProof/>
                <w:lang w:val="en-AU"/>
              </w:rPr>
              <w:t xml:space="preserve">authorised </w:t>
            </w:r>
            <w:r w:rsidRPr="000545F5">
              <w:rPr>
                <w:rFonts w:ascii="Times New Roman" w:hAnsi="Times New Roman" w:cs="Times New Roman"/>
                <w:noProof/>
                <w:lang w:val="en-AU"/>
              </w:rPr>
              <w:t xml:space="preserve">representative for the extended producer responsibility in each Member State other than the Member State where it is established where it makes </w:t>
            </w:r>
            <w:r w:rsidRPr="000545F5">
              <w:rPr>
                <w:rFonts w:ascii="Times New Roman" w:hAnsi="Times New Roman" w:cs="Times New Roman"/>
                <w:lang w:val="en-AU"/>
              </w:rPr>
              <w:t>packaging</w:t>
            </w:r>
            <w:r w:rsidRPr="000545F5">
              <w:rPr>
                <w:rFonts w:ascii="Times New Roman" w:hAnsi="Times New Roman" w:cs="Times New Roman"/>
                <w:noProof/>
                <w:lang w:val="en-AU"/>
              </w:rPr>
              <w:t xml:space="preserve"> available for the first time. </w:t>
            </w:r>
          </w:p>
        </w:tc>
      </w:tr>
    </w:tbl>
    <w:p w14:paraId="09174397"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C889BE5"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7FD18830"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40 – paragraph 3 – introductory part</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76597290" w14:textId="77777777" w:rsidTr="00A07B56">
        <w:trPr>
          <w:jc w:val="center"/>
        </w:trPr>
        <w:tc>
          <w:tcPr>
            <w:tcW w:w="9752" w:type="dxa"/>
            <w:gridSpan w:val="2"/>
          </w:tcPr>
          <w:p w14:paraId="24629E23" w14:textId="77777777" w:rsidR="00A07B56" w:rsidRPr="000545F5" w:rsidRDefault="00A07B56" w:rsidP="00B7795F">
            <w:pPr>
              <w:keepNext/>
              <w:rPr>
                <w:rFonts w:ascii="Times New Roman" w:hAnsi="Times New Roman" w:cs="Times New Roman"/>
                <w:lang w:val="en-AU"/>
              </w:rPr>
            </w:pPr>
          </w:p>
        </w:tc>
      </w:tr>
      <w:tr w:rsidR="00A07B56" w:rsidRPr="000545F5" w14:paraId="782943AB" w14:textId="77777777" w:rsidTr="00A07B56">
        <w:trPr>
          <w:jc w:val="center"/>
        </w:trPr>
        <w:tc>
          <w:tcPr>
            <w:tcW w:w="4876" w:type="dxa"/>
            <w:hideMark/>
          </w:tcPr>
          <w:p w14:paraId="608CF3F3"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A779203"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79763A01" w14:textId="77777777" w:rsidTr="00A07B56">
        <w:trPr>
          <w:jc w:val="center"/>
        </w:trPr>
        <w:tc>
          <w:tcPr>
            <w:tcW w:w="4876" w:type="dxa"/>
            <w:hideMark/>
          </w:tcPr>
          <w:p w14:paraId="6215FB5E"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Providers of online platforms</w:t>
            </w:r>
            <w:r w:rsidRPr="000545F5">
              <w:rPr>
                <w:rFonts w:ascii="Times New Roman" w:hAnsi="Times New Roman" w:cs="Times New Roman"/>
                <w:b/>
                <w:i/>
                <w:lang w:val="en-AU"/>
              </w:rPr>
              <w:t xml:space="preserve">, </w:t>
            </w:r>
            <w:r w:rsidRPr="000545F5">
              <w:rPr>
                <w:rFonts w:ascii="Times New Roman" w:hAnsi="Times New Roman" w:cs="Times New Roman"/>
                <w:lang w:val="en-AU"/>
              </w:rPr>
              <w:t>falling within the scope of Section 4 of Chapter 3 of Regulation (EU) 2022/2065</w:t>
            </w:r>
            <w:r w:rsidRPr="000545F5">
              <w:rPr>
                <w:rFonts w:ascii="Times New Roman" w:hAnsi="Times New Roman" w:cs="Times New Roman"/>
                <w:b/>
                <w:i/>
                <w:lang w:val="en-AU"/>
              </w:rPr>
              <w:t xml:space="preserve">, </w:t>
            </w:r>
            <w:r w:rsidRPr="000545F5">
              <w:rPr>
                <w:rFonts w:ascii="Times New Roman" w:hAnsi="Times New Roman" w:cs="Times New Roman"/>
                <w:lang w:val="en-AU"/>
              </w:rPr>
              <w:t>allowing consumers to conclude distance contracts with producers</w:t>
            </w:r>
            <w:r w:rsidRPr="000545F5">
              <w:rPr>
                <w:rFonts w:ascii="Times New Roman" w:hAnsi="Times New Roman" w:cs="Times New Roman"/>
                <w:b/>
                <w:i/>
                <w:lang w:val="en-AU"/>
              </w:rPr>
              <w:t xml:space="preserve"> shall obtain the following information from producers</w:t>
            </w:r>
            <w:r w:rsidRPr="000545F5">
              <w:rPr>
                <w:rFonts w:ascii="Times New Roman" w:hAnsi="Times New Roman" w:cs="Times New Roman"/>
                <w:lang w:val="en-AU"/>
              </w:rPr>
              <w:t xml:space="preserve"> offering packaging to consumers located in the Union:</w:t>
            </w:r>
          </w:p>
        </w:tc>
        <w:tc>
          <w:tcPr>
            <w:tcW w:w="4876" w:type="dxa"/>
            <w:hideMark/>
          </w:tcPr>
          <w:p w14:paraId="005935EB" w14:textId="06D7EEF2"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 xml:space="preserve">Providers of online platforms falling under Section 4 of Chapter 3 of Regulation (EU) No 2022/2065, allowing consumers to conclude distance contracts with producers, </w:t>
            </w:r>
            <w:r w:rsidRPr="000545F5">
              <w:rPr>
                <w:rFonts w:ascii="Times New Roman" w:hAnsi="Times New Roman" w:cs="Times New Roman"/>
                <w:b/>
                <w:i/>
                <w:lang w:val="en-AU"/>
              </w:rPr>
              <w:t>as well as fulfilment service providers,</w:t>
            </w:r>
            <w:r w:rsidRPr="000545F5">
              <w:rPr>
                <w:rFonts w:ascii="Times New Roman" w:hAnsi="Times New Roman" w:cs="Times New Roman"/>
                <w:lang w:val="en-AU"/>
              </w:rPr>
              <w:t xml:space="preserve"> </w:t>
            </w:r>
            <w:r w:rsidRPr="000545F5">
              <w:rPr>
                <w:rFonts w:ascii="Times New Roman" w:hAnsi="Times New Roman" w:cs="Times New Roman"/>
                <w:b/>
                <w:i/>
                <w:lang w:val="en-AU"/>
              </w:rPr>
              <w:t xml:space="preserve">shall be required to comply with the extended producer responsibility requirements referred to in paragraphs 1 and 2 of this Article, unless they can prove that producers </w:t>
            </w:r>
            <w:r w:rsidRPr="000545F5">
              <w:rPr>
                <w:rFonts w:ascii="Times New Roman" w:hAnsi="Times New Roman" w:cs="Times New Roman"/>
                <w:lang w:val="en-AU"/>
              </w:rPr>
              <w:t xml:space="preserve">offering packaging to consumers located in the Union, </w:t>
            </w:r>
            <w:r w:rsidRPr="000545F5">
              <w:rPr>
                <w:rFonts w:ascii="Times New Roman" w:hAnsi="Times New Roman" w:cs="Times New Roman"/>
                <w:b/>
                <w:i/>
                <w:lang w:val="en-AU"/>
              </w:rPr>
              <w:t>comply with those requirements by obtaining:</w:t>
            </w:r>
          </w:p>
        </w:tc>
      </w:tr>
    </w:tbl>
    <w:p w14:paraId="479C3D10" w14:textId="77777777" w:rsidR="00A07B56" w:rsidRPr="000545F5" w:rsidRDefault="00A07B56" w:rsidP="00B7795F">
      <w:pPr>
        <w:jc w:val="center"/>
        <w:rPr>
          <w:rFonts w:ascii="Times New Roman" w:hAnsi="Times New Roman" w:cs="Times New Roman"/>
          <w:i/>
          <w:lang w:val="en-AU"/>
        </w:rPr>
      </w:pPr>
      <w:r w:rsidRPr="000545F5">
        <w:rPr>
          <w:rStyle w:val="HideTWBExt"/>
          <w:rFonts w:ascii="Times New Roman" w:hAnsi="Times New Roman" w:cs="Times New Roman"/>
          <w:lang w:val="en-AU"/>
        </w:rPr>
        <w:t>&lt;/Amend&gt;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1CE73F80" w14:textId="77777777" w:rsidTr="00A07B56">
        <w:trPr>
          <w:jc w:val="center"/>
        </w:trPr>
        <w:tc>
          <w:tcPr>
            <w:tcW w:w="4876" w:type="dxa"/>
          </w:tcPr>
          <w:p w14:paraId="4FDF6B0C" w14:textId="77777777" w:rsidR="00A07B56" w:rsidRPr="000545F5" w:rsidRDefault="00A07B56" w:rsidP="00B7795F">
            <w:pPr>
              <w:rPr>
                <w:rFonts w:ascii="Times New Roman" w:hAnsi="Times New Roman" w:cs="Times New Roman"/>
                <w:lang w:val="en-AU"/>
              </w:rPr>
            </w:pPr>
          </w:p>
        </w:tc>
        <w:tc>
          <w:tcPr>
            <w:tcW w:w="4876" w:type="dxa"/>
          </w:tcPr>
          <w:p w14:paraId="491A9C33" w14:textId="77777777" w:rsidR="00A07B56" w:rsidRPr="000545F5" w:rsidRDefault="00A07B56" w:rsidP="00B7795F">
            <w:pPr>
              <w:rPr>
                <w:rFonts w:ascii="Times New Roman" w:hAnsi="Times New Roman" w:cs="Times New Roman"/>
                <w:b/>
                <w:bCs/>
                <w:i/>
                <w:iCs/>
                <w:lang w:val="en-AU"/>
              </w:rPr>
            </w:pPr>
          </w:p>
        </w:tc>
      </w:tr>
    </w:tbl>
    <w:p w14:paraId="1D4EDBD9"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7554D8B0"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40 – paragraph 3 – point b</w:t>
      </w:r>
      <w:r w:rsidRPr="000545F5">
        <w:rPr>
          <w:rStyle w:val="HideTWBExt"/>
          <w:rFonts w:ascii="Times New Roman" w:eastAsiaTheme="majorEastAsia" w:hAnsi="Times New Roman" w:cs="Times New Roman"/>
          <w:lang w:val="en-AU"/>
        </w:rPr>
        <w:t xml:space="preserve"> &lt;/Article&gt;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B4B53AF" w14:textId="77777777" w:rsidTr="00A07B56">
        <w:trPr>
          <w:jc w:val="center"/>
        </w:trPr>
        <w:tc>
          <w:tcPr>
            <w:tcW w:w="9752" w:type="dxa"/>
            <w:gridSpan w:val="2"/>
          </w:tcPr>
          <w:p w14:paraId="5309D55E" w14:textId="77777777" w:rsidR="00A07B56" w:rsidRPr="000545F5" w:rsidRDefault="00A07B56" w:rsidP="00B7795F">
            <w:pPr>
              <w:keepNext/>
              <w:rPr>
                <w:rFonts w:ascii="Times New Roman" w:hAnsi="Times New Roman" w:cs="Times New Roman"/>
                <w:lang w:val="en-AU"/>
              </w:rPr>
            </w:pPr>
          </w:p>
        </w:tc>
      </w:tr>
      <w:tr w:rsidR="00A07B56" w:rsidRPr="000545F5" w14:paraId="692DBFD7" w14:textId="77777777" w:rsidTr="00A07B56">
        <w:trPr>
          <w:jc w:val="center"/>
        </w:trPr>
        <w:tc>
          <w:tcPr>
            <w:tcW w:w="4876" w:type="dxa"/>
            <w:hideMark/>
          </w:tcPr>
          <w:p w14:paraId="53D646ED"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5E6BD095"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26578684" w14:textId="77777777" w:rsidTr="00A07B56">
        <w:trPr>
          <w:jc w:val="center"/>
        </w:trPr>
        <w:tc>
          <w:tcPr>
            <w:tcW w:w="4876" w:type="dxa"/>
          </w:tcPr>
          <w:p w14:paraId="1B258189"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r>
            <w:r w:rsidRPr="000545F5">
              <w:rPr>
                <w:rFonts w:ascii="Times New Roman" w:hAnsi="Times New Roman" w:cs="Times New Roman"/>
                <w:b/>
                <w:i/>
                <w:lang w:val="en-AU"/>
              </w:rPr>
              <w:t>a self-certification by the producer committing to only offer packaging with regard to which the</w:t>
            </w:r>
            <w:r w:rsidRPr="000545F5">
              <w:rPr>
                <w:rFonts w:ascii="Times New Roman" w:hAnsi="Times New Roman" w:cs="Times New Roman"/>
                <w:lang w:val="en-AU"/>
              </w:rPr>
              <w:t xml:space="preserve"> extended producer responsibility requirements referred to in paragraphs 1 and 2 of this article </w:t>
            </w:r>
            <w:r w:rsidRPr="000545F5">
              <w:rPr>
                <w:rFonts w:ascii="Times New Roman" w:hAnsi="Times New Roman" w:cs="Times New Roman"/>
                <w:b/>
                <w:i/>
                <w:lang w:val="en-AU"/>
              </w:rPr>
              <w:t>are complied with</w:t>
            </w:r>
            <w:r w:rsidRPr="000545F5">
              <w:rPr>
                <w:rFonts w:ascii="Times New Roman" w:hAnsi="Times New Roman" w:cs="Times New Roman"/>
                <w:lang w:val="en-AU"/>
              </w:rPr>
              <w:t xml:space="preserve"> in the Member State where the consumer is located.</w:t>
            </w:r>
          </w:p>
        </w:tc>
        <w:tc>
          <w:tcPr>
            <w:tcW w:w="4876" w:type="dxa"/>
          </w:tcPr>
          <w:p w14:paraId="08E723DD" w14:textId="77777777" w:rsidR="00A07B56" w:rsidRPr="000545F5" w:rsidRDefault="00A07B56" w:rsidP="00B7795F">
            <w:pPr>
              <w:autoSpaceDE w:val="0"/>
              <w:autoSpaceDN w:val="0"/>
              <w:adjustRightInd w:val="0"/>
              <w:rPr>
                <w:rFonts w:ascii="Times New Roman" w:hAnsi="Times New Roman" w:cs="Times New Roman"/>
                <w:lang w:val="en-AU"/>
              </w:rPr>
            </w:pPr>
            <w:r w:rsidRPr="000545F5">
              <w:rPr>
                <w:rFonts w:ascii="Times New Roman" w:hAnsi="Times New Roman" w:cs="Times New Roman"/>
                <w:lang w:val="en-AU"/>
              </w:rPr>
              <w:t xml:space="preserve">(b) </w:t>
            </w:r>
            <w:r w:rsidRPr="000545F5">
              <w:rPr>
                <w:rFonts w:ascii="Times New Roman" w:hAnsi="Times New Roman" w:cs="Times New Roman"/>
                <w:lang w:val="en-AU"/>
              </w:rPr>
              <w:tab/>
            </w:r>
            <w:r w:rsidRPr="000545F5">
              <w:rPr>
                <w:rFonts w:ascii="Times New Roman" w:hAnsi="Times New Roman" w:cs="Times New Roman"/>
                <w:b/>
                <w:bCs/>
                <w:i/>
                <w:iCs/>
                <w:lang w:val="en-AU"/>
              </w:rPr>
              <w:t xml:space="preserve">information on compliance with </w:t>
            </w:r>
            <w:r w:rsidRPr="000545F5">
              <w:rPr>
                <w:rFonts w:ascii="Times New Roman" w:hAnsi="Times New Roman" w:cs="Times New Roman"/>
                <w:lang w:val="en-AU"/>
              </w:rPr>
              <w:t>the extended producer responsibility requirements referred to in paragraphs 1 and 2 of this article in the Member State where the consumer is located.</w:t>
            </w:r>
          </w:p>
        </w:tc>
      </w:tr>
    </w:tbl>
    <w:p w14:paraId="7CC37C42" w14:textId="77777777" w:rsidR="00A07B56" w:rsidRPr="000545F5" w:rsidRDefault="00A07B56" w:rsidP="00B7795F">
      <w:pPr>
        <w:rPr>
          <w:rStyle w:val="HideTWBExt"/>
          <w:rFonts w:ascii="Times New Roman" w:hAnsi="Times New Roman" w:cs="Times New Roman"/>
          <w:vanish w:val="0"/>
          <w:lang w:val="en-AU"/>
        </w:rPr>
      </w:pPr>
    </w:p>
    <w:p w14:paraId="7282D953"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0D82DFB"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 xml:space="preserve">Article 40 – paragraph 3 – new subparagraph </w:t>
      </w:r>
      <w:r w:rsidRPr="000545F5">
        <w:rPr>
          <w:rStyle w:val="HideTWBExt"/>
          <w:rFonts w:ascii="Times New Roman" w:eastAsiaTheme="majorEastAsia" w:hAnsi="Times New Roman" w:cs="Times New Roman"/>
          <w:lang w:val="en-AU"/>
        </w:rPr>
        <w:t>&lt;/Article&gt;</w:t>
      </w:r>
    </w:p>
    <w:p w14:paraId="2068AE28" w14:textId="77777777" w:rsidR="00A07B56" w:rsidRPr="000545F5" w:rsidRDefault="00A07B56" w:rsidP="00B7795F">
      <w:pPr>
        <w:jc w:val="center"/>
        <w:rPr>
          <w:rFonts w:ascii="Times New Roman" w:hAnsi="Times New Roman" w:cs="Times New Roman"/>
          <w:i/>
          <w:lang w:val="en-AU"/>
        </w:rPr>
      </w:pP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44F26024" w14:textId="77777777" w:rsidTr="00A07B56">
        <w:trPr>
          <w:jc w:val="center"/>
        </w:trPr>
        <w:tc>
          <w:tcPr>
            <w:tcW w:w="4876" w:type="dxa"/>
            <w:hideMark/>
          </w:tcPr>
          <w:p w14:paraId="6AEE024E"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7DB5901"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2AE9E06" w14:textId="77777777" w:rsidTr="00A07B56">
        <w:trPr>
          <w:jc w:val="center"/>
        </w:trPr>
        <w:tc>
          <w:tcPr>
            <w:tcW w:w="4876" w:type="dxa"/>
            <w:hideMark/>
          </w:tcPr>
          <w:p w14:paraId="215F2AAF" w14:textId="77777777" w:rsidR="00A07B56" w:rsidRPr="000545F5" w:rsidRDefault="00A07B56" w:rsidP="00B7795F">
            <w:pPr>
              <w:pStyle w:val="Normal6"/>
              <w:rPr>
                <w:rFonts w:ascii="Times New Roman" w:hAnsi="Times New Roman" w:cs="Times New Roman"/>
                <w:lang w:val="en-AU"/>
              </w:rPr>
            </w:pPr>
          </w:p>
        </w:tc>
        <w:tc>
          <w:tcPr>
            <w:tcW w:w="4876" w:type="dxa"/>
            <w:hideMark/>
          </w:tcPr>
          <w:p w14:paraId="5AF53ABD" w14:textId="77777777" w:rsidR="00A07B56" w:rsidRPr="000545F5" w:rsidRDefault="00A07B56" w:rsidP="00B7795F">
            <w:pPr>
              <w:rPr>
                <w:rFonts w:ascii="Times New Roman" w:hAnsi="Times New Roman" w:cs="Times New Roman"/>
                <w:lang w:val="en-AU"/>
              </w:rPr>
            </w:pPr>
            <w:r w:rsidRPr="000545F5">
              <w:rPr>
                <w:rFonts w:ascii="Times New Roman" w:hAnsi="Times New Roman" w:cs="Times New Roman"/>
                <w:b/>
                <w:bCs/>
                <w:i/>
                <w:iCs/>
                <w:lang w:val="en-AU"/>
              </w:rPr>
              <w:t>Where producers sell their products via the online marketplace and are not registered in accordance with Article 39(2), the online marketplace in which the products are offered for sale may fulfil the obligations under Article 39(7) in respect of such producers collectively.</w:t>
            </w:r>
          </w:p>
          <w:p w14:paraId="0CDB4339" w14:textId="77777777" w:rsidR="00A07B56" w:rsidRPr="000545F5" w:rsidRDefault="00A07B56" w:rsidP="00B7795F">
            <w:pPr>
              <w:rPr>
                <w:rFonts w:ascii="Times New Roman" w:hAnsi="Times New Roman" w:cs="Times New Roman"/>
                <w:lang w:val="en-AU"/>
              </w:rPr>
            </w:pPr>
          </w:p>
        </w:tc>
      </w:tr>
    </w:tbl>
    <w:p w14:paraId="1265489D"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529F6C7A"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40 – paragraph 3 a (new)</w:t>
      </w:r>
      <w:r w:rsidRPr="000545F5">
        <w:rPr>
          <w:rStyle w:val="HideTWBExt"/>
          <w:rFonts w:ascii="Times New Roman" w:eastAsiaTheme="majorEastAsia" w:hAnsi="Times New Roman" w:cs="Times New Roman"/>
          <w:lang w:val="en-AU"/>
        </w:rPr>
        <w:t xml:space="preserve"> &lt;/Article&gt;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A05A030" w14:textId="77777777" w:rsidTr="00A07B56">
        <w:trPr>
          <w:jc w:val="center"/>
        </w:trPr>
        <w:tc>
          <w:tcPr>
            <w:tcW w:w="9752" w:type="dxa"/>
            <w:gridSpan w:val="2"/>
          </w:tcPr>
          <w:p w14:paraId="49115C10" w14:textId="77777777" w:rsidR="00A07B56" w:rsidRPr="000545F5" w:rsidRDefault="00A07B56" w:rsidP="00B7795F">
            <w:pPr>
              <w:keepNext/>
              <w:rPr>
                <w:rFonts w:ascii="Times New Roman" w:hAnsi="Times New Roman" w:cs="Times New Roman"/>
                <w:lang w:val="en-AU"/>
              </w:rPr>
            </w:pPr>
          </w:p>
        </w:tc>
      </w:tr>
      <w:tr w:rsidR="00A07B56" w:rsidRPr="000545F5" w14:paraId="3C6D1ED7" w14:textId="77777777" w:rsidTr="00A07B56">
        <w:trPr>
          <w:jc w:val="center"/>
        </w:trPr>
        <w:tc>
          <w:tcPr>
            <w:tcW w:w="4876" w:type="dxa"/>
            <w:hideMark/>
          </w:tcPr>
          <w:p w14:paraId="04DF2B21"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08654BA"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25EC7023" w14:textId="77777777" w:rsidTr="00A07B56">
        <w:trPr>
          <w:jc w:val="center"/>
        </w:trPr>
        <w:tc>
          <w:tcPr>
            <w:tcW w:w="4876" w:type="dxa"/>
          </w:tcPr>
          <w:p w14:paraId="4144EB95" w14:textId="77777777" w:rsidR="00A07B56" w:rsidRPr="000545F5" w:rsidRDefault="00A07B56" w:rsidP="00B7795F">
            <w:pPr>
              <w:pStyle w:val="Normal6"/>
              <w:rPr>
                <w:rFonts w:ascii="Times New Roman" w:hAnsi="Times New Roman" w:cs="Times New Roman"/>
                <w:lang w:val="en-AU"/>
              </w:rPr>
            </w:pPr>
          </w:p>
        </w:tc>
        <w:tc>
          <w:tcPr>
            <w:tcW w:w="4876" w:type="dxa"/>
          </w:tcPr>
          <w:p w14:paraId="0C0E9164" w14:textId="77777777" w:rsidR="00A07B56" w:rsidRPr="000545F5" w:rsidRDefault="00A07B56" w:rsidP="00B7795F">
            <w:pPr>
              <w:autoSpaceDE w:val="0"/>
              <w:autoSpaceDN w:val="0"/>
              <w:adjustRightInd w:val="0"/>
              <w:rPr>
                <w:rFonts w:ascii="Times New Roman" w:hAnsi="Times New Roman" w:cs="Times New Roman"/>
                <w:lang w:val="en-AU"/>
              </w:rPr>
            </w:pPr>
            <w:r w:rsidRPr="000545F5">
              <w:rPr>
                <w:rFonts w:ascii="Times New Roman" w:hAnsi="Times New Roman" w:cs="Times New Roman"/>
                <w:b/>
                <w:i/>
                <w:lang w:val="en-AU"/>
              </w:rPr>
              <w:t>3a.</w:t>
            </w:r>
            <w:r w:rsidRPr="000545F5">
              <w:rPr>
                <w:rFonts w:ascii="Times New Roman" w:hAnsi="Times New Roman" w:cs="Times New Roman"/>
                <w:lang w:val="en-AU"/>
              </w:rPr>
              <w:t xml:space="preserve"> </w:t>
            </w:r>
            <w:r w:rsidRPr="000545F5">
              <w:rPr>
                <w:rFonts w:ascii="Times New Roman" w:hAnsi="Times New Roman" w:cs="Times New Roman"/>
                <w:lang w:val="en-AU"/>
              </w:rPr>
              <w:tab/>
            </w:r>
            <w:r w:rsidRPr="000545F5">
              <w:rPr>
                <w:rFonts w:ascii="Times New Roman" w:hAnsi="Times New Roman" w:cs="Times New Roman"/>
                <w:b/>
                <w:bCs/>
                <w:i/>
                <w:iCs/>
                <w:lang w:val="en-AU"/>
              </w:rPr>
              <w:t xml:space="preserve">Upon receiving the information referred to paragraph 3 and prior to allowing the producer concerned to use its services, the provider of online platforms and </w:t>
            </w:r>
            <w:r w:rsidRPr="000545F5">
              <w:rPr>
                <w:rFonts w:ascii="Times New Roman" w:hAnsi="Times New Roman" w:cs="Times New Roman"/>
                <w:b/>
                <w:i/>
                <w:lang w:val="en-AU"/>
              </w:rPr>
              <w:t>fulfilment service providers</w:t>
            </w:r>
            <w:r w:rsidRPr="000545F5" w:rsidDel="00FA6972">
              <w:rPr>
                <w:rFonts w:ascii="Times New Roman" w:hAnsi="Times New Roman" w:cs="Times New Roman"/>
                <w:b/>
                <w:bCs/>
                <w:i/>
                <w:iCs/>
                <w:lang w:val="en-AU"/>
              </w:rPr>
              <w:t xml:space="preserve"> </w:t>
            </w:r>
            <w:r w:rsidRPr="000545F5">
              <w:rPr>
                <w:rFonts w:ascii="Times New Roman" w:hAnsi="Times New Roman" w:cs="Times New Roman"/>
                <w:b/>
                <w:bCs/>
                <w:i/>
                <w:iCs/>
                <w:lang w:val="en-AU"/>
              </w:rPr>
              <w:t>shall assess whether the information referred to in point (a) and (b) is reliable and complete</w:t>
            </w:r>
            <w:r w:rsidRPr="000545F5">
              <w:rPr>
                <w:rFonts w:ascii="Times New Roman" w:hAnsi="Times New Roman" w:cs="Times New Roman"/>
                <w:lang w:val="en-AU"/>
              </w:rPr>
              <w:t>.</w:t>
            </w:r>
          </w:p>
        </w:tc>
      </w:tr>
    </w:tbl>
    <w:p w14:paraId="7A96BB23"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3963869"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34FED003"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40 – paragraph 3 b (new)</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4AEFF78" w14:textId="77777777" w:rsidTr="00A07B56">
        <w:trPr>
          <w:jc w:val="center"/>
        </w:trPr>
        <w:tc>
          <w:tcPr>
            <w:tcW w:w="9752" w:type="dxa"/>
            <w:gridSpan w:val="2"/>
          </w:tcPr>
          <w:p w14:paraId="2E7EE1F3" w14:textId="77777777" w:rsidR="00A07B56" w:rsidRPr="000545F5" w:rsidRDefault="00A07B56" w:rsidP="00B7795F">
            <w:pPr>
              <w:keepNext/>
              <w:rPr>
                <w:rFonts w:ascii="Times New Roman" w:hAnsi="Times New Roman" w:cs="Times New Roman"/>
                <w:lang w:val="en-AU"/>
              </w:rPr>
            </w:pPr>
          </w:p>
        </w:tc>
      </w:tr>
      <w:tr w:rsidR="00A07B56" w:rsidRPr="000545F5" w14:paraId="41A2CCBA" w14:textId="77777777" w:rsidTr="00A07B56">
        <w:trPr>
          <w:jc w:val="center"/>
        </w:trPr>
        <w:tc>
          <w:tcPr>
            <w:tcW w:w="4876" w:type="dxa"/>
            <w:hideMark/>
          </w:tcPr>
          <w:p w14:paraId="588B706A"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786479D5"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672CD48E" w14:textId="77777777" w:rsidTr="00A07B56">
        <w:trPr>
          <w:jc w:val="center"/>
        </w:trPr>
        <w:tc>
          <w:tcPr>
            <w:tcW w:w="4876" w:type="dxa"/>
          </w:tcPr>
          <w:p w14:paraId="1D94C839" w14:textId="77777777" w:rsidR="00A07B56" w:rsidRPr="000545F5" w:rsidRDefault="00A07B56" w:rsidP="00B7795F">
            <w:pPr>
              <w:pStyle w:val="Normal6"/>
              <w:rPr>
                <w:rFonts w:ascii="Times New Roman" w:hAnsi="Times New Roman" w:cs="Times New Roman"/>
                <w:lang w:val="en-AU"/>
              </w:rPr>
            </w:pPr>
          </w:p>
        </w:tc>
        <w:tc>
          <w:tcPr>
            <w:tcW w:w="4876" w:type="dxa"/>
            <w:hideMark/>
          </w:tcPr>
          <w:p w14:paraId="6FD20593" w14:textId="63257BD6" w:rsidR="00A07B56" w:rsidRPr="000545F5" w:rsidRDefault="00A07B56" w:rsidP="00B7795F">
            <w:pPr>
              <w:pStyle w:val="Normal6"/>
              <w:rPr>
                <w:rFonts w:ascii="Times New Roman" w:hAnsi="Times New Roman" w:cs="Times New Roman"/>
                <w:b/>
                <w:i/>
                <w:lang w:val="en-AU"/>
              </w:rPr>
            </w:pPr>
            <w:r w:rsidRPr="000545F5">
              <w:rPr>
                <w:rFonts w:ascii="Times New Roman" w:hAnsi="Times New Roman" w:cs="Times New Roman"/>
                <w:b/>
                <w:i/>
                <w:lang w:val="en-AU"/>
              </w:rPr>
              <w:t>3b.</w:t>
            </w:r>
            <w:r w:rsidRPr="000545F5">
              <w:rPr>
                <w:rFonts w:ascii="Times New Roman" w:hAnsi="Times New Roman" w:cs="Times New Roman"/>
                <w:lang w:val="en-AU"/>
              </w:rPr>
              <w:tab/>
            </w:r>
            <w:r w:rsidRPr="000545F5">
              <w:rPr>
                <w:rFonts w:ascii="Times New Roman" w:hAnsi="Times New Roman" w:cs="Times New Roman"/>
                <w:b/>
                <w:i/>
                <w:lang w:val="en-AU"/>
              </w:rPr>
              <w:t xml:space="preserve">Member States shall ensure that the producers cover the costs pursuant to the extended producer responsibility provisions in Directives 2008/98/EC and 94/62/EC and, insofar as not already included, cover at least </w:t>
            </w:r>
          </w:p>
        </w:tc>
      </w:tr>
      <w:tr w:rsidR="00A07B56" w:rsidRPr="000545F5" w14:paraId="6B350D91" w14:textId="77777777" w:rsidTr="00A07B56">
        <w:trPr>
          <w:jc w:val="center"/>
        </w:trPr>
        <w:tc>
          <w:tcPr>
            <w:tcW w:w="4876" w:type="dxa"/>
          </w:tcPr>
          <w:p w14:paraId="3DE34B0A" w14:textId="77777777" w:rsidR="00A07B56" w:rsidRPr="000545F5" w:rsidRDefault="00A07B56" w:rsidP="00B7795F">
            <w:pPr>
              <w:pStyle w:val="Normal6"/>
              <w:rPr>
                <w:rFonts w:ascii="Times New Roman" w:hAnsi="Times New Roman" w:cs="Times New Roman"/>
                <w:lang w:val="en-AU"/>
              </w:rPr>
            </w:pPr>
          </w:p>
        </w:tc>
        <w:tc>
          <w:tcPr>
            <w:tcW w:w="4876" w:type="dxa"/>
          </w:tcPr>
          <w:p w14:paraId="53C29759" w14:textId="300CBDA6" w:rsidR="00A07B56" w:rsidRPr="000545F5" w:rsidRDefault="00A07B56" w:rsidP="00B7795F">
            <w:pPr>
              <w:pStyle w:val="Normal6"/>
              <w:rPr>
                <w:rFonts w:ascii="Times New Roman" w:hAnsi="Times New Roman" w:cs="Times New Roman"/>
                <w:b/>
                <w:i/>
                <w:lang w:val="en-AU"/>
              </w:rPr>
            </w:pPr>
            <w:r w:rsidRPr="000545F5">
              <w:rPr>
                <w:rFonts w:ascii="Times New Roman" w:hAnsi="Times New Roman" w:cs="Times New Roman"/>
                <w:b/>
                <w:i/>
                <w:lang w:val="en-AU"/>
              </w:rPr>
              <w:t>the costs of waste collection for those products that are discarded in public collection systems, including the infrastructure and its operation, and the subsequent transport and treatment of that waste; and</w:t>
            </w:r>
          </w:p>
        </w:tc>
      </w:tr>
      <w:tr w:rsidR="00A07B56" w:rsidRPr="000545F5" w14:paraId="0E16E36E" w14:textId="77777777" w:rsidTr="00A07B56">
        <w:trPr>
          <w:jc w:val="center"/>
        </w:trPr>
        <w:tc>
          <w:tcPr>
            <w:tcW w:w="4876" w:type="dxa"/>
          </w:tcPr>
          <w:p w14:paraId="4A4BC114" w14:textId="77777777" w:rsidR="00A07B56" w:rsidRPr="000545F5" w:rsidRDefault="00A07B56" w:rsidP="00B7795F">
            <w:pPr>
              <w:pStyle w:val="Normal6"/>
              <w:rPr>
                <w:rFonts w:ascii="Times New Roman" w:hAnsi="Times New Roman" w:cs="Times New Roman"/>
                <w:lang w:val="en-AU"/>
              </w:rPr>
            </w:pPr>
          </w:p>
        </w:tc>
        <w:tc>
          <w:tcPr>
            <w:tcW w:w="4876" w:type="dxa"/>
          </w:tcPr>
          <w:p w14:paraId="573B040A" w14:textId="73D45B46" w:rsidR="00A07B56" w:rsidRPr="000545F5" w:rsidRDefault="00A07B56" w:rsidP="00B7795F">
            <w:pPr>
              <w:pStyle w:val="Normal6"/>
              <w:rPr>
                <w:rFonts w:ascii="Times New Roman" w:hAnsi="Times New Roman" w:cs="Times New Roman"/>
                <w:b/>
                <w:i/>
                <w:lang w:val="en-AU"/>
              </w:rPr>
            </w:pPr>
            <w:r w:rsidRPr="000545F5">
              <w:rPr>
                <w:rFonts w:ascii="Times New Roman" w:hAnsi="Times New Roman" w:cs="Times New Roman"/>
                <w:b/>
                <w:i/>
                <w:lang w:val="en-AU"/>
              </w:rPr>
              <w:t>The costs to be covered shall be established in a transparent and in a cost-efficient way. The costs of cleaning up litter shall be limited to activities undertaken by public authorities or on their behalf. The calculation methodology shall be developed in a way that allows for the costs of cleaning up litter to be established in a proportionate way on the basis of the packaging formats that are more prone to be littered or not separately collected.</w:t>
            </w:r>
            <w:r w:rsidRPr="000545F5">
              <w:rPr>
                <w:rFonts w:ascii="Times New Roman" w:hAnsi="Times New Roman" w:cs="Times New Roman"/>
                <w:lang w:val="en-AU"/>
              </w:rPr>
              <w:t xml:space="preserve"> </w:t>
            </w:r>
          </w:p>
        </w:tc>
      </w:tr>
    </w:tbl>
    <w:p w14:paraId="1F1FA6BD" w14:textId="77777777" w:rsidR="00A07B56" w:rsidRPr="000545F5" w:rsidRDefault="00A07B56" w:rsidP="00B7795F">
      <w:pPr>
        <w:rPr>
          <w:rFonts w:ascii="Times New Roman" w:hAnsi="Times New Roman" w:cs="Times New Roman"/>
          <w:b/>
          <w:lang w:val="en-AU"/>
        </w:rPr>
      </w:pPr>
      <w:r w:rsidRPr="000545F5">
        <w:rPr>
          <w:rStyle w:val="HideTWBExt"/>
          <w:rFonts w:ascii="Times New Roman" w:hAnsi="Times New Roman" w:cs="Times New Roman"/>
          <w:lang w:val="en-AU"/>
        </w:rPr>
        <w:t>&lt;/Amend&gt;</w:t>
      </w:r>
    </w:p>
    <w:p w14:paraId="1C4C67D8" w14:textId="77777777" w:rsidR="00A07B56" w:rsidRPr="000545F5" w:rsidRDefault="00A07B56" w:rsidP="00B7795F">
      <w:pPr>
        <w:rPr>
          <w:rFonts w:ascii="Times New Roman" w:hAnsi="Times New Roman" w:cs="Times New Roman"/>
          <w:b/>
          <w:lang w:val="en-AU"/>
        </w:rPr>
      </w:pPr>
    </w:p>
    <w:p w14:paraId="3A389260" w14:textId="77777777" w:rsidR="00A07B56" w:rsidRPr="000545F5" w:rsidRDefault="00A07B56" w:rsidP="00B7795F">
      <w:pPr>
        <w:rPr>
          <w:rFonts w:ascii="Times New Roman" w:hAnsi="Times New Roman" w:cs="Times New Roman"/>
          <w:u w:val="single"/>
          <w:lang w:val="en-AU"/>
        </w:rPr>
      </w:pPr>
      <w:r w:rsidRPr="000545F5">
        <w:rPr>
          <w:rFonts w:ascii="Times New Roman" w:hAnsi="Times New Roman" w:cs="Times New Roman"/>
          <w:u w:val="single"/>
          <w:lang w:val="en-AU"/>
        </w:rPr>
        <w:t>ARTICLE 41</w:t>
      </w:r>
    </w:p>
    <w:p w14:paraId="27543C9A" w14:textId="77777777" w:rsidR="00A07B56" w:rsidRPr="000545F5" w:rsidRDefault="00A07B56" w:rsidP="00B7795F">
      <w:pPr>
        <w:rPr>
          <w:rFonts w:ascii="Times New Roman" w:hAnsi="Times New Roman" w:cs="Times New Roman"/>
          <w:u w:val="single"/>
          <w:lang w:val="en-AU"/>
        </w:rPr>
      </w:pPr>
    </w:p>
    <w:p w14:paraId="65A59D9C"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D9C5652"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41 – paragraph 1</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0024184A" w14:textId="77777777" w:rsidTr="00A07B56">
        <w:trPr>
          <w:trHeight w:hRule="exact" w:val="240"/>
          <w:jc w:val="center"/>
        </w:trPr>
        <w:tc>
          <w:tcPr>
            <w:tcW w:w="9752" w:type="dxa"/>
            <w:gridSpan w:val="2"/>
          </w:tcPr>
          <w:p w14:paraId="11A849CE" w14:textId="77777777" w:rsidR="00A07B56" w:rsidRPr="000545F5" w:rsidRDefault="00A07B56" w:rsidP="00B7795F">
            <w:pPr>
              <w:rPr>
                <w:rFonts w:ascii="Times New Roman" w:hAnsi="Times New Roman" w:cs="Times New Roman"/>
                <w:lang w:val="en-AU"/>
              </w:rPr>
            </w:pPr>
          </w:p>
        </w:tc>
      </w:tr>
      <w:tr w:rsidR="00A07B56" w:rsidRPr="000545F5" w14:paraId="2AE8512C" w14:textId="77777777" w:rsidTr="00A07B56">
        <w:trPr>
          <w:trHeight w:val="240"/>
          <w:jc w:val="center"/>
        </w:trPr>
        <w:tc>
          <w:tcPr>
            <w:tcW w:w="4876" w:type="dxa"/>
          </w:tcPr>
          <w:p w14:paraId="03C4880F"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5A44B45"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8A18257" w14:textId="77777777" w:rsidTr="00A07B56">
        <w:trPr>
          <w:jc w:val="center"/>
        </w:trPr>
        <w:tc>
          <w:tcPr>
            <w:tcW w:w="4876" w:type="dxa"/>
          </w:tcPr>
          <w:p w14:paraId="2D7ED3FF"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Producers may entrust a producer responsibility organisation authorised in accordance with Article 42 to carry out the extended producer responsibility obligations on their behalf. Member States may adopt measures to make the entrustment of a producer responsibility organisation mandatory</w:t>
            </w:r>
            <w:r w:rsidRPr="000545F5">
              <w:rPr>
                <w:rFonts w:ascii="Times New Roman" w:hAnsi="Times New Roman" w:cs="Times New Roman"/>
                <w:b/>
                <w:i/>
                <w:lang w:val="en-AU"/>
              </w:rPr>
              <w:t>.</w:t>
            </w:r>
          </w:p>
        </w:tc>
        <w:tc>
          <w:tcPr>
            <w:tcW w:w="4876" w:type="dxa"/>
          </w:tcPr>
          <w:p w14:paraId="7597B902" w14:textId="598927A2"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Producers may entrust a producer responsibility organisation authorised in accordance with Article 42 to carry out the extended producer responsibility obligations on their behalf. Member States may adopt measures to make the entrustment of a producer responsibility organisation mandatory.</w:t>
            </w:r>
          </w:p>
        </w:tc>
      </w:tr>
    </w:tbl>
    <w:p w14:paraId="47122889"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EA9DCF3"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758E0D32"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41 – paragraph 2</w:t>
      </w:r>
      <w:r w:rsidRPr="000545F5">
        <w:rPr>
          <w:rStyle w:val="HideTWBExt"/>
          <w:rFonts w:ascii="Times New Roman" w:eastAsiaTheme="majorEastAsia" w:hAnsi="Times New Roman" w:cs="Times New Roman"/>
          <w:lang w:val="en-AU"/>
        </w:rPr>
        <w:t xml:space="preserve"> &lt;/Article&gt;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C33B961" w14:textId="77777777" w:rsidTr="00A07B56">
        <w:trPr>
          <w:jc w:val="center"/>
        </w:trPr>
        <w:tc>
          <w:tcPr>
            <w:tcW w:w="9752" w:type="dxa"/>
            <w:gridSpan w:val="2"/>
          </w:tcPr>
          <w:p w14:paraId="659D3CD6" w14:textId="77777777" w:rsidR="00A07B56" w:rsidRPr="000545F5" w:rsidRDefault="00A07B56" w:rsidP="00B7795F">
            <w:pPr>
              <w:keepNext/>
              <w:rPr>
                <w:rFonts w:ascii="Times New Roman" w:hAnsi="Times New Roman" w:cs="Times New Roman"/>
                <w:lang w:val="en-AU"/>
              </w:rPr>
            </w:pPr>
          </w:p>
        </w:tc>
      </w:tr>
      <w:tr w:rsidR="00A07B56" w:rsidRPr="000545F5" w14:paraId="2592BE61" w14:textId="77777777" w:rsidTr="00A07B56">
        <w:trPr>
          <w:jc w:val="center"/>
        </w:trPr>
        <w:tc>
          <w:tcPr>
            <w:tcW w:w="4876" w:type="dxa"/>
            <w:hideMark/>
          </w:tcPr>
          <w:p w14:paraId="475B9DB2"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20BD9F3E"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8640981" w14:textId="77777777" w:rsidTr="00A07B56">
        <w:trPr>
          <w:jc w:val="center"/>
        </w:trPr>
        <w:tc>
          <w:tcPr>
            <w:tcW w:w="4876" w:type="dxa"/>
          </w:tcPr>
          <w:p w14:paraId="099E5334" w14:textId="77777777" w:rsidR="00A07B56" w:rsidRPr="000545F5" w:rsidRDefault="00A07B56" w:rsidP="00B7795F">
            <w:pPr>
              <w:autoSpaceDE w:val="0"/>
              <w:autoSpaceDN w:val="0"/>
              <w:adjustRightInd w:val="0"/>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Where, in the territory of a Member State, multiple producer responsibility organisations are authorised to fulfil extended producer responsibility obligations on behalf of producers, the Member State shall ensure that the producer responsibility organisations when taken together, cover the whole territory of the Member State as regards the activities in accordance with Articles 42(3), 43 and 44. Member States shall entrust the competent authority, or appoint an independent third party, to oversee that producer responsibility organisations fulfil their obligations in a coordinated manner.</w:t>
            </w:r>
          </w:p>
        </w:tc>
        <w:tc>
          <w:tcPr>
            <w:tcW w:w="4876" w:type="dxa"/>
          </w:tcPr>
          <w:p w14:paraId="19EA9BB4" w14:textId="77777777" w:rsidR="00A07B56" w:rsidRPr="000545F5" w:rsidRDefault="00A07B56" w:rsidP="00B7795F">
            <w:pPr>
              <w:autoSpaceDE w:val="0"/>
              <w:autoSpaceDN w:val="0"/>
              <w:adjustRightInd w:val="0"/>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 xml:space="preserve">Where, in the territory of a Member State, multiple producer responsibility organisations are authorised to fulfil extended producer responsibility obligations on behalf of producers, the Member State shall ensure that the producer responsibility organisations </w:t>
            </w:r>
            <w:r w:rsidRPr="000545F5">
              <w:rPr>
                <w:rFonts w:ascii="Times New Roman" w:hAnsi="Times New Roman" w:cs="Times New Roman"/>
                <w:b/>
                <w:bCs/>
                <w:i/>
                <w:lang w:val="en-AU"/>
              </w:rPr>
              <w:t>and producers that have not entrusted a producer responsibility organisation</w:t>
            </w:r>
            <w:r w:rsidRPr="000545F5">
              <w:rPr>
                <w:rFonts w:ascii="Times New Roman" w:hAnsi="Times New Roman" w:cs="Times New Roman"/>
                <w:i/>
                <w:lang w:val="en-AU"/>
              </w:rPr>
              <w:t>,</w:t>
            </w:r>
            <w:r w:rsidRPr="000545F5">
              <w:rPr>
                <w:rFonts w:ascii="Times New Roman" w:hAnsi="Times New Roman" w:cs="Times New Roman"/>
                <w:lang w:val="en-AU"/>
              </w:rPr>
              <w:t xml:space="preserve"> when taken together, cover the whole territory of the Member State as regards the activities in accordance with Articles 42(3), 43 and 44. Member States shall entrust the competent authority, or appoint an independent third party, to oversee that producer responsibility organisations fulfil their obligations in a coordinated manner.</w:t>
            </w:r>
          </w:p>
        </w:tc>
      </w:tr>
    </w:tbl>
    <w:p w14:paraId="10CD6DC9"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33F97C48" w14:textId="77777777" w:rsidR="00A07B56" w:rsidRPr="000545F5" w:rsidRDefault="00A07B56" w:rsidP="00B7795F">
      <w:pPr>
        <w:rPr>
          <w:rFonts w:ascii="Times New Roman" w:hAnsi="Times New Roman" w:cs="Times New Roman"/>
          <w:b/>
          <w:lang w:val="en-AU"/>
        </w:rPr>
      </w:pPr>
    </w:p>
    <w:p w14:paraId="05219BD8"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75645E18"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41 – paragraph 3</w:t>
      </w:r>
      <w:r w:rsidRPr="000545F5">
        <w:rPr>
          <w:rStyle w:val="HideTWBExt"/>
          <w:rFonts w:ascii="Times New Roman" w:eastAsiaTheme="majorEastAsia" w:hAnsi="Times New Roman" w:cs="Times New Roman"/>
          <w:lang w:val="en-AU"/>
        </w:rPr>
        <w:t xml:space="preserve"> &lt;/Article&gt;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4D519D09" w14:textId="77777777" w:rsidTr="00A07B56">
        <w:trPr>
          <w:jc w:val="center"/>
        </w:trPr>
        <w:tc>
          <w:tcPr>
            <w:tcW w:w="9752" w:type="dxa"/>
            <w:gridSpan w:val="2"/>
          </w:tcPr>
          <w:p w14:paraId="267ABA81" w14:textId="77777777" w:rsidR="00A07B56" w:rsidRPr="000545F5" w:rsidRDefault="00A07B56" w:rsidP="00B7795F">
            <w:pPr>
              <w:keepNext/>
              <w:rPr>
                <w:rFonts w:ascii="Times New Roman" w:hAnsi="Times New Roman" w:cs="Times New Roman"/>
                <w:lang w:val="en-AU"/>
              </w:rPr>
            </w:pPr>
          </w:p>
        </w:tc>
      </w:tr>
      <w:tr w:rsidR="00A07B56" w:rsidRPr="000545F5" w14:paraId="59C97E99" w14:textId="77777777" w:rsidTr="00A07B56">
        <w:trPr>
          <w:jc w:val="center"/>
        </w:trPr>
        <w:tc>
          <w:tcPr>
            <w:tcW w:w="4876" w:type="dxa"/>
            <w:hideMark/>
          </w:tcPr>
          <w:p w14:paraId="4F02489F"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25A8DA40"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84FD04D" w14:textId="77777777" w:rsidTr="00A07B56">
        <w:trPr>
          <w:trHeight w:val="2606"/>
          <w:jc w:val="center"/>
        </w:trPr>
        <w:tc>
          <w:tcPr>
            <w:tcW w:w="4876" w:type="dxa"/>
          </w:tcPr>
          <w:p w14:paraId="220A9A03" w14:textId="77777777" w:rsidR="00A07B56" w:rsidRPr="000545F5" w:rsidRDefault="00A07B56" w:rsidP="00B7795F">
            <w:pPr>
              <w:autoSpaceDE w:val="0"/>
              <w:autoSpaceDN w:val="0"/>
              <w:adjustRightInd w:val="0"/>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r>
            <w:r w:rsidRPr="000545F5">
              <w:rPr>
                <w:rFonts w:ascii="Times New Roman" w:hAnsi="Times New Roman" w:cs="Times New Roman"/>
                <w:noProof/>
                <w:lang w:val="en-AU"/>
              </w:rPr>
              <w:t>Producer responsibility organisations shall ensure the confidentiality of the data in its possession as regards proprietary information or information directly attributable to individual producers or their appointed representatives.</w:t>
            </w:r>
          </w:p>
        </w:tc>
        <w:tc>
          <w:tcPr>
            <w:tcW w:w="4876" w:type="dxa"/>
          </w:tcPr>
          <w:p w14:paraId="0BC3242F" w14:textId="77777777" w:rsidR="00A07B56" w:rsidRPr="000545F5" w:rsidRDefault="00A07B56" w:rsidP="00B7795F">
            <w:pPr>
              <w:autoSpaceDE w:val="0"/>
              <w:autoSpaceDN w:val="0"/>
              <w:adjustRightInd w:val="0"/>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r>
            <w:r w:rsidRPr="000545F5">
              <w:rPr>
                <w:rFonts w:ascii="Times New Roman" w:hAnsi="Times New Roman" w:cs="Times New Roman"/>
                <w:noProof/>
                <w:lang w:val="en-AU"/>
              </w:rPr>
              <w:t>Producer responsibility organisations shall ensure the confidentiality of the data in its possession as regards proprietary information or information directly attributable to individual producers or their appointed representatives.</w:t>
            </w:r>
          </w:p>
        </w:tc>
      </w:tr>
    </w:tbl>
    <w:p w14:paraId="2F801A46" w14:textId="77777777" w:rsidR="00A07B56" w:rsidRPr="000545F5" w:rsidRDefault="00A07B56" w:rsidP="00B7795F">
      <w:pPr>
        <w:rPr>
          <w:rFonts w:ascii="Times New Roman" w:hAnsi="Times New Roman" w:cs="Times New Roman"/>
          <w:u w:val="single"/>
          <w:lang w:val="en-AU"/>
        </w:rPr>
      </w:pPr>
      <w:r w:rsidRPr="000545F5">
        <w:rPr>
          <w:rFonts w:ascii="Times New Roman" w:hAnsi="Times New Roman" w:cs="Times New Roman"/>
          <w:u w:val="single"/>
          <w:lang w:val="en-AU"/>
        </w:rPr>
        <w:t>ARTICLE 42</w:t>
      </w:r>
    </w:p>
    <w:p w14:paraId="607CB1BD"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ABB9659"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42 – paragraph 3 - point b</w:t>
      </w:r>
      <w:r w:rsidRPr="000545F5">
        <w:rPr>
          <w:rStyle w:val="HideTWBExt"/>
          <w:rFonts w:ascii="Times New Roman" w:eastAsiaTheme="majorEastAsia" w:hAnsi="Times New Roman" w:cs="Times New Roman"/>
          <w:lang w:val="en-AU"/>
        </w:rPr>
        <w:t xml:space="preserve"> &lt;/Article&gt;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4A1FB247" w14:textId="77777777" w:rsidTr="00A07B56">
        <w:trPr>
          <w:jc w:val="center"/>
        </w:trPr>
        <w:tc>
          <w:tcPr>
            <w:tcW w:w="9752" w:type="dxa"/>
            <w:gridSpan w:val="2"/>
          </w:tcPr>
          <w:p w14:paraId="7983A361" w14:textId="77777777" w:rsidR="00A07B56" w:rsidRPr="000545F5" w:rsidRDefault="00A07B56" w:rsidP="00B7795F">
            <w:pPr>
              <w:keepNext/>
              <w:rPr>
                <w:rFonts w:ascii="Times New Roman" w:hAnsi="Times New Roman" w:cs="Times New Roman"/>
                <w:lang w:val="en-AU"/>
              </w:rPr>
            </w:pPr>
          </w:p>
        </w:tc>
      </w:tr>
      <w:tr w:rsidR="00A07B56" w:rsidRPr="000545F5" w14:paraId="6D7CE343" w14:textId="77777777" w:rsidTr="00A07B56">
        <w:trPr>
          <w:jc w:val="center"/>
        </w:trPr>
        <w:tc>
          <w:tcPr>
            <w:tcW w:w="4876" w:type="dxa"/>
            <w:hideMark/>
          </w:tcPr>
          <w:p w14:paraId="3D073951"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592EA500"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6E784BF9" w14:textId="77777777" w:rsidTr="00A07B56">
        <w:trPr>
          <w:jc w:val="center"/>
        </w:trPr>
        <w:tc>
          <w:tcPr>
            <w:tcW w:w="4876" w:type="dxa"/>
          </w:tcPr>
          <w:p w14:paraId="6B27819D" w14:textId="77777777" w:rsidR="00A07B56" w:rsidRPr="000545F5" w:rsidRDefault="00A07B56" w:rsidP="00B7795F">
            <w:pPr>
              <w:autoSpaceDE w:val="0"/>
              <w:autoSpaceDN w:val="0"/>
              <w:adjustRightInd w:val="0"/>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 xml:space="preserve">the measures put in place by the producer or producer responsibility organisation are sufficient to allow for the return </w:t>
            </w:r>
            <w:r w:rsidRPr="000545F5">
              <w:rPr>
                <w:rFonts w:ascii="Times New Roman" w:hAnsi="Times New Roman" w:cs="Times New Roman"/>
                <w:b/>
                <w:i/>
                <w:lang w:val="en-AU"/>
              </w:rPr>
              <w:t>or</w:t>
            </w:r>
            <w:r w:rsidRPr="000545F5">
              <w:rPr>
                <w:rFonts w:ascii="Times New Roman" w:hAnsi="Times New Roman" w:cs="Times New Roman"/>
                <w:lang w:val="en-AU"/>
              </w:rPr>
              <w:t xml:space="preserve"> collection in accordance with Article 43(1) and (2) and Article 44, free of charge, with a frequency proportionate to the area and volume covered, of packaging waste with regard to the amount and types of packaging made available on the market for the first time within the territory of a Member State by that producer or producers on whose behalf the producer responsibility organisation acts;</w:t>
            </w:r>
          </w:p>
        </w:tc>
        <w:tc>
          <w:tcPr>
            <w:tcW w:w="4876" w:type="dxa"/>
          </w:tcPr>
          <w:p w14:paraId="65A46309" w14:textId="77777777" w:rsidR="00A07B56" w:rsidRPr="000545F5" w:rsidRDefault="00A07B56" w:rsidP="00B7795F">
            <w:pPr>
              <w:autoSpaceDE w:val="0"/>
              <w:autoSpaceDN w:val="0"/>
              <w:adjustRightInd w:val="0"/>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the measures put in place by the producer or producer responsibility organisation are sufficient to allow for the return</w:t>
            </w:r>
            <w:r w:rsidRPr="000545F5">
              <w:rPr>
                <w:rFonts w:ascii="Times New Roman" w:hAnsi="Times New Roman" w:cs="Times New Roman"/>
                <w:b/>
                <w:i/>
                <w:lang w:val="en-AU"/>
              </w:rPr>
              <w:t>,</w:t>
            </w:r>
            <w:r w:rsidRPr="000545F5">
              <w:rPr>
                <w:rFonts w:ascii="Times New Roman" w:hAnsi="Times New Roman" w:cs="Times New Roman"/>
                <w:lang w:val="en-AU"/>
              </w:rPr>
              <w:t xml:space="preserve"> collection</w:t>
            </w:r>
            <w:r w:rsidRPr="000545F5">
              <w:rPr>
                <w:rFonts w:ascii="Times New Roman" w:hAnsi="Times New Roman" w:cs="Times New Roman"/>
                <w:b/>
                <w:i/>
                <w:lang w:val="en-AU"/>
              </w:rPr>
              <w:t>, transport and treatment of all packaging waste</w:t>
            </w:r>
            <w:r w:rsidRPr="000545F5">
              <w:rPr>
                <w:rFonts w:ascii="Times New Roman" w:hAnsi="Times New Roman" w:cs="Times New Roman"/>
                <w:lang w:val="en-AU"/>
              </w:rPr>
              <w:t xml:space="preserve"> in accordance with Article 43(1) and (2) and Article 44, free of charge, with a frequency proportionate to the area and volume covered, of packaging waste with regard to the amount and types of packaging made available on the market for the first time within the territory of a Member State by that producer or producers on whose behalf the producer responsibility organisation acts;</w:t>
            </w:r>
          </w:p>
        </w:tc>
      </w:tr>
    </w:tbl>
    <w:p w14:paraId="18078B64"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47B3F96" w14:textId="77777777" w:rsidR="00A07B56" w:rsidRPr="000545F5" w:rsidRDefault="00A07B56" w:rsidP="00B7795F">
      <w:pPr>
        <w:rPr>
          <w:rFonts w:ascii="Times New Roman" w:hAnsi="Times New Roman" w:cs="Times New Roman"/>
          <w:b/>
          <w:lang w:val="en-AU"/>
        </w:rPr>
      </w:pPr>
    </w:p>
    <w:p w14:paraId="3743498A" w14:textId="77777777" w:rsidR="00A07B56" w:rsidRPr="000545F5" w:rsidRDefault="00A07B56" w:rsidP="00B7795F">
      <w:pPr>
        <w:rPr>
          <w:rFonts w:ascii="Times New Roman" w:hAnsi="Times New Roman" w:cs="Times New Roman"/>
          <w:b/>
          <w:lang w:val="en-AU"/>
        </w:rPr>
      </w:pPr>
    </w:p>
    <w:p w14:paraId="2B690A47" w14:textId="77777777" w:rsidR="00A07B56" w:rsidRPr="000545F5" w:rsidRDefault="00A07B56" w:rsidP="00B7795F">
      <w:pPr>
        <w:rPr>
          <w:rFonts w:ascii="Times New Roman" w:hAnsi="Times New Roman" w:cs="Times New Roman"/>
          <w:b/>
          <w:lang w:val="en-AU"/>
        </w:rPr>
      </w:pPr>
    </w:p>
    <w:p w14:paraId="77BC02C8" w14:textId="77777777" w:rsidR="00496244" w:rsidRPr="000545F5" w:rsidRDefault="00496244" w:rsidP="00B7795F">
      <w:pPr>
        <w:rPr>
          <w:rFonts w:ascii="Times New Roman" w:hAnsi="Times New Roman" w:cs="Times New Roman"/>
          <w:b/>
          <w:lang w:val="en-AU"/>
        </w:rPr>
      </w:pPr>
      <w:r w:rsidRPr="000545F5">
        <w:rPr>
          <w:rFonts w:ascii="Times New Roman" w:hAnsi="Times New Roman" w:cs="Times New Roman"/>
          <w:b/>
          <w:lang w:val="en-AU"/>
        </w:rPr>
        <w:br w:type="page"/>
      </w:r>
    </w:p>
    <w:p w14:paraId="02C3AD51" w14:textId="327E9017" w:rsidR="00A07B56" w:rsidRDefault="00496244"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val="en-AU" w:eastAsia="en-US"/>
        </w:rPr>
      </w:pPr>
      <w:r w:rsidRPr="000545F5">
        <w:rPr>
          <w:rFonts w:ascii="Times New Roman" w:eastAsia="Calibri" w:hAnsi="Times New Roman" w:cs="Times New Roman"/>
          <w:b/>
          <w:smallCaps/>
          <w:sz w:val="24"/>
          <w:szCs w:val="24"/>
          <w:lang w:val="en-AU" w:eastAsia="en-US"/>
        </w:rPr>
        <w:t xml:space="preserve">Compromise amendment </w:t>
      </w:r>
      <w:r w:rsidR="00A07B56" w:rsidRPr="000545F5">
        <w:rPr>
          <w:rFonts w:ascii="Times New Roman" w:hAnsi="Times New Roman" w:cs="Times New Roman"/>
          <w:b/>
          <w:sz w:val="24"/>
          <w:szCs w:val="24"/>
          <w:lang w:val="en-AU"/>
        </w:rPr>
        <w:t xml:space="preserve">16 </w:t>
      </w:r>
      <w:r w:rsidR="00A07B56" w:rsidRPr="000545F5">
        <w:rPr>
          <w:rFonts w:ascii="Times New Roman" w:eastAsia="Calibri" w:hAnsi="Times New Roman" w:cs="Times New Roman"/>
          <w:b/>
          <w:smallCaps/>
          <w:sz w:val="24"/>
          <w:szCs w:val="24"/>
          <w:lang w:val="en-AU" w:eastAsia="en-US"/>
        </w:rPr>
        <w:t>- Deposit return systems and waste collection (Articles 43</w:t>
      </w:r>
      <w:r w:rsidR="00E90E3D">
        <w:rPr>
          <w:rFonts w:ascii="Times New Roman" w:eastAsia="Calibri" w:hAnsi="Times New Roman" w:cs="Times New Roman"/>
          <w:b/>
          <w:smallCaps/>
          <w:sz w:val="24"/>
          <w:szCs w:val="24"/>
          <w:lang w:val="en-AU" w:eastAsia="en-US"/>
        </w:rPr>
        <w:t xml:space="preserve">, 43a new, </w:t>
      </w:r>
      <w:r w:rsidR="00A07B56" w:rsidRPr="000545F5">
        <w:rPr>
          <w:rFonts w:ascii="Times New Roman" w:eastAsia="Calibri" w:hAnsi="Times New Roman" w:cs="Times New Roman"/>
          <w:b/>
          <w:smallCaps/>
          <w:sz w:val="24"/>
          <w:szCs w:val="24"/>
          <w:lang w:val="en-AU" w:eastAsia="en-US"/>
        </w:rPr>
        <w:t xml:space="preserve">44, </w:t>
      </w:r>
      <w:r w:rsidR="007D1D46">
        <w:rPr>
          <w:rFonts w:ascii="Times New Roman" w:eastAsia="Calibri" w:hAnsi="Times New Roman" w:cs="Times New Roman"/>
          <w:b/>
          <w:smallCaps/>
          <w:sz w:val="24"/>
          <w:szCs w:val="24"/>
          <w:lang w:val="en-AU" w:eastAsia="en-US"/>
        </w:rPr>
        <w:t xml:space="preserve">45, </w:t>
      </w:r>
      <w:r w:rsidR="00A07B56" w:rsidRPr="000545F5">
        <w:rPr>
          <w:rFonts w:ascii="Times New Roman" w:eastAsia="Calibri" w:hAnsi="Times New Roman" w:cs="Times New Roman"/>
          <w:b/>
          <w:smallCaps/>
          <w:sz w:val="24"/>
          <w:szCs w:val="24"/>
          <w:lang w:val="en-AU" w:eastAsia="en-US"/>
        </w:rPr>
        <w:t>Annex X)</w:t>
      </w:r>
      <w:r w:rsidR="00807FC8" w:rsidRPr="000545F5">
        <w:rPr>
          <w:rFonts w:ascii="Times New Roman" w:eastAsia="Calibri" w:hAnsi="Times New Roman" w:cs="Times New Roman"/>
          <w:b/>
          <w:smallCaps/>
          <w:sz w:val="24"/>
          <w:szCs w:val="24"/>
          <w:lang w:val="en-AU" w:eastAsia="en-US"/>
        </w:rPr>
        <w:t xml:space="preserve"> and </w:t>
      </w:r>
      <w:r w:rsidR="00870A1A" w:rsidRPr="000545F5">
        <w:rPr>
          <w:rFonts w:ascii="Times New Roman" w:eastAsia="Calibri" w:hAnsi="Times New Roman" w:cs="Times New Roman"/>
          <w:b/>
          <w:smallCaps/>
          <w:sz w:val="24"/>
          <w:szCs w:val="24"/>
          <w:lang w:val="en-AU" w:eastAsia="en-US"/>
        </w:rPr>
        <w:t>related</w:t>
      </w:r>
      <w:r w:rsidR="00807FC8" w:rsidRPr="000545F5">
        <w:rPr>
          <w:rFonts w:ascii="Times New Roman" w:eastAsia="Calibri" w:hAnsi="Times New Roman" w:cs="Times New Roman"/>
          <w:b/>
          <w:smallCaps/>
          <w:sz w:val="24"/>
          <w:szCs w:val="24"/>
          <w:lang w:val="en-AU" w:eastAsia="en-US"/>
        </w:rPr>
        <w:t xml:space="preserve"> definitions</w:t>
      </w:r>
    </w:p>
    <w:p w14:paraId="3C6A95C0" w14:textId="0F857739" w:rsidR="008B135A" w:rsidRPr="008B135A" w:rsidRDefault="008B135A"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z w:val="24"/>
          <w:szCs w:val="24"/>
          <w:lang w:val="en-AU"/>
        </w:rPr>
      </w:pPr>
      <w:r w:rsidRPr="008B135A">
        <w:rPr>
          <w:rFonts w:ascii="Times New Roman" w:hAnsi="Times New Roman" w:cs="Times New Roman"/>
          <w:b/>
          <w:smallCaps/>
          <w:sz w:val="24"/>
          <w:szCs w:val="24"/>
        </w:rPr>
        <w:t xml:space="preserve">EPP, S&amp;D, RE, </w:t>
      </w:r>
      <w:r w:rsidRPr="008B135A">
        <w:rPr>
          <w:rFonts w:ascii="Times New Roman" w:hAnsi="Times New Roman" w:cs="Times New Roman"/>
          <w:b/>
          <w:sz w:val="24"/>
          <w:szCs w:val="24"/>
        </w:rPr>
        <w:t>Gr</w:t>
      </w:r>
      <w:r>
        <w:rPr>
          <w:rFonts w:ascii="Times New Roman" w:hAnsi="Times New Roman" w:cs="Times New Roman"/>
          <w:b/>
          <w:sz w:val="24"/>
          <w:szCs w:val="24"/>
        </w:rPr>
        <w:t>eens/EFA</w:t>
      </w:r>
    </w:p>
    <w:p w14:paraId="27DCBD3E" w14:textId="7F5E9CFA" w:rsidR="00A07B56" w:rsidRDefault="00A07B56"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z w:val="24"/>
          <w:szCs w:val="24"/>
          <w:lang w:val="en-AU"/>
        </w:rPr>
      </w:pPr>
      <w:r w:rsidRPr="000545F5">
        <w:rPr>
          <w:rFonts w:ascii="Times New Roman" w:hAnsi="Times New Roman" w:cs="Times New Roman"/>
          <w:sz w:val="24"/>
          <w:szCs w:val="24"/>
          <w:lang w:val="en-AU"/>
        </w:rPr>
        <w:t xml:space="preserve">replacing AMs </w:t>
      </w:r>
      <w:r w:rsidR="00192819">
        <w:rPr>
          <w:rFonts w:ascii="Times New Roman" w:hAnsi="Times New Roman" w:cs="Times New Roman"/>
          <w:sz w:val="24"/>
          <w:szCs w:val="24"/>
          <w:lang w:val="en-AU"/>
        </w:rPr>
        <w:t xml:space="preserve">68; 69; </w:t>
      </w:r>
      <w:r w:rsidR="00E90E3D">
        <w:rPr>
          <w:rFonts w:ascii="Times New Roman" w:hAnsi="Times New Roman" w:cs="Times New Roman"/>
          <w:sz w:val="24"/>
          <w:szCs w:val="24"/>
          <w:lang w:val="en-AU"/>
        </w:rPr>
        <w:t xml:space="preserve">117; </w:t>
      </w:r>
      <w:r w:rsidRPr="000545F5">
        <w:rPr>
          <w:rFonts w:ascii="Times New Roman" w:hAnsi="Times New Roman" w:cs="Times New Roman"/>
          <w:sz w:val="24"/>
          <w:szCs w:val="24"/>
          <w:lang w:val="en-AU"/>
        </w:rPr>
        <w:t>175-179, 204-207,</w:t>
      </w:r>
      <w:r w:rsidR="00192819">
        <w:rPr>
          <w:rFonts w:ascii="Times New Roman" w:hAnsi="Times New Roman" w:cs="Times New Roman"/>
          <w:sz w:val="24"/>
          <w:szCs w:val="24"/>
          <w:lang w:val="en-AU"/>
        </w:rPr>
        <w:t xml:space="preserve"> 764-769;</w:t>
      </w:r>
      <w:r w:rsidRPr="000545F5">
        <w:rPr>
          <w:rFonts w:ascii="Times New Roman" w:hAnsi="Times New Roman" w:cs="Times New Roman"/>
          <w:sz w:val="24"/>
          <w:szCs w:val="24"/>
          <w:lang w:val="en-AU"/>
        </w:rPr>
        <w:t xml:space="preserve"> </w:t>
      </w:r>
      <w:r w:rsidR="00E90E3D">
        <w:rPr>
          <w:rFonts w:ascii="Times New Roman" w:hAnsi="Times New Roman" w:cs="Times New Roman"/>
          <w:sz w:val="24"/>
          <w:szCs w:val="24"/>
          <w:lang w:val="en-AU"/>
        </w:rPr>
        <w:t xml:space="preserve">1338; 1339; </w:t>
      </w:r>
      <w:r w:rsidRPr="000545F5">
        <w:rPr>
          <w:rFonts w:ascii="Times New Roman" w:hAnsi="Times New Roman" w:cs="Times New Roman"/>
          <w:sz w:val="24"/>
          <w:szCs w:val="24"/>
          <w:lang w:val="en-AU"/>
        </w:rPr>
        <w:t>2297-2465, 2636-2680, AGRI 208-222, ITRE</w:t>
      </w:r>
      <w:r w:rsidR="002757E6" w:rsidRPr="000545F5">
        <w:rPr>
          <w:rFonts w:ascii="Times New Roman" w:hAnsi="Times New Roman" w:cs="Times New Roman"/>
          <w:sz w:val="24"/>
          <w:szCs w:val="24"/>
          <w:lang w:val="en-AU"/>
        </w:rPr>
        <w:t>:</w:t>
      </w:r>
      <w:r w:rsidRPr="000545F5">
        <w:rPr>
          <w:rFonts w:ascii="Times New Roman" w:hAnsi="Times New Roman" w:cs="Times New Roman"/>
          <w:sz w:val="24"/>
          <w:szCs w:val="24"/>
          <w:lang w:val="en-AU"/>
        </w:rPr>
        <w:t xml:space="preserve"> 79-94</w:t>
      </w:r>
    </w:p>
    <w:p w14:paraId="09EBA233" w14:textId="754BADE5" w:rsidR="00192819" w:rsidRPr="000545F5" w:rsidRDefault="00192819" w:rsidP="00B7795F">
      <w:pPr>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cs="Times New Roman"/>
          <w:sz w:val="24"/>
          <w:szCs w:val="24"/>
          <w:lang w:val="en-AU"/>
        </w:rPr>
      </w:pPr>
    </w:p>
    <w:p w14:paraId="5A54AB92" w14:textId="77777777" w:rsidR="00A07B56" w:rsidRPr="000545F5" w:rsidRDefault="00A07B56" w:rsidP="00B7795F">
      <w:pPr>
        <w:rPr>
          <w:rFonts w:ascii="Times New Roman" w:hAnsi="Times New Roman" w:cs="Times New Roman"/>
          <w:lang w:val="en-AU"/>
        </w:rPr>
      </w:pPr>
    </w:p>
    <w:p w14:paraId="7D46EBC8" w14:textId="77777777" w:rsidR="008D3983" w:rsidRPr="000545F5" w:rsidRDefault="008D3983" w:rsidP="00B7795F">
      <w:pPr>
        <w:pStyle w:val="NormalBold"/>
        <w:rPr>
          <w:rFonts w:ascii="Times New Roman" w:hAnsi="Times New Roman" w:cs="Times New Roman"/>
          <w:b w:val="0"/>
          <w:u w:val="single"/>
          <w:lang w:val="en-AU"/>
        </w:rPr>
      </w:pPr>
      <w:r w:rsidRPr="000545F5">
        <w:rPr>
          <w:rFonts w:ascii="Times New Roman" w:hAnsi="Times New Roman" w:cs="Times New Roman"/>
          <w:b w:val="0"/>
          <w:u w:val="single"/>
          <w:lang w:val="en-AU"/>
        </w:rPr>
        <w:t>ARTICLE 43</w:t>
      </w:r>
    </w:p>
    <w:p w14:paraId="24D05F81" w14:textId="77777777" w:rsidR="008D3983" w:rsidRPr="000545F5" w:rsidRDefault="008D3983" w:rsidP="00B7795F">
      <w:pPr>
        <w:pStyle w:val="NormalBold"/>
        <w:rPr>
          <w:rStyle w:val="HideTWBExt"/>
          <w:rFonts w:ascii="Times New Roman" w:hAnsi="Times New Roman" w:cs="Times New Roman"/>
          <w:vanish w:val="0"/>
          <w:lang w:val="en-AU"/>
        </w:rPr>
      </w:pPr>
    </w:p>
    <w:p w14:paraId="68EC977A"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577C0553"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43 – paragraph 1</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2A7AD26" w14:textId="77777777" w:rsidTr="00A07B56">
        <w:trPr>
          <w:trHeight w:hRule="exact" w:val="240"/>
          <w:jc w:val="center"/>
        </w:trPr>
        <w:tc>
          <w:tcPr>
            <w:tcW w:w="9752" w:type="dxa"/>
            <w:gridSpan w:val="2"/>
          </w:tcPr>
          <w:p w14:paraId="4BE53178" w14:textId="77777777" w:rsidR="00A07B56" w:rsidRPr="000545F5" w:rsidRDefault="00A07B56" w:rsidP="00B7795F">
            <w:pPr>
              <w:rPr>
                <w:rFonts w:ascii="Times New Roman" w:hAnsi="Times New Roman" w:cs="Times New Roman"/>
                <w:lang w:val="en-AU"/>
              </w:rPr>
            </w:pPr>
          </w:p>
        </w:tc>
      </w:tr>
      <w:tr w:rsidR="00A07B56" w:rsidRPr="000545F5" w14:paraId="3777ECC4" w14:textId="77777777" w:rsidTr="00A07B56">
        <w:trPr>
          <w:trHeight w:val="240"/>
          <w:jc w:val="center"/>
        </w:trPr>
        <w:tc>
          <w:tcPr>
            <w:tcW w:w="4876" w:type="dxa"/>
          </w:tcPr>
          <w:p w14:paraId="65AA5B80"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3852F64"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6A6E6B2C" w14:textId="77777777" w:rsidTr="00A07B56">
        <w:trPr>
          <w:jc w:val="center"/>
        </w:trPr>
        <w:tc>
          <w:tcPr>
            <w:tcW w:w="4876" w:type="dxa"/>
          </w:tcPr>
          <w:p w14:paraId="0EC2E21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Member States shall ensure that systems are set up to provide for the return and separate collection of all packaging waste from the end users in order to ensure that it is treated in accordance with Articles 4 and 13 of Directive 2008/98/EC, and to facilitate its preparation for re-use and high quality recycling.</w:t>
            </w:r>
          </w:p>
        </w:tc>
        <w:tc>
          <w:tcPr>
            <w:tcW w:w="4876" w:type="dxa"/>
          </w:tcPr>
          <w:p w14:paraId="65683963" w14:textId="4A737D73"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 xml:space="preserve">Member States shall ensure that systems </w:t>
            </w:r>
            <w:r w:rsidRPr="000545F5">
              <w:rPr>
                <w:rFonts w:ascii="Times New Roman" w:hAnsi="Times New Roman" w:cs="Times New Roman"/>
                <w:b/>
                <w:i/>
                <w:lang w:val="en-AU"/>
              </w:rPr>
              <w:t>and infrastructures</w:t>
            </w:r>
            <w:r w:rsidRPr="000545F5">
              <w:rPr>
                <w:rFonts w:ascii="Times New Roman" w:hAnsi="Times New Roman" w:cs="Times New Roman"/>
                <w:lang w:val="en-AU"/>
              </w:rPr>
              <w:t xml:space="preserve"> are set up to provide for the return and separate collection of all packaging waste from the end users in order to ensure that it is treated in accordance with Articles 4</w:t>
            </w:r>
            <w:r w:rsidRPr="000545F5">
              <w:rPr>
                <w:rFonts w:ascii="Times New Roman" w:hAnsi="Times New Roman" w:cs="Times New Roman"/>
                <w:b/>
                <w:i/>
                <w:lang w:val="en-AU"/>
              </w:rPr>
              <w:t>, 10</w:t>
            </w:r>
            <w:r w:rsidRPr="000545F5">
              <w:rPr>
                <w:rFonts w:ascii="Times New Roman" w:hAnsi="Times New Roman" w:cs="Times New Roman"/>
                <w:lang w:val="en-AU"/>
              </w:rPr>
              <w:t xml:space="preserve"> and 13 of Directive 2008/98/EC, and to facilitate its preparation for re-use and high quality recycling.</w:t>
            </w:r>
          </w:p>
        </w:tc>
      </w:tr>
    </w:tbl>
    <w:p w14:paraId="29125984"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000F153"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7F36C4DB"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43 – paragraph 1 a (new)</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38EC6C3" w14:textId="77777777" w:rsidTr="00A07B56">
        <w:trPr>
          <w:jc w:val="center"/>
        </w:trPr>
        <w:tc>
          <w:tcPr>
            <w:tcW w:w="9752" w:type="dxa"/>
            <w:gridSpan w:val="2"/>
          </w:tcPr>
          <w:p w14:paraId="732AFF3D" w14:textId="77777777" w:rsidR="00A07B56" w:rsidRPr="000545F5" w:rsidRDefault="00A07B56" w:rsidP="00B7795F">
            <w:pPr>
              <w:keepNext/>
              <w:rPr>
                <w:rFonts w:ascii="Times New Roman" w:hAnsi="Times New Roman" w:cs="Times New Roman"/>
                <w:lang w:val="en-AU"/>
              </w:rPr>
            </w:pPr>
          </w:p>
        </w:tc>
      </w:tr>
      <w:tr w:rsidR="00A07B56" w:rsidRPr="000545F5" w14:paraId="0542B0B0" w14:textId="77777777" w:rsidTr="00A07B56">
        <w:trPr>
          <w:jc w:val="center"/>
        </w:trPr>
        <w:tc>
          <w:tcPr>
            <w:tcW w:w="4876" w:type="dxa"/>
            <w:hideMark/>
          </w:tcPr>
          <w:p w14:paraId="276C0D91"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77514EA3"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6417BBE3" w14:textId="77777777" w:rsidTr="00A07B56">
        <w:trPr>
          <w:jc w:val="center"/>
        </w:trPr>
        <w:tc>
          <w:tcPr>
            <w:tcW w:w="4876" w:type="dxa"/>
          </w:tcPr>
          <w:p w14:paraId="6A8111F2" w14:textId="77777777" w:rsidR="00A07B56" w:rsidRPr="000545F5" w:rsidRDefault="00A07B56" w:rsidP="00B7795F">
            <w:pPr>
              <w:pStyle w:val="Normal6"/>
              <w:rPr>
                <w:rFonts w:ascii="Times New Roman" w:hAnsi="Times New Roman" w:cs="Times New Roman"/>
                <w:lang w:val="en-AU"/>
              </w:rPr>
            </w:pPr>
          </w:p>
        </w:tc>
        <w:tc>
          <w:tcPr>
            <w:tcW w:w="4876" w:type="dxa"/>
            <w:hideMark/>
          </w:tcPr>
          <w:p w14:paraId="749A7216" w14:textId="152B9892"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b/>
                <w:i/>
                <w:lang w:val="en-AU"/>
              </w:rPr>
              <w:t>1a.</w:t>
            </w:r>
            <w:r w:rsidRPr="000545F5">
              <w:rPr>
                <w:rFonts w:ascii="Times New Roman" w:hAnsi="Times New Roman" w:cs="Times New Roman"/>
                <w:b/>
                <w:i/>
                <w:lang w:val="en-AU"/>
              </w:rPr>
              <w:tab/>
              <w:t>In order to facilitate high quality recycling, Member States shall ensure that a system is in place to provide safe and equitable access to recycled materials for use in applications where the distinct quality of the recycled material is preserved or recovered in such a way that it can be recycled further and used in the same way and for a similar application, with minimal loss of quantity, quality or function.</w:t>
            </w:r>
          </w:p>
        </w:tc>
      </w:tr>
    </w:tbl>
    <w:p w14:paraId="7D8FE414"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42DD3B2"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3D1F1407"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43 – paragraph 2</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AA1E155" w14:textId="77777777" w:rsidTr="00A07B56">
        <w:trPr>
          <w:trHeight w:hRule="exact" w:val="240"/>
          <w:jc w:val="center"/>
        </w:trPr>
        <w:tc>
          <w:tcPr>
            <w:tcW w:w="9752" w:type="dxa"/>
            <w:gridSpan w:val="2"/>
          </w:tcPr>
          <w:p w14:paraId="6C502B81" w14:textId="77777777" w:rsidR="00A07B56" w:rsidRPr="000545F5" w:rsidRDefault="00A07B56" w:rsidP="00B7795F">
            <w:pPr>
              <w:rPr>
                <w:rFonts w:ascii="Times New Roman" w:hAnsi="Times New Roman" w:cs="Times New Roman"/>
                <w:lang w:val="en-AU"/>
              </w:rPr>
            </w:pPr>
          </w:p>
        </w:tc>
      </w:tr>
      <w:tr w:rsidR="00A07B56" w:rsidRPr="000545F5" w14:paraId="4DC75F21" w14:textId="77777777" w:rsidTr="00A07B56">
        <w:trPr>
          <w:trHeight w:val="240"/>
          <w:jc w:val="center"/>
        </w:trPr>
        <w:tc>
          <w:tcPr>
            <w:tcW w:w="4876" w:type="dxa"/>
          </w:tcPr>
          <w:p w14:paraId="0F4E6242"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4D1C326D"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AE94A47" w14:textId="77777777" w:rsidTr="00A07B56">
        <w:trPr>
          <w:jc w:val="center"/>
        </w:trPr>
        <w:tc>
          <w:tcPr>
            <w:tcW w:w="4876" w:type="dxa"/>
          </w:tcPr>
          <w:p w14:paraId="7499658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 xml:space="preserve">Member States may allow derogations from paragraph 1 provided that collecting packaging or fractions of packaging waste together or together with other waste does not affect the </w:t>
            </w:r>
            <w:r w:rsidRPr="000545F5">
              <w:rPr>
                <w:rFonts w:ascii="Times New Roman" w:hAnsi="Times New Roman" w:cs="Times New Roman"/>
                <w:b/>
                <w:i/>
                <w:lang w:val="en-AU"/>
              </w:rPr>
              <w:t>potential</w:t>
            </w:r>
            <w:r w:rsidRPr="000545F5">
              <w:rPr>
                <w:rFonts w:ascii="Times New Roman" w:hAnsi="Times New Roman" w:cs="Times New Roman"/>
                <w:lang w:val="en-AU"/>
              </w:rPr>
              <w:t xml:space="preserve"> of such packaging or fractions of packaging waste to undergo preparing for re-use, recycling or other recovery operations in accordance with Articles 4 and 13 of Directive 2008/98/EC and generates output from those operations which is of comparable quality to that achieved through separate collection.</w:t>
            </w:r>
          </w:p>
        </w:tc>
        <w:tc>
          <w:tcPr>
            <w:tcW w:w="4876" w:type="dxa"/>
          </w:tcPr>
          <w:p w14:paraId="3BD8E581" w14:textId="5717485E"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 xml:space="preserve">Member States may allow derogations from </w:t>
            </w:r>
            <w:r w:rsidRPr="000545F5">
              <w:rPr>
                <w:rFonts w:ascii="Times New Roman" w:hAnsi="Times New Roman" w:cs="Times New Roman"/>
                <w:b/>
                <w:i/>
                <w:lang w:val="en-AU"/>
              </w:rPr>
              <w:t xml:space="preserve">the return and separate waste collection obligation in </w:t>
            </w:r>
            <w:r w:rsidRPr="000545F5">
              <w:rPr>
                <w:rFonts w:ascii="Times New Roman" w:hAnsi="Times New Roman" w:cs="Times New Roman"/>
                <w:lang w:val="en-AU"/>
              </w:rPr>
              <w:t xml:space="preserve">paragraph 1 </w:t>
            </w:r>
            <w:r w:rsidRPr="000545F5">
              <w:rPr>
                <w:rFonts w:ascii="Times New Roman" w:hAnsi="Times New Roman" w:cs="Times New Roman"/>
                <w:b/>
                <w:i/>
                <w:lang w:val="en-AU"/>
              </w:rPr>
              <w:t>for certain types of waste</w:t>
            </w:r>
            <w:r w:rsidRPr="000545F5">
              <w:rPr>
                <w:rFonts w:ascii="Times New Roman" w:hAnsi="Times New Roman" w:cs="Times New Roman"/>
                <w:lang w:val="en-AU"/>
              </w:rPr>
              <w:t xml:space="preserve"> provided that collecting packaging or fractions of </w:t>
            </w:r>
            <w:r w:rsidRPr="000545F5">
              <w:rPr>
                <w:rFonts w:ascii="Times New Roman" w:hAnsi="Times New Roman" w:cs="Times New Roman"/>
                <w:b/>
                <w:i/>
                <w:lang w:val="en-AU"/>
              </w:rPr>
              <w:t xml:space="preserve">such </w:t>
            </w:r>
            <w:r w:rsidRPr="000545F5">
              <w:rPr>
                <w:rFonts w:ascii="Times New Roman" w:hAnsi="Times New Roman" w:cs="Times New Roman"/>
                <w:lang w:val="en-AU"/>
              </w:rPr>
              <w:t xml:space="preserve">packaging waste together or together with other waste does not affect the </w:t>
            </w:r>
            <w:r w:rsidRPr="000545F5">
              <w:rPr>
                <w:rFonts w:ascii="Times New Roman" w:hAnsi="Times New Roman" w:cs="Times New Roman"/>
                <w:b/>
                <w:i/>
                <w:lang w:val="en-AU"/>
              </w:rPr>
              <w:t>capacity</w:t>
            </w:r>
            <w:r w:rsidRPr="000545F5">
              <w:rPr>
                <w:rFonts w:ascii="Times New Roman" w:hAnsi="Times New Roman" w:cs="Times New Roman"/>
                <w:lang w:val="en-AU"/>
              </w:rPr>
              <w:t xml:space="preserve"> of such packaging or fractions of packaging waste to undergo preparing for re-use, recycling or other recovery operations in accordance with Articles 4 and 13 of Directive 2008/98/EC and generates output from those operations which is of comparable quality to that achieved through separate collection.</w:t>
            </w:r>
          </w:p>
        </w:tc>
      </w:tr>
    </w:tbl>
    <w:p w14:paraId="32D3330D"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B5A4878" w14:textId="77777777" w:rsidR="00A07B56" w:rsidRPr="000545F5" w:rsidRDefault="00A07B56" w:rsidP="00B7795F">
      <w:pPr>
        <w:rPr>
          <w:rFonts w:ascii="Times New Roman" w:hAnsi="Times New Roman" w:cs="Times New Roman"/>
          <w:lang w:val="en-AU"/>
        </w:rPr>
      </w:pPr>
    </w:p>
    <w:p w14:paraId="019B2021"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372C4145"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43 – paragraph 3 – point a</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E41D3E5" w14:textId="77777777" w:rsidTr="00A07B56">
        <w:trPr>
          <w:trHeight w:hRule="exact" w:val="240"/>
          <w:jc w:val="center"/>
        </w:trPr>
        <w:tc>
          <w:tcPr>
            <w:tcW w:w="9752" w:type="dxa"/>
            <w:gridSpan w:val="2"/>
          </w:tcPr>
          <w:p w14:paraId="37D0BF26" w14:textId="77777777" w:rsidR="00A07B56" w:rsidRPr="000545F5" w:rsidRDefault="00A07B56" w:rsidP="00B7795F">
            <w:pPr>
              <w:rPr>
                <w:rFonts w:ascii="Times New Roman" w:hAnsi="Times New Roman" w:cs="Times New Roman"/>
                <w:lang w:val="en-AU"/>
              </w:rPr>
            </w:pPr>
          </w:p>
        </w:tc>
      </w:tr>
      <w:tr w:rsidR="00A07B56" w:rsidRPr="000545F5" w14:paraId="047AF470" w14:textId="77777777" w:rsidTr="00A07B56">
        <w:trPr>
          <w:trHeight w:val="240"/>
          <w:jc w:val="center"/>
        </w:trPr>
        <w:tc>
          <w:tcPr>
            <w:tcW w:w="4876" w:type="dxa"/>
          </w:tcPr>
          <w:p w14:paraId="1E6ACFC9"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2B21276"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49648BA7" w14:textId="77777777" w:rsidTr="00A07B56">
        <w:trPr>
          <w:jc w:val="center"/>
        </w:trPr>
        <w:tc>
          <w:tcPr>
            <w:tcW w:w="4876" w:type="dxa"/>
          </w:tcPr>
          <w:p w14:paraId="7C002FAC"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be open to the participation of the economic operators of the sectors concerned, the competent public authorities and third parties carrying out waste management on their behalf;</w:t>
            </w:r>
          </w:p>
        </w:tc>
        <w:tc>
          <w:tcPr>
            <w:tcW w:w="4876" w:type="dxa"/>
          </w:tcPr>
          <w:p w14:paraId="2E31D92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be open to the participation of the economic operators of the sectors concerned, the competent public authorities and third parties carrying out waste management on their behalf;</w:t>
            </w:r>
          </w:p>
        </w:tc>
      </w:tr>
    </w:tbl>
    <w:p w14:paraId="314E6162"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26FAACAB" w14:textId="77777777" w:rsidR="00A07B56" w:rsidRPr="000545F5" w:rsidRDefault="00A07B56" w:rsidP="00B7795F">
      <w:pPr>
        <w:rPr>
          <w:rFonts w:ascii="Times New Roman" w:hAnsi="Times New Roman" w:cs="Times New Roman"/>
          <w:lang w:val="en-AU"/>
        </w:rPr>
      </w:pPr>
    </w:p>
    <w:p w14:paraId="79BEDB35"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9EC7E36"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43 – paragraph 3 – point c</w:t>
      </w:r>
      <w:r w:rsidRPr="000545F5">
        <w:rPr>
          <w:rStyle w:val="HideTWBExt"/>
          <w:rFonts w:ascii="Times New Roman" w:hAnsi="Times New Roman" w:cs="Times New Roman"/>
          <w:lang w:val="en-AU"/>
        </w:rPr>
        <w:t>&lt;/Article&gt;</w:t>
      </w:r>
    </w:p>
    <w:tbl>
      <w:tblPr>
        <w:tblW w:w="9781" w:type="dxa"/>
        <w:jc w:val="center"/>
        <w:tblLayout w:type="fixed"/>
        <w:tblCellMar>
          <w:left w:w="340" w:type="dxa"/>
          <w:right w:w="340" w:type="dxa"/>
        </w:tblCellMar>
        <w:tblLook w:val="04A0" w:firstRow="1" w:lastRow="0" w:firstColumn="1" w:lastColumn="0" w:noHBand="0" w:noVBand="1"/>
      </w:tblPr>
      <w:tblGrid>
        <w:gridCol w:w="4876"/>
        <w:gridCol w:w="4905"/>
      </w:tblGrid>
      <w:tr w:rsidR="00A07B56" w:rsidRPr="000545F5" w14:paraId="0F6940E4" w14:textId="77777777" w:rsidTr="00A07B56">
        <w:trPr>
          <w:trHeight w:hRule="exact" w:val="240"/>
          <w:jc w:val="center"/>
        </w:trPr>
        <w:tc>
          <w:tcPr>
            <w:tcW w:w="9781" w:type="dxa"/>
            <w:gridSpan w:val="2"/>
          </w:tcPr>
          <w:p w14:paraId="70B29E21" w14:textId="77777777" w:rsidR="00A07B56" w:rsidRPr="000545F5" w:rsidRDefault="00A07B56" w:rsidP="00B7795F">
            <w:pPr>
              <w:rPr>
                <w:rFonts w:ascii="Times New Roman" w:hAnsi="Times New Roman" w:cs="Times New Roman"/>
                <w:lang w:val="en-AU"/>
              </w:rPr>
            </w:pPr>
          </w:p>
        </w:tc>
      </w:tr>
      <w:tr w:rsidR="00A07B56" w:rsidRPr="000545F5" w14:paraId="6ACFCD7F" w14:textId="77777777" w:rsidTr="00A07B56">
        <w:trPr>
          <w:trHeight w:val="240"/>
          <w:jc w:val="center"/>
        </w:trPr>
        <w:tc>
          <w:tcPr>
            <w:tcW w:w="4876" w:type="dxa"/>
          </w:tcPr>
          <w:p w14:paraId="53EB29B1"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905" w:type="dxa"/>
          </w:tcPr>
          <w:p w14:paraId="7FAB5459"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A4D4EC2" w14:textId="77777777" w:rsidTr="00A07B56">
        <w:trPr>
          <w:jc w:val="center"/>
        </w:trPr>
        <w:tc>
          <w:tcPr>
            <w:tcW w:w="4876" w:type="dxa"/>
          </w:tcPr>
          <w:p w14:paraId="410B6205"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be open to imported products under non-discriminatory conditions with regard to the detailed arrangements and any tariffs imposed for access to the systems and any other conditions, and be designed so as to avoid barriers to trade or distortions of competition in conformity with the Treaty.</w:t>
            </w:r>
          </w:p>
        </w:tc>
        <w:tc>
          <w:tcPr>
            <w:tcW w:w="4905" w:type="dxa"/>
          </w:tcPr>
          <w:p w14:paraId="6CBC2E68"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be open to imported products under non-discriminatory conditions with regard to the detailed arrangements and any tariffs imposed for access to the systems and any other conditions, and be designed so as to avoid barriers to trade or distortions of competition in conformity with the Treaty.</w:t>
            </w:r>
          </w:p>
        </w:tc>
      </w:tr>
    </w:tbl>
    <w:p w14:paraId="52D32F6F"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ACF8FB1" w14:textId="77777777" w:rsidR="00A07B56" w:rsidRPr="000545F5" w:rsidRDefault="00A07B56" w:rsidP="00B7795F">
      <w:pPr>
        <w:rPr>
          <w:rFonts w:ascii="Times New Roman" w:hAnsi="Times New Roman" w:cs="Times New Roman"/>
          <w:lang w:val="en-AU"/>
        </w:rPr>
      </w:pPr>
    </w:p>
    <w:p w14:paraId="57C82F06"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35C0DC16"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43 – paragraph 3 – point c a (new)</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0F07F993" w14:textId="77777777" w:rsidTr="00A07B56">
        <w:trPr>
          <w:trHeight w:hRule="exact" w:val="240"/>
          <w:jc w:val="center"/>
        </w:trPr>
        <w:tc>
          <w:tcPr>
            <w:tcW w:w="9752" w:type="dxa"/>
            <w:gridSpan w:val="2"/>
          </w:tcPr>
          <w:p w14:paraId="42C808D7" w14:textId="77777777" w:rsidR="00A07B56" w:rsidRPr="000545F5" w:rsidRDefault="00A07B56" w:rsidP="00B7795F">
            <w:pPr>
              <w:rPr>
                <w:rFonts w:ascii="Times New Roman" w:hAnsi="Times New Roman" w:cs="Times New Roman"/>
                <w:lang w:val="en-AU"/>
              </w:rPr>
            </w:pPr>
          </w:p>
        </w:tc>
      </w:tr>
      <w:tr w:rsidR="00A07B56" w:rsidRPr="000545F5" w14:paraId="26929C51" w14:textId="77777777" w:rsidTr="00A07B56">
        <w:trPr>
          <w:trHeight w:val="240"/>
          <w:jc w:val="center"/>
        </w:trPr>
        <w:tc>
          <w:tcPr>
            <w:tcW w:w="4876" w:type="dxa"/>
          </w:tcPr>
          <w:p w14:paraId="3FFE2B3C"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14CD646E"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6A01501B" w14:textId="77777777" w:rsidTr="00A07B56">
        <w:trPr>
          <w:jc w:val="center"/>
        </w:trPr>
        <w:tc>
          <w:tcPr>
            <w:tcW w:w="4876" w:type="dxa"/>
          </w:tcPr>
          <w:p w14:paraId="6183866C" w14:textId="77777777" w:rsidR="00A07B56" w:rsidRPr="000545F5" w:rsidRDefault="00A07B56" w:rsidP="00B7795F">
            <w:pPr>
              <w:pStyle w:val="Normal6a"/>
              <w:rPr>
                <w:rFonts w:ascii="Times New Roman" w:hAnsi="Times New Roman" w:cs="Times New Roman"/>
                <w:lang w:val="en-AU"/>
              </w:rPr>
            </w:pPr>
          </w:p>
        </w:tc>
        <w:tc>
          <w:tcPr>
            <w:tcW w:w="4876" w:type="dxa"/>
          </w:tcPr>
          <w:p w14:paraId="0DC8C384"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b/>
                <w:i/>
                <w:lang w:val="en-AU"/>
              </w:rPr>
              <w:t>(ca)</w:t>
            </w:r>
            <w:r w:rsidRPr="000545F5">
              <w:rPr>
                <w:rFonts w:ascii="Times New Roman" w:hAnsi="Times New Roman" w:cs="Times New Roman"/>
                <w:lang w:val="en-AU"/>
              </w:rPr>
              <w:tab/>
            </w:r>
            <w:r w:rsidRPr="000545F5">
              <w:rPr>
                <w:rFonts w:ascii="Times New Roman" w:hAnsi="Times New Roman" w:cs="Times New Roman"/>
                <w:b/>
                <w:i/>
                <w:lang w:val="en-AU"/>
              </w:rPr>
              <w:t>be open to data access, regarding the reporting in weight and cost of management of packaging waste flows, up to date and provided by means of:</w:t>
            </w:r>
          </w:p>
        </w:tc>
      </w:tr>
      <w:tr w:rsidR="00A07B56" w:rsidRPr="000545F5" w14:paraId="23061177" w14:textId="77777777" w:rsidTr="00A07B56">
        <w:trPr>
          <w:jc w:val="center"/>
        </w:trPr>
        <w:tc>
          <w:tcPr>
            <w:tcW w:w="4876" w:type="dxa"/>
          </w:tcPr>
          <w:p w14:paraId="4F6AFBA4" w14:textId="77777777" w:rsidR="00A07B56" w:rsidRPr="000545F5" w:rsidRDefault="00A07B56" w:rsidP="00B7795F">
            <w:pPr>
              <w:pStyle w:val="Normal6a"/>
              <w:rPr>
                <w:rFonts w:ascii="Times New Roman" w:hAnsi="Times New Roman" w:cs="Times New Roman"/>
                <w:lang w:val="en-AU"/>
              </w:rPr>
            </w:pPr>
          </w:p>
        </w:tc>
        <w:tc>
          <w:tcPr>
            <w:tcW w:w="4876" w:type="dxa"/>
          </w:tcPr>
          <w:p w14:paraId="5644A8A1"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b/>
                <w:i/>
                <w:lang w:val="en-AU"/>
              </w:rPr>
              <w:t>(i) a website or other means of electronic communication, in the official language of the concerned Member State;</w:t>
            </w:r>
          </w:p>
        </w:tc>
      </w:tr>
      <w:tr w:rsidR="00A07B56" w:rsidRPr="000545F5" w14:paraId="2C903033" w14:textId="77777777" w:rsidTr="00A07B56">
        <w:trPr>
          <w:jc w:val="center"/>
        </w:trPr>
        <w:tc>
          <w:tcPr>
            <w:tcW w:w="4876" w:type="dxa"/>
          </w:tcPr>
          <w:p w14:paraId="3AD8C810" w14:textId="77777777" w:rsidR="00A07B56" w:rsidRPr="000545F5" w:rsidRDefault="00A07B56" w:rsidP="00B7795F">
            <w:pPr>
              <w:pStyle w:val="Normal6a"/>
              <w:rPr>
                <w:rFonts w:ascii="Times New Roman" w:hAnsi="Times New Roman" w:cs="Times New Roman"/>
                <w:lang w:val="en-AU"/>
              </w:rPr>
            </w:pPr>
          </w:p>
        </w:tc>
        <w:tc>
          <w:tcPr>
            <w:tcW w:w="4876" w:type="dxa"/>
          </w:tcPr>
          <w:p w14:paraId="297FF2BE"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b/>
                <w:i/>
                <w:lang w:val="en-AU"/>
              </w:rPr>
              <w:t>(ii) public reports in the official language of the concerned Member State.</w:t>
            </w:r>
          </w:p>
        </w:tc>
      </w:tr>
      <w:tr w:rsidR="00A07B56" w:rsidRPr="000545F5" w14:paraId="3D5121A6" w14:textId="77777777" w:rsidTr="00A07B56">
        <w:trPr>
          <w:jc w:val="center"/>
        </w:trPr>
        <w:tc>
          <w:tcPr>
            <w:tcW w:w="4876" w:type="dxa"/>
          </w:tcPr>
          <w:p w14:paraId="3295F1D0" w14:textId="77777777" w:rsidR="00A07B56" w:rsidRPr="000545F5" w:rsidRDefault="00A07B56" w:rsidP="00B7795F">
            <w:pPr>
              <w:pStyle w:val="Normal6a"/>
              <w:rPr>
                <w:rFonts w:ascii="Times New Roman" w:hAnsi="Times New Roman" w:cs="Times New Roman"/>
                <w:lang w:val="en-AU"/>
              </w:rPr>
            </w:pPr>
          </w:p>
        </w:tc>
        <w:tc>
          <w:tcPr>
            <w:tcW w:w="4876" w:type="dxa"/>
          </w:tcPr>
          <w:p w14:paraId="3D6A97DF"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b/>
                <w:i/>
                <w:lang w:val="en-AU"/>
              </w:rPr>
              <w:t>Point (ca) should be without prejudice to commercially sensitive information or data protection laws.</w:t>
            </w:r>
          </w:p>
        </w:tc>
      </w:tr>
    </w:tbl>
    <w:p w14:paraId="6C84BCC3"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3B4A6E6A" w14:textId="77777777" w:rsidR="00A07B56" w:rsidRPr="000545F5" w:rsidRDefault="00A07B56" w:rsidP="00B7795F">
      <w:pPr>
        <w:rPr>
          <w:rFonts w:ascii="Times New Roman" w:hAnsi="Times New Roman" w:cs="Times New Roman"/>
          <w:lang w:val="en-AU"/>
        </w:rPr>
      </w:pPr>
    </w:p>
    <w:p w14:paraId="317AAFC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4AB71667"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43 – paragraph 3 b (new)</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64209871" w14:textId="77777777" w:rsidTr="00A07B56">
        <w:trPr>
          <w:trHeight w:hRule="exact" w:val="240"/>
          <w:jc w:val="center"/>
        </w:trPr>
        <w:tc>
          <w:tcPr>
            <w:tcW w:w="9752" w:type="dxa"/>
            <w:gridSpan w:val="2"/>
          </w:tcPr>
          <w:p w14:paraId="6CE33978" w14:textId="77777777" w:rsidR="00A07B56" w:rsidRPr="000545F5" w:rsidRDefault="00A07B56" w:rsidP="00B7795F">
            <w:pPr>
              <w:rPr>
                <w:rFonts w:ascii="Times New Roman" w:hAnsi="Times New Roman" w:cs="Times New Roman"/>
                <w:lang w:val="en-AU"/>
              </w:rPr>
            </w:pPr>
          </w:p>
        </w:tc>
      </w:tr>
      <w:tr w:rsidR="00A07B56" w:rsidRPr="000545F5" w14:paraId="49BF1177" w14:textId="77777777" w:rsidTr="00A07B56">
        <w:trPr>
          <w:trHeight w:val="240"/>
          <w:jc w:val="center"/>
        </w:trPr>
        <w:tc>
          <w:tcPr>
            <w:tcW w:w="4876" w:type="dxa"/>
          </w:tcPr>
          <w:p w14:paraId="51851DF6"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ADB4A51"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2A6109AD" w14:textId="77777777" w:rsidTr="00A07B56">
        <w:trPr>
          <w:jc w:val="center"/>
        </w:trPr>
        <w:tc>
          <w:tcPr>
            <w:tcW w:w="4876" w:type="dxa"/>
          </w:tcPr>
          <w:p w14:paraId="420DEECD" w14:textId="77777777" w:rsidR="00A07B56" w:rsidRPr="000545F5" w:rsidRDefault="00A07B56" w:rsidP="00B7795F">
            <w:pPr>
              <w:pStyle w:val="Normal6a"/>
              <w:rPr>
                <w:rFonts w:ascii="Times New Roman" w:hAnsi="Times New Roman" w:cs="Times New Roman"/>
                <w:lang w:val="en-AU"/>
              </w:rPr>
            </w:pPr>
          </w:p>
        </w:tc>
        <w:tc>
          <w:tcPr>
            <w:tcW w:w="4876" w:type="dxa"/>
          </w:tcPr>
          <w:p w14:paraId="2B8F0FE2"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b/>
                <w:i/>
                <w:lang w:val="en-AU"/>
              </w:rPr>
              <w:t>3b.</w:t>
            </w:r>
            <w:r w:rsidRPr="000545F5">
              <w:rPr>
                <w:rFonts w:ascii="Times New Roman" w:hAnsi="Times New Roman" w:cs="Times New Roman"/>
                <w:lang w:val="en-AU"/>
              </w:rPr>
              <w:tab/>
            </w:r>
            <w:r w:rsidRPr="000545F5">
              <w:rPr>
                <w:rFonts w:ascii="Times New Roman" w:hAnsi="Times New Roman" w:cs="Times New Roman"/>
                <w:b/>
                <w:i/>
                <w:lang w:val="en-AU"/>
              </w:rPr>
              <w:t>By 1 January 2029, Member states shall ensure that, in public spaces, sufficient separate collection systems are set up for the different fractions of packaging waste materials.</w:t>
            </w:r>
          </w:p>
        </w:tc>
      </w:tr>
    </w:tbl>
    <w:p w14:paraId="67BCEAA4"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58289A4" w14:textId="77777777" w:rsidR="00A07B56" w:rsidRPr="000545F5" w:rsidRDefault="00A07B56" w:rsidP="00B7795F">
      <w:pPr>
        <w:rPr>
          <w:rFonts w:ascii="Times New Roman" w:hAnsi="Times New Roman" w:cs="Times New Roman"/>
          <w:lang w:val="en-AU"/>
        </w:rPr>
      </w:pPr>
    </w:p>
    <w:p w14:paraId="0BE74048"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4199CC9E"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43 – paragraph 4</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256BC534" w14:textId="77777777" w:rsidTr="00A07B56">
        <w:trPr>
          <w:trHeight w:hRule="exact" w:val="240"/>
          <w:jc w:val="center"/>
        </w:trPr>
        <w:tc>
          <w:tcPr>
            <w:tcW w:w="9752" w:type="dxa"/>
            <w:gridSpan w:val="2"/>
          </w:tcPr>
          <w:p w14:paraId="444BA7A9" w14:textId="77777777" w:rsidR="00A07B56" w:rsidRPr="000545F5" w:rsidRDefault="00A07B56" w:rsidP="00B7795F">
            <w:pPr>
              <w:rPr>
                <w:rFonts w:ascii="Times New Roman" w:hAnsi="Times New Roman" w:cs="Times New Roman"/>
                <w:lang w:val="en-AU"/>
              </w:rPr>
            </w:pPr>
          </w:p>
        </w:tc>
      </w:tr>
      <w:tr w:rsidR="00A07B56" w:rsidRPr="000545F5" w14:paraId="15F3C146" w14:textId="77777777" w:rsidTr="00A07B56">
        <w:trPr>
          <w:trHeight w:val="240"/>
          <w:jc w:val="center"/>
        </w:trPr>
        <w:tc>
          <w:tcPr>
            <w:tcW w:w="4876" w:type="dxa"/>
          </w:tcPr>
          <w:p w14:paraId="32792852"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6D0C8FC1"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82E12A7" w14:textId="77777777" w:rsidTr="00A07B56">
        <w:trPr>
          <w:jc w:val="center"/>
        </w:trPr>
        <w:tc>
          <w:tcPr>
            <w:tcW w:w="4876" w:type="dxa"/>
          </w:tcPr>
          <w:p w14:paraId="434A4C1B"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Member States shall take measures to promote recycling of packaging waste which meets the quality standards for the use of recycled materials in the relevant sectors</w:t>
            </w:r>
            <w:r w:rsidRPr="000545F5">
              <w:rPr>
                <w:rFonts w:ascii="Times New Roman" w:hAnsi="Times New Roman" w:cs="Times New Roman"/>
                <w:b/>
                <w:i/>
                <w:lang w:val="en-AU"/>
              </w:rPr>
              <w:t>.</w:t>
            </w:r>
          </w:p>
        </w:tc>
        <w:tc>
          <w:tcPr>
            <w:tcW w:w="4876" w:type="dxa"/>
          </w:tcPr>
          <w:p w14:paraId="1456920F"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Member States shall take measures to promote recycling of packaging waste which meets the quality standards for the use of recycled materials in the relevant sectors</w:t>
            </w:r>
            <w:r w:rsidRPr="000545F5">
              <w:rPr>
                <w:rFonts w:ascii="Times New Roman" w:hAnsi="Times New Roman" w:cs="Times New Roman"/>
                <w:b/>
                <w:i/>
                <w:lang w:val="en-AU"/>
              </w:rPr>
              <w:t>.</w:t>
            </w:r>
          </w:p>
        </w:tc>
      </w:tr>
    </w:tbl>
    <w:p w14:paraId="7A8E7C43"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7421040"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4C762F1B"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43 – paragraph 5</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4DE15D2C" w14:textId="77777777" w:rsidTr="00A07B56">
        <w:trPr>
          <w:jc w:val="center"/>
        </w:trPr>
        <w:tc>
          <w:tcPr>
            <w:tcW w:w="9752" w:type="dxa"/>
            <w:gridSpan w:val="2"/>
          </w:tcPr>
          <w:p w14:paraId="6CFA0010" w14:textId="77777777" w:rsidR="00A07B56" w:rsidRPr="000545F5" w:rsidRDefault="00A07B56" w:rsidP="00B7795F">
            <w:pPr>
              <w:keepNext/>
              <w:rPr>
                <w:rFonts w:ascii="Times New Roman" w:hAnsi="Times New Roman" w:cs="Times New Roman"/>
                <w:lang w:val="en-AU"/>
              </w:rPr>
            </w:pPr>
          </w:p>
        </w:tc>
      </w:tr>
      <w:tr w:rsidR="00A07B56" w:rsidRPr="000545F5" w14:paraId="21ACCBA5" w14:textId="77777777" w:rsidTr="00A07B56">
        <w:trPr>
          <w:jc w:val="center"/>
        </w:trPr>
        <w:tc>
          <w:tcPr>
            <w:tcW w:w="4876" w:type="dxa"/>
            <w:hideMark/>
          </w:tcPr>
          <w:p w14:paraId="59C04876"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0A8AACA"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26A2EF65" w14:textId="77777777" w:rsidTr="00A07B56">
        <w:trPr>
          <w:jc w:val="center"/>
        </w:trPr>
        <w:tc>
          <w:tcPr>
            <w:tcW w:w="4876" w:type="dxa"/>
            <w:hideMark/>
          </w:tcPr>
          <w:p w14:paraId="7D0D3E9F" w14:textId="77777777" w:rsidR="00A07B56" w:rsidRPr="000545F5" w:rsidRDefault="00A07B56" w:rsidP="00B7795F">
            <w:pPr>
              <w:pStyle w:val="Normal6"/>
              <w:rPr>
                <w:rFonts w:ascii="Times New Roman" w:hAnsi="Times New Roman" w:cs="Times New Roman"/>
                <w:b/>
                <w:i/>
                <w:lang w:val="en-AU"/>
              </w:rPr>
            </w:pPr>
            <w:r w:rsidRPr="000545F5">
              <w:rPr>
                <w:rFonts w:ascii="Times New Roman" w:hAnsi="Times New Roman" w:cs="Times New Roman"/>
                <w:b/>
                <w:i/>
                <w:lang w:val="en-AU"/>
              </w:rPr>
              <w:t>5.</w:t>
            </w:r>
            <w:r w:rsidRPr="000545F5">
              <w:rPr>
                <w:rFonts w:ascii="Times New Roman" w:hAnsi="Times New Roman" w:cs="Times New Roman"/>
                <w:b/>
                <w:i/>
                <w:lang w:val="en-AU"/>
              </w:rPr>
              <w:tab/>
              <w:t>By way of derogation from the separate waste collection obligation in paragraph 3, certain types of packaging waste may be collected together where such collection does not affect their potential to undergo recycling operations and results in output from those operations which is of comparable quality to that achieved through separate collection.</w:t>
            </w:r>
          </w:p>
        </w:tc>
        <w:tc>
          <w:tcPr>
            <w:tcW w:w="4876" w:type="dxa"/>
            <w:hideMark/>
          </w:tcPr>
          <w:p w14:paraId="0028571F" w14:textId="0449F2BB"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b/>
                <w:i/>
                <w:lang w:val="en-AU"/>
              </w:rPr>
              <w:t>deleted</w:t>
            </w:r>
          </w:p>
        </w:tc>
      </w:tr>
    </w:tbl>
    <w:p w14:paraId="53C6B2D5"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8C78600" w14:textId="77777777" w:rsidR="00A07B56" w:rsidRPr="000545F5" w:rsidRDefault="00A07B56" w:rsidP="00B7795F">
      <w:pPr>
        <w:rPr>
          <w:rFonts w:ascii="Times New Roman" w:hAnsi="Times New Roman" w:cs="Times New Roman"/>
          <w:lang w:val="en-AU"/>
        </w:rPr>
      </w:pPr>
    </w:p>
    <w:p w14:paraId="696C61B3"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DECF69A"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43 – paragraph 5 a (new)</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2AE56398" w14:textId="77777777" w:rsidTr="00A07B56">
        <w:trPr>
          <w:trHeight w:hRule="exact" w:val="240"/>
          <w:jc w:val="center"/>
        </w:trPr>
        <w:tc>
          <w:tcPr>
            <w:tcW w:w="9752" w:type="dxa"/>
            <w:gridSpan w:val="2"/>
          </w:tcPr>
          <w:p w14:paraId="06BD6557" w14:textId="77777777" w:rsidR="00A07B56" w:rsidRPr="000545F5" w:rsidRDefault="00A07B56" w:rsidP="00B7795F">
            <w:pPr>
              <w:rPr>
                <w:rFonts w:ascii="Times New Roman" w:hAnsi="Times New Roman" w:cs="Times New Roman"/>
                <w:lang w:val="en-AU"/>
              </w:rPr>
            </w:pPr>
          </w:p>
        </w:tc>
      </w:tr>
      <w:tr w:rsidR="00A07B56" w:rsidRPr="000545F5" w14:paraId="543BED9F" w14:textId="77777777" w:rsidTr="00A07B56">
        <w:trPr>
          <w:trHeight w:val="240"/>
          <w:jc w:val="center"/>
        </w:trPr>
        <w:tc>
          <w:tcPr>
            <w:tcW w:w="4876" w:type="dxa"/>
          </w:tcPr>
          <w:p w14:paraId="3D2A7F68"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26693AC"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633BC2AC" w14:textId="77777777" w:rsidTr="00A07B56">
        <w:trPr>
          <w:jc w:val="center"/>
        </w:trPr>
        <w:tc>
          <w:tcPr>
            <w:tcW w:w="4876" w:type="dxa"/>
          </w:tcPr>
          <w:p w14:paraId="1A17D930" w14:textId="77777777" w:rsidR="00A07B56" w:rsidRPr="000545F5" w:rsidRDefault="00A07B56" w:rsidP="00B7795F">
            <w:pPr>
              <w:pStyle w:val="Normal6a"/>
              <w:rPr>
                <w:rFonts w:ascii="Times New Roman" w:hAnsi="Times New Roman" w:cs="Times New Roman"/>
                <w:lang w:val="en-AU"/>
              </w:rPr>
            </w:pPr>
          </w:p>
        </w:tc>
        <w:tc>
          <w:tcPr>
            <w:tcW w:w="4876" w:type="dxa"/>
          </w:tcPr>
          <w:p w14:paraId="1FF3B38C" w14:textId="7899BBAE"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b/>
                <w:i/>
                <w:lang w:val="en-AU"/>
              </w:rPr>
              <w:t>5a.</w:t>
            </w:r>
            <w:r w:rsidRPr="000545F5">
              <w:rPr>
                <w:rFonts w:ascii="Times New Roman" w:hAnsi="Times New Roman" w:cs="Times New Roman"/>
                <w:lang w:val="en-AU"/>
              </w:rPr>
              <w:tab/>
            </w:r>
            <w:r w:rsidRPr="000545F5">
              <w:rPr>
                <w:rFonts w:ascii="Times New Roman" w:hAnsi="Times New Roman" w:cs="Times New Roman"/>
                <w:b/>
                <w:i/>
                <w:lang w:val="en-AU"/>
              </w:rPr>
              <w:t>From 1 January 2030, Member States may ensure that packaging waste that is not separately collected is sorted prior to disposal or energy recovery operations to remove p</w:t>
            </w:r>
            <w:r w:rsidR="002C38E3" w:rsidRPr="000545F5">
              <w:rPr>
                <w:rFonts w:ascii="Times New Roman" w:hAnsi="Times New Roman" w:cs="Times New Roman"/>
                <w:b/>
                <w:i/>
                <w:lang w:val="en-AU"/>
              </w:rPr>
              <w:t>ackaging designed for recycling</w:t>
            </w:r>
            <w:r w:rsidRPr="000545F5">
              <w:rPr>
                <w:rFonts w:ascii="Times New Roman" w:hAnsi="Times New Roman" w:cs="Times New Roman"/>
                <w:b/>
                <w:i/>
                <w:lang w:val="en-AU"/>
              </w:rPr>
              <w:t>.</w:t>
            </w:r>
          </w:p>
        </w:tc>
      </w:tr>
    </w:tbl>
    <w:p w14:paraId="7898CE70" w14:textId="77777777" w:rsidR="00D27BAE" w:rsidRPr="000545F5" w:rsidRDefault="00D27BAE" w:rsidP="00B7795F">
      <w:pPr>
        <w:rPr>
          <w:rStyle w:val="HideTWBExt"/>
          <w:rFonts w:ascii="Times New Roman" w:hAnsi="Times New Roman" w:cs="Times New Roman"/>
          <w:vanish w:val="0"/>
          <w:lang w:val="en-AU"/>
        </w:rPr>
      </w:pPr>
    </w:p>
    <w:p w14:paraId="6C48DD61" w14:textId="77777777" w:rsidR="00D27BAE" w:rsidRPr="000545F5" w:rsidRDefault="00D27BAE" w:rsidP="00B7795F">
      <w:pPr>
        <w:pBdr>
          <w:top w:val="nil"/>
          <w:left w:val="nil"/>
          <w:bottom w:val="nil"/>
          <w:right w:val="nil"/>
          <w:between w:val="nil"/>
        </w:pBdr>
        <w:rPr>
          <w:rFonts w:ascii="Times New Roman" w:hAnsi="Times New Roman" w:cs="Times New Roman"/>
          <w:b/>
          <w:color w:val="000000"/>
        </w:rPr>
      </w:pPr>
      <w:r w:rsidRPr="000545F5">
        <w:rPr>
          <w:rFonts w:ascii="Times New Roman" w:hAnsi="Times New Roman" w:cs="Times New Roman"/>
          <w:b/>
          <w:color w:val="000000"/>
        </w:rPr>
        <w:t>Proposal for a regulation</w:t>
      </w:r>
    </w:p>
    <w:p w14:paraId="4261B2F9" w14:textId="77777777" w:rsidR="00D27BAE" w:rsidRPr="000545F5" w:rsidRDefault="00D27BAE" w:rsidP="00B7795F">
      <w:pPr>
        <w:pBdr>
          <w:top w:val="nil"/>
          <w:left w:val="nil"/>
          <w:bottom w:val="nil"/>
          <w:right w:val="nil"/>
          <w:between w:val="nil"/>
        </w:pBdr>
        <w:rPr>
          <w:rFonts w:ascii="Times New Roman" w:hAnsi="Times New Roman" w:cs="Times New Roman"/>
          <w:b/>
          <w:color w:val="000000"/>
        </w:rPr>
      </w:pPr>
      <w:r w:rsidRPr="000545F5">
        <w:rPr>
          <w:rFonts w:ascii="Times New Roman" w:hAnsi="Times New Roman" w:cs="Times New Roman"/>
          <w:b/>
          <w:color w:val="000000"/>
        </w:rPr>
        <w:t>Article 43a (new)</w:t>
      </w:r>
    </w:p>
    <w:tbl>
      <w:tblPr>
        <w:tblStyle w:val="4"/>
        <w:tblW w:w="9752" w:type="dxa"/>
        <w:jc w:val="center"/>
        <w:tblLayout w:type="fixed"/>
        <w:tblLook w:val="0400" w:firstRow="0" w:lastRow="0" w:firstColumn="0" w:lastColumn="0" w:noHBand="0" w:noVBand="1"/>
      </w:tblPr>
      <w:tblGrid>
        <w:gridCol w:w="4876"/>
        <w:gridCol w:w="4876"/>
      </w:tblGrid>
      <w:tr w:rsidR="00D27BAE" w:rsidRPr="000545F5" w14:paraId="78CC5A63" w14:textId="77777777" w:rsidTr="00D27BAE">
        <w:trPr>
          <w:jc w:val="center"/>
        </w:trPr>
        <w:tc>
          <w:tcPr>
            <w:tcW w:w="9752" w:type="dxa"/>
            <w:gridSpan w:val="2"/>
          </w:tcPr>
          <w:p w14:paraId="391BC11D" w14:textId="77777777" w:rsidR="00D27BAE" w:rsidRPr="000545F5" w:rsidRDefault="00D27BAE" w:rsidP="00B7795F">
            <w:pPr>
              <w:keepNext/>
              <w:rPr>
                <w:rFonts w:ascii="Times New Roman" w:hAnsi="Times New Roman" w:cs="Times New Roman"/>
                <w:sz w:val="22"/>
                <w:szCs w:val="22"/>
              </w:rPr>
            </w:pPr>
          </w:p>
        </w:tc>
      </w:tr>
      <w:tr w:rsidR="00D27BAE" w:rsidRPr="000545F5" w14:paraId="2122B628" w14:textId="77777777" w:rsidTr="00D27BAE">
        <w:trPr>
          <w:jc w:val="center"/>
        </w:trPr>
        <w:tc>
          <w:tcPr>
            <w:tcW w:w="4876" w:type="dxa"/>
          </w:tcPr>
          <w:p w14:paraId="52B47489" w14:textId="77777777" w:rsidR="00D27BAE" w:rsidRPr="000545F5" w:rsidRDefault="00D27BAE" w:rsidP="00B7795F">
            <w:pPr>
              <w:keepNext/>
              <w:pBdr>
                <w:top w:val="nil"/>
                <w:left w:val="nil"/>
                <w:bottom w:val="nil"/>
                <w:right w:val="nil"/>
                <w:between w:val="nil"/>
              </w:pBdr>
              <w:spacing w:after="240"/>
              <w:jc w:val="center"/>
              <w:rPr>
                <w:rFonts w:ascii="Times New Roman" w:hAnsi="Times New Roman" w:cs="Times New Roman"/>
                <w:i/>
                <w:color w:val="000000"/>
                <w:sz w:val="22"/>
                <w:szCs w:val="22"/>
              </w:rPr>
            </w:pPr>
            <w:r w:rsidRPr="000545F5">
              <w:rPr>
                <w:rFonts w:ascii="Times New Roman" w:hAnsi="Times New Roman" w:cs="Times New Roman"/>
                <w:i/>
                <w:color w:val="000000"/>
                <w:sz w:val="22"/>
                <w:szCs w:val="22"/>
              </w:rPr>
              <w:t>Text proposed by the Commission</w:t>
            </w:r>
          </w:p>
        </w:tc>
        <w:tc>
          <w:tcPr>
            <w:tcW w:w="4876" w:type="dxa"/>
          </w:tcPr>
          <w:p w14:paraId="6FE78D40" w14:textId="77777777" w:rsidR="00D27BAE" w:rsidRPr="000545F5" w:rsidRDefault="00D27BAE" w:rsidP="00B7795F">
            <w:pPr>
              <w:keepNext/>
              <w:pBdr>
                <w:top w:val="nil"/>
                <w:left w:val="nil"/>
                <w:bottom w:val="nil"/>
                <w:right w:val="nil"/>
                <w:between w:val="nil"/>
              </w:pBdr>
              <w:spacing w:after="240"/>
              <w:jc w:val="center"/>
              <w:rPr>
                <w:rFonts w:ascii="Times New Roman" w:hAnsi="Times New Roman" w:cs="Times New Roman"/>
                <w:i/>
                <w:color w:val="000000"/>
                <w:sz w:val="22"/>
                <w:szCs w:val="22"/>
              </w:rPr>
            </w:pPr>
            <w:r w:rsidRPr="000545F5">
              <w:rPr>
                <w:rFonts w:ascii="Times New Roman" w:hAnsi="Times New Roman" w:cs="Times New Roman"/>
                <w:i/>
                <w:color w:val="000000"/>
                <w:sz w:val="22"/>
                <w:szCs w:val="22"/>
              </w:rPr>
              <w:t>Amendment</w:t>
            </w:r>
          </w:p>
        </w:tc>
      </w:tr>
      <w:tr w:rsidR="00D27BAE" w:rsidRPr="000545F5" w14:paraId="68AFF6B1" w14:textId="77777777" w:rsidTr="00D27BAE">
        <w:trPr>
          <w:jc w:val="center"/>
        </w:trPr>
        <w:tc>
          <w:tcPr>
            <w:tcW w:w="4876" w:type="dxa"/>
          </w:tcPr>
          <w:p w14:paraId="4BB2D135" w14:textId="77777777" w:rsidR="00D27BAE" w:rsidRPr="000545F5" w:rsidRDefault="00D27BAE" w:rsidP="00B7795F">
            <w:pPr>
              <w:pBdr>
                <w:top w:val="nil"/>
                <w:left w:val="nil"/>
                <w:bottom w:val="nil"/>
                <w:right w:val="nil"/>
                <w:between w:val="nil"/>
              </w:pBdr>
              <w:spacing w:after="120"/>
              <w:rPr>
                <w:rFonts w:ascii="Times New Roman" w:hAnsi="Times New Roman" w:cs="Times New Roman"/>
                <w:color w:val="000000"/>
                <w:sz w:val="22"/>
                <w:szCs w:val="22"/>
              </w:rPr>
            </w:pPr>
          </w:p>
        </w:tc>
        <w:tc>
          <w:tcPr>
            <w:tcW w:w="4876" w:type="dxa"/>
          </w:tcPr>
          <w:p w14:paraId="2610AC55" w14:textId="7AAF5262" w:rsidR="00D27BAE" w:rsidRPr="000545F5" w:rsidRDefault="00D27BAE" w:rsidP="00B7795F">
            <w:pPr>
              <w:pBdr>
                <w:top w:val="nil"/>
                <w:left w:val="nil"/>
                <w:bottom w:val="nil"/>
                <w:right w:val="nil"/>
                <w:between w:val="nil"/>
              </w:pBdr>
              <w:spacing w:after="120"/>
              <w:jc w:val="center"/>
              <w:rPr>
                <w:rFonts w:ascii="Times New Roman" w:hAnsi="Times New Roman" w:cs="Times New Roman"/>
                <w:color w:val="000000"/>
                <w:sz w:val="22"/>
                <w:szCs w:val="22"/>
              </w:rPr>
            </w:pPr>
            <w:r w:rsidRPr="000545F5">
              <w:rPr>
                <w:rFonts w:ascii="Times New Roman" w:hAnsi="Times New Roman" w:cs="Times New Roman"/>
                <w:b/>
                <w:i/>
                <w:color w:val="000000"/>
                <w:sz w:val="22"/>
                <w:szCs w:val="22"/>
              </w:rPr>
              <w:t xml:space="preserve">Article </w:t>
            </w:r>
            <w:r w:rsidR="00E90E3D">
              <w:rPr>
                <w:rFonts w:ascii="Times New Roman" w:hAnsi="Times New Roman" w:cs="Times New Roman"/>
                <w:b/>
                <w:i/>
                <w:color w:val="000000"/>
                <w:sz w:val="22"/>
                <w:szCs w:val="22"/>
              </w:rPr>
              <w:t>43</w:t>
            </w:r>
            <w:r w:rsidRPr="000545F5">
              <w:rPr>
                <w:rFonts w:ascii="Times New Roman" w:hAnsi="Times New Roman" w:cs="Times New Roman"/>
                <w:b/>
                <w:i/>
                <w:color w:val="000000"/>
                <w:sz w:val="22"/>
                <w:szCs w:val="22"/>
              </w:rPr>
              <w:t>a</w:t>
            </w:r>
            <w:r w:rsidRPr="000545F5">
              <w:rPr>
                <w:rFonts w:ascii="Times New Roman" w:hAnsi="Times New Roman" w:cs="Times New Roman"/>
                <w:b/>
                <w:i/>
                <w:color w:val="000000"/>
                <w:sz w:val="22"/>
                <w:szCs w:val="22"/>
              </w:rPr>
              <w:br/>
              <w:t>Mandatory separate collection</w:t>
            </w:r>
          </w:p>
        </w:tc>
      </w:tr>
      <w:tr w:rsidR="00D27BAE" w:rsidRPr="000545F5" w14:paraId="2C682D5C" w14:textId="77777777" w:rsidTr="00D27BAE">
        <w:trPr>
          <w:jc w:val="center"/>
        </w:trPr>
        <w:tc>
          <w:tcPr>
            <w:tcW w:w="4876" w:type="dxa"/>
          </w:tcPr>
          <w:p w14:paraId="4197DEE2" w14:textId="77777777" w:rsidR="00D27BAE" w:rsidRPr="000545F5" w:rsidRDefault="00D27BAE" w:rsidP="00B7795F">
            <w:pPr>
              <w:pBdr>
                <w:top w:val="nil"/>
                <w:left w:val="nil"/>
                <w:bottom w:val="nil"/>
                <w:right w:val="nil"/>
                <w:between w:val="nil"/>
              </w:pBdr>
              <w:spacing w:after="120"/>
              <w:rPr>
                <w:rFonts w:ascii="Times New Roman" w:hAnsi="Times New Roman" w:cs="Times New Roman"/>
                <w:color w:val="000000"/>
                <w:sz w:val="22"/>
                <w:szCs w:val="22"/>
              </w:rPr>
            </w:pPr>
          </w:p>
        </w:tc>
        <w:tc>
          <w:tcPr>
            <w:tcW w:w="4876" w:type="dxa"/>
          </w:tcPr>
          <w:p w14:paraId="7A4E643B" w14:textId="77777777" w:rsidR="00D27BAE" w:rsidRPr="000545F5" w:rsidRDefault="00D27BAE" w:rsidP="00B7795F">
            <w:pPr>
              <w:pBdr>
                <w:top w:val="nil"/>
                <w:left w:val="nil"/>
                <w:bottom w:val="nil"/>
                <w:right w:val="nil"/>
                <w:between w:val="nil"/>
              </w:pBdr>
              <w:spacing w:after="120"/>
              <w:rPr>
                <w:rFonts w:ascii="Times New Roman" w:hAnsi="Times New Roman" w:cs="Times New Roman"/>
                <w:color w:val="000000"/>
                <w:sz w:val="22"/>
                <w:szCs w:val="22"/>
              </w:rPr>
            </w:pPr>
            <w:r w:rsidRPr="000545F5">
              <w:rPr>
                <w:rFonts w:ascii="Times New Roman" w:hAnsi="Times New Roman" w:cs="Times New Roman"/>
                <w:b/>
                <w:i/>
                <w:color w:val="000000"/>
                <w:sz w:val="22"/>
                <w:szCs w:val="22"/>
              </w:rPr>
              <w:t xml:space="preserve">1. </w:t>
            </w:r>
            <w:r w:rsidRPr="000545F5">
              <w:rPr>
                <w:rFonts w:ascii="Times New Roman" w:hAnsi="Times New Roman" w:cs="Times New Roman"/>
                <w:color w:val="000000"/>
                <w:sz w:val="22"/>
                <w:szCs w:val="22"/>
              </w:rPr>
              <w:tab/>
            </w:r>
            <w:r w:rsidRPr="000545F5">
              <w:rPr>
                <w:rFonts w:ascii="Times New Roman" w:hAnsi="Times New Roman" w:cs="Times New Roman"/>
                <w:b/>
                <w:i/>
                <w:color w:val="000000"/>
                <w:sz w:val="22"/>
                <w:szCs w:val="22"/>
              </w:rPr>
              <w:t>By 1 January 2029, Member States shall take the necessary measures to ensure the separate collection of 90% of the materials listed in Article 46, in a given year by weight.</w:t>
            </w:r>
          </w:p>
        </w:tc>
      </w:tr>
      <w:tr w:rsidR="00D27BAE" w:rsidRPr="000545F5" w14:paraId="5A0E763A" w14:textId="77777777" w:rsidTr="00D27BAE">
        <w:trPr>
          <w:jc w:val="center"/>
        </w:trPr>
        <w:tc>
          <w:tcPr>
            <w:tcW w:w="4876" w:type="dxa"/>
          </w:tcPr>
          <w:p w14:paraId="33A0FB10" w14:textId="77777777" w:rsidR="00D27BAE" w:rsidRPr="000545F5" w:rsidRDefault="00D27BAE" w:rsidP="00B7795F">
            <w:pPr>
              <w:pBdr>
                <w:top w:val="nil"/>
                <w:left w:val="nil"/>
                <w:bottom w:val="nil"/>
                <w:right w:val="nil"/>
                <w:between w:val="nil"/>
              </w:pBdr>
              <w:spacing w:after="120"/>
              <w:rPr>
                <w:rFonts w:ascii="Times New Roman" w:hAnsi="Times New Roman" w:cs="Times New Roman"/>
                <w:color w:val="000000"/>
                <w:sz w:val="22"/>
                <w:szCs w:val="22"/>
              </w:rPr>
            </w:pPr>
          </w:p>
        </w:tc>
        <w:tc>
          <w:tcPr>
            <w:tcW w:w="4876" w:type="dxa"/>
          </w:tcPr>
          <w:p w14:paraId="41CC6A15" w14:textId="77777777" w:rsidR="00D27BAE" w:rsidRPr="000545F5" w:rsidRDefault="00D27BAE" w:rsidP="00B7795F">
            <w:pPr>
              <w:pBdr>
                <w:top w:val="nil"/>
                <w:left w:val="nil"/>
                <w:bottom w:val="nil"/>
                <w:right w:val="nil"/>
                <w:between w:val="nil"/>
              </w:pBdr>
              <w:spacing w:after="120"/>
              <w:rPr>
                <w:rFonts w:ascii="Times New Roman" w:hAnsi="Times New Roman" w:cs="Times New Roman"/>
                <w:color w:val="000000"/>
                <w:sz w:val="22"/>
                <w:szCs w:val="22"/>
              </w:rPr>
            </w:pPr>
            <w:r w:rsidRPr="000545F5">
              <w:rPr>
                <w:rFonts w:ascii="Times New Roman" w:hAnsi="Times New Roman" w:cs="Times New Roman"/>
                <w:b/>
                <w:i/>
                <w:color w:val="000000"/>
                <w:sz w:val="22"/>
                <w:szCs w:val="22"/>
              </w:rPr>
              <w:t xml:space="preserve">The objective referred to in the first subparagraph may be achieved through all the measures referred to in this Regulation, as well as through separate out-of-home collection measures. </w:t>
            </w:r>
          </w:p>
        </w:tc>
      </w:tr>
      <w:tr w:rsidR="00D27BAE" w:rsidRPr="000545F5" w14:paraId="54CC849A" w14:textId="77777777" w:rsidTr="00D27BAE">
        <w:trPr>
          <w:jc w:val="center"/>
        </w:trPr>
        <w:tc>
          <w:tcPr>
            <w:tcW w:w="4876" w:type="dxa"/>
          </w:tcPr>
          <w:p w14:paraId="77DA7DA9" w14:textId="77777777" w:rsidR="00D27BAE" w:rsidRPr="000545F5" w:rsidRDefault="00D27BAE" w:rsidP="00B7795F">
            <w:pPr>
              <w:pBdr>
                <w:top w:val="nil"/>
                <w:left w:val="nil"/>
                <w:bottom w:val="nil"/>
                <w:right w:val="nil"/>
                <w:between w:val="nil"/>
              </w:pBdr>
              <w:spacing w:after="120"/>
              <w:rPr>
                <w:rFonts w:ascii="Times New Roman" w:hAnsi="Times New Roman" w:cs="Times New Roman"/>
                <w:color w:val="000000"/>
                <w:sz w:val="22"/>
                <w:szCs w:val="22"/>
              </w:rPr>
            </w:pPr>
          </w:p>
        </w:tc>
        <w:tc>
          <w:tcPr>
            <w:tcW w:w="4876" w:type="dxa"/>
          </w:tcPr>
          <w:p w14:paraId="1413C07F" w14:textId="77777777" w:rsidR="00D27BAE" w:rsidRPr="000545F5" w:rsidRDefault="00D27BAE" w:rsidP="00B7795F">
            <w:pPr>
              <w:pBdr>
                <w:top w:val="nil"/>
                <w:left w:val="nil"/>
                <w:bottom w:val="nil"/>
                <w:right w:val="nil"/>
                <w:between w:val="nil"/>
              </w:pBdr>
              <w:spacing w:after="120"/>
              <w:rPr>
                <w:rFonts w:ascii="Times New Roman" w:hAnsi="Times New Roman" w:cs="Times New Roman"/>
                <w:color w:val="000000"/>
                <w:sz w:val="22"/>
                <w:szCs w:val="22"/>
              </w:rPr>
            </w:pPr>
            <w:r w:rsidRPr="000545F5">
              <w:rPr>
                <w:rFonts w:ascii="Times New Roman" w:hAnsi="Times New Roman" w:cs="Times New Roman"/>
                <w:b/>
                <w:i/>
                <w:color w:val="000000"/>
                <w:sz w:val="22"/>
                <w:szCs w:val="22"/>
              </w:rPr>
              <w:t xml:space="preserve">2. </w:t>
            </w:r>
            <w:r w:rsidRPr="000545F5">
              <w:rPr>
                <w:rFonts w:ascii="Times New Roman" w:hAnsi="Times New Roman" w:cs="Times New Roman"/>
                <w:color w:val="000000"/>
                <w:sz w:val="22"/>
                <w:szCs w:val="22"/>
              </w:rPr>
              <w:tab/>
            </w:r>
            <w:r w:rsidRPr="000545F5">
              <w:rPr>
                <w:rFonts w:ascii="Times New Roman" w:hAnsi="Times New Roman" w:cs="Times New Roman"/>
                <w:b/>
                <w:i/>
                <w:color w:val="000000"/>
                <w:sz w:val="22"/>
                <w:szCs w:val="22"/>
              </w:rPr>
              <w:t>Paragraph 1 shall supplement separate collection targets laid down for single-use plastic bottles covered by Article 9 of Directive (EU) 2019/904.</w:t>
            </w:r>
          </w:p>
        </w:tc>
      </w:tr>
    </w:tbl>
    <w:p w14:paraId="7BFF3D57" w14:textId="77777777" w:rsidR="00D27BAE" w:rsidRPr="000545F5" w:rsidRDefault="00D27BAE" w:rsidP="00B7795F">
      <w:pPr>
        <w:rPr>
          <w:rStyle w:val="HideTWBExt"/>
          <w:rFonts w:ascii="Times New Roman" w:hAnsi="Times New Roman" w:cs="Times New Roman"/>
          <w:vanish w:val="0"/>
        </w:rPr>
      </w:pPr>
    </w:p>
    <w:p w14:paraId="06A81EE6" w14:textId="73F43E19"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34F4BA60" w14:textId="77777777" w:rsidR="00A07B56" w:rsidRPr="000545F5" w:rsidRDefault="00A07B56" w:rsidP="00B7795F">
      <w:pPr>
        <w:rPr>
          <w:rFonts w:ascii="Times New Roman" w:hAnsi="Times New Roman" w:cs="Times New Roman"/>
          <w:u w:val="single"/>
          <w:lang w:val="en-AU"/>
        </w:rPr>
      </w:pPr>
      <w:r w:rsidRPr="000545F5">
        <w:rPr>
          <w:rFonts w:ascii="Times New Roman" w:hAnsi="Times New Roman" w:cs="Times New Roman"/>
          <w:u w:val="single"/>
          <w:lang w:val="en-AU"/>
        </w:rPr>
        <w:t>ARTICLE 44</w:t>
      </w:r>
    </w:p>
    <w:p w14:paraId="2B9EB3BE" w14:textId="77777777" w:rsidR="00A07B56" w:rsidRPr="000545F5" w:rsidRDefault="00A07B56" w:rsidP="00B7795F">
      <w:pPr>
        <w:rPr>
          <w:rFonts w:ascii="Times New Roman" w:hAnsi="Times New Roman" w:cs="Times New Roman"/>
          <w:u w:val="single"/>
          <w:lang w:val="en-AU"/>
        </w:rPr>
      </w:pPr>
    </w:p>
    <w:p w14:paraId="026242B7"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0EA60CEC"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44 – paragraph 1 – introductory part</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2A57ED44" w14:textId="77777777" w:rsidTr="00A07B56">
        <w:trPr>
          <w:trHeight w:hRule="exact" w:val="240"/>
          <w:jc w:val="center"/>
        </w:trPr>
        <w:tc>
          <w:tcPr>
            <w:tcW w:w="9752" w:type="dxa"/>
            <w:gridSpan w:val="2"/>
          </w:tcPr>
          <w:p w14:paraId="134A742F" w14:textId="77777777" w:rsidR="00A07B56" w:rsidRPr="000545F5" w:rsidRDefault="00A07B56" w:rsidP="00B7795F">
            <w:pPr>
              <w:rPr>
                <w:rFonts w:ascii="Times New Roman" w:hAnsi="Times New Roman" w:cs="Times New Roman"/>
                <w:lang w:val="en-AU"/>
              </w:rPr>
            </w:pPr>
          </w:p>
        </w:tc>
      </w:tr>
      <w:tr w:rsidR="00A07B56" w:rsidRPr="000545F5" w14:paraId="00BA9D5B" w14:textId="77777777" w:rsidTr="00A07B56">
        <w:trPr>
          <w:trHeight w:val="240"/>
          <w:jc w:val="center"/>
        </w:trPr>
        <w:tc>
          <w:tcPr>
            <w:tcW w:w="4876" w:type="dxa"/>
          </w:tcPr>
          <w:p w14:paraId="0A361A68"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89FACF2"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653199C" w14:textId="77777777" w:rsidTr="00A07B56">
        <w:trPr>
          <w:jc w:val="center"/>
        </w:trPr>
        <w:tc>
          <w:tcPr>
            <w:tcW w:w="4876" w:type="dxa"/>
          </w:tcPr>
          <w:p w14:paraId="12334C95"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By 1 January 2029, Member States shall take the necessary measures to ensure that deposit and return systems are set up for</w:t>
            </w:r>
            <w:r w:rsidRPr="000545F5">
              <w:rPr>
                <w:rFonts w:ascii="Times New Roman" w:hAnsi="Times New Roman" w:cs="Times New Roman"/>
                <w:b/>
                <w:i/>
                <w:lang w:val="en-AU"/>
              </w:rPr>
              <w:t>:</w:t>
            </w:r>
          </w:p>
        </w:tc>
        <w:tc>
          <w:tcPr>
            <w:tcW w:w="4876" w:type="dxa"/>
          </w:tcPr>
          <w:p w14:paraId="550D9D29"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By 1 January 2029, Member States shall take the necessary measures to ensure that deposit and return systems are set up for</w:t>
            </w:r>
            <w:r w:rsidRPr="000545F5">
              <w:rPr>
                <w:rFonts w:ascii="Times New Roman" w:hAnsi="Times New Roman" w:cs="Times New Roman"/>
                <w:b/>
                <w:i/>
                <w:lang w:val="en-AU"/>
              </w:rPr>
              <w:t>:</w:t>
            </w:r>
          </w:p>
        </w:tc>
      </w:tr>
    </w:tbl>
    <w:p w14:paraId="3D0A1A16"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797A279" w14:textId="77777777" w:rsidR="00A07B56" w:rsidRPr="000545F5" w:rsidRDefault="00A07B56" w:rsidP="00B7795F">
      <w:pPr>
        <w:rPr>
          <w:rFonts w:ascii="Times New Roman" w:hAnsi="Times New Roman" w:cs="Times New Roman"/>
          <w:lang w:val="en-AU"/>
        </w:rPr>
      </w:pPr>
    </w:p>
    <w:p w14:paraId="1F40C5B0"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2ECC097"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44 – paragraph 1 – point a</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1B856CFE" w14:textId="77777777" w:rsidTr="00A07B56">
        <w:trPr>
          <w:trHeight w:hRule="exact" w:val="240"/>
          <w:jc w:val="center"/>
        </w:trPr>
        <w:tc>
          <w:tcPr>
            <w:tcW w:w="9752" w:type="dxa"/>
            <w:gridSpan w:val="2"/>
          </w:tcPr>
          <w:p w14:paraId="1FA5178E" w14:textId="77777777" w:rsidR="00A07B56" w:rsidRPr="000545F5" w:rsidRDefault="00A07B56" w:rsidP="00B7795F">
            <w:pPr>
              <w:rPr>
                <w:rFonts w:ascii="Times New Roman" w:hAnsi="Times New Roman" w:cs="Times New Roman"/>
                <w:lang w:val="en-AU"/>
              </w:rPr>
            </w:pPr>
          </w:p>
        </w:tc>
      </w:tr>
      <w:tr w:rsidR="00A07B56" w:rsidRPr="000545F5" w14:paraId="2B6C47F6" w14:textId="77777777" w:rsidTr="00A07B56">
        <w:trPr>
          <w:trHeight w:val="240"/>
          <w:jc w:val="center"/>
        </w:trPr>
        <w:tc>
          <w:tcPr>
            <w:tcW w:w="4876" w:type="dxa"/>
          </w:tcPr>
          <w:p w14:paraId="68B30DE9"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82981FB"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46E31F12" w14:textId="77777777" w:rsidTr="00A07B56">
        <w:trPr>
          <w:jc w:val="center"/>
        </w:trPr>
        <w:tc>
          <w:tcPr>
            <w:tcW w:w="4876" w:type="dxa"/>
          </w:tcPr>
          <w:p w14:paraId="741170AC"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single use plastic beverage bottles with the capacity of up to three litres; and</w:t>
            </w:r>
          </w:p>
        </w:tc>
        <w:tc>
          <w:tcPr>
            <w:tcW w:w="4876" w:type="dxa"/>
          </w:tcPr>
          <w:p w14:paraId="5C1C5B30"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 xml:space="preserve">single use plastic beverage bottles with the capacity of </w:t>
            </w:r>
            <w:r w:rsidRPr="000545F5">
              <w:rPr>
                <w:rFonts w:ascii="Times New Roman" w:hAnsi="Times New Roman" w:cs="Times New Roman"/>
                <w:b/>
                <w:i/>
                <w:lang w:val="en-AU"/>
              </w:rPr>
              <w:t>0.1 litres</w:t>
            </w:r>
            <w:r w:rsidRPr="000545F5">
              <w:rPr>
                <w:rFonts w:ascii="Times New Roman" w:hAnsi="Times New Roman" w:cs="Times New Roman"/>
                <w:lang w:val="en-AU"/>
              </w:rPr>
              <w:t xml:space="preserve"> up to three litres; and</w:t>
            </w:r>
          </w:p>
        </w:tc>
      </w:tr>
    </w:tbl>
    <w:p w14:paraId="122BDF31"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381E12A0" w14:textId="77777777" w:rsidR="00A07B56" w:rsidRPr="000545F5" w:rsidRDefault="00A07B56" w:rsidP="00B7795F">
      <w:pPr>
        <w:rPr>
          <w:rFonts w:ascii="Times New Roman" w:hAnsi="Times New Roman" w:cs="Times New Roman"/>
          <w:lang w:val="en-AU"/>
        </w:rPr>
      </w:pPr>
    </w:p>
    <w:p w14:paraId="74BD43F6"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BE52B48"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44 – paragraph 1 – point b</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1D7032F0" w14:textId="77777777" w:rsidTr="00A07B56">
        <w:trPr>
          <w:trHeight w:hRule="exact" w:val="240"/>
          <w:jc w:val="center"/>
        </w:trPr>
        <w:tc>
          <w:tcPr>
            <w:tcW w:w="9752" w:type="dxa"/>
            <w:gridSpan w:val="2"/>
          </w:tcPr>
          <w:p w14:paraId="41BA26D3" w14:textId="77777777" w:rsidR="00A07B56" w:rsidRPr="000545F5" w:rsidRDefault="00A07B56" w:rsidP="00B7795F">
            <w:pPr>
              <w:rPr>
                <w:rFonts w:ascii="Times New Roman" w:hAnsi="Times New Roman" w:cs="Times New Roman"/>
                <w:lang w:val="en-AU"/>
              </w:rPr>
            </w:pPr>
          </w:p>
        </w:tc>
      </w:tr>
      <w:tr w:rsidR="00A07B56" w:rsidRPr="000545F5" w14:paraId="457D4724" w14:textId="77777777" w:rsidTr="00A07B56">
        <w:trPr>
          <w:trHeight w:val="240"/>
          <w:jc w:val="center"/>
        </w:trPr>
        <w:tc>
          <w:tcPr>
            <w:tcW w:w="4876" w:type="dxa"/>
          </w:tcPr>
          <w:p w14:paraId="745EE332"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73EF656"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3EA4CC47" w14:textId="77777777" w:rsidTr="00A07B56">
        <w:trPr>
          <w:jc w:val="center"/>
        </w:trPr>
        <w:tc>
          <w:tcPr>
            <w:tcW w:w="4876" w:type="dxa"/>
          </w:tcPr>
          <w:p w14:paraId="721EFA54"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single use metal beverage containers with a capacity of up to three litres.</w:t>
            </w:r>
          </w:p>
        </w:tc>
        <w:tc>
          <w:tcPr>
            <w:tcW w:w="4876" w:type="dxa"/>
          </w:tcPr>
          <w:p w14:paraId="297668F2"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 xml:space="preserve">single use metal beverage containers with a capacity of </w:t>
            </w:r>
            <w:r w:rsidRPr="000545F5">
              <w:rPr>
                <w:rFonts w:ascii="Times New Roman" w:hAnsi="Times New Roman" w:cs="Times New Roman"/>
                <w:b/>
                <w:i/>
                <w:lang w:val="en-AU"/>
              </w:rPr>
              <w:t>0.1 litres</w:t>
            </w:r>
            <w:r w:rsidRPr="000545F5">
              <w:rPr>
                <w:rFonts w:ascii="Times New Roman" w:hAnsi="Times New Roman" w:cs="Times New Roman"/>
                <w:lang w:val="en-AU"/>
              </w:rPr>
              <w:t xml:space="preserve"> up to three litres.</w:t>
            </w:r>
          </w:p>
        </w:tc>
      </w:tr>
    </w:tbl>
    <w:p w14:paraId="533D9AC1"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w:t>
      </w: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D66CB95"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44 – paragraph 2</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00667ECF" w14:textId="77777777" w:rsidTr="00A07B56">
        <w:trPr>
          <w:trHeight w:hRule="exact" w:val="240"/>
          <w:jc w:val="center"/>
        </w:trPr>
        <w:tc>
          <w:tcPr>
            <w:tcW w:w="9752" w:type="dxa"/>
            <w:gridSpan w:val="2"/>
          </w:tcPr>
          <w:p w14:paraId="6B9CFB6D" w14:textId="77777777" w:rsidR="00A07B56" w:rsidRPr="000545F5" w:rsidRDefault="00A07B56" w:rsidP="00B7795F">
            <w:pPr>
              <w:rPr>
                <w:rFonts w:ascii="Times New Roman" w:hAnsi="Times New Roman" w:cs="Times New Roman"/>
                <w:lang w:val="en-AU"/>
              </w:rPr>
            </w:pPr>
          </w:p>
        </w:tc>
      </w:tr>
      <w:tr w:rsidR="00A07B56" w:rsidRPr="000545F5" w14:paraId="675263A8" w14:textId="77777777" w:rsidTr="00A07B56">
        <w:trPr>
          <w:trHeight w:val="240"/>
          <w:jc w:val="center"/>
        </w:trPr>
        <w:tc>
          <w:tcPr>
            <w:tcW w:w="4876" w:type="dxa"/>
          </w:tcPr>
          <w:p w14:paraId="771B8890"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652F372"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15AA57A4" w14:textId="77777777" w:rsidTr="00A07B56">
        <w:trPr>
          <w:jc w:val="center"/>
        </w:trPr>
        <w:tc>
          <w:tcPr>
            <w:tcW w:w="4876" w:type="dxa"/>
          </w:tcPr>
          <w:p w14:paraId="5EC61EFD"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The obligation laid down in paragraph 1 does not apply to packaging for:</w:t>
            </w:r>
          </w:p>
        </w:tc>
        <w:tc>
          <w:tcPr>
            <w:tcW w:w="4876" w:type="dxa"/>
          </w:tcPr>
          <w:p w14:paraId="719FAC85"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The obligation laid down in paragraph 1 does not apply to packaging for:</w:t>
            </w:r>
          </w:p>
        </w:tc>
      </w:tr>
      <w:tr w:rsidR="00A07B56" w:rsidRPr="000545F5" w14:paraId="1C7FAEFE" w14:textId="77777777" w:rsidTr="00A07B56">
        <w:trPr>
          <w:jc w:val="center"/>
        </w:trPr>
        <w:tc>
          <w:tcPr>
            <w:tcW w:w="4876" w:type="dxa"/>
          </w:tcPr>
          <w:p w14:paraId="42F0E2A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 wine, aromatised wine products, and spirit drinks;</w:t>
            </w:r>
          </w:p>
        </w:tc>
        <w:tc>
          <w:tcPr>
            <w:tcW w:w="4876" w:type="dxa"/>
          </w:tcPr>
          <w:p w14:paraId="2E3403B9"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 wine, aromatised wine products, and spirit drinks;</w:t>
            </w:r>
          </w:p>
        </w:tc>
      </w:tr>
      <w:tr w:rsidR="00A07B56" w:rsidRPr="000545F5" w14:paraId="33159B38" w14:textId="77777777" w:rsidTr="00A07B56">
        <w:trPr>
          <w:jc w:val="center"/>
        </w:trPr>
        <w:tc>
          <w:tcPr>
            <w:tcW w:w="4876" w:type="dxa"/>
          </w:tcPr>
          <w:p w14:paraId="6969177E"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 milk and milk products listed in Part XVI of Annex I to Regulation (EU) No 1308/2013.</w:t>
            </w:r>
          </w:p>
        </w:tc>
        <w:tc>
          <w:tcPr>
            <w:tcW w:w="4876" w:type="dxa"/>
          </w:tcPr>
          <w:p w14:paraId="7FB73913"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 milk and milk products listed in Part XVI of Annex I to Regulation (EU) No 1308/2013.</w:t>
            </w:r>
          </w:p>
        </w:tc>
      </w:tr>
    </w:tbl>
    <w:p w14:paraId="5EF07CFF"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AF831AE"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E96C165"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44 – paragraph 3 – introductory part</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792FC35D" w14:textId="77777777" w:rsidTr="00A07B56">
        <w:trPr>
          <w:jc w:val="center"/>
        </w:trPr>
        <w:tc>
          <w:tcPr>
            <w:tcW w:w="9752" w:type="dxa"/>
            <w:gridSpan w:val="2"/>
          </w:tcPr>
          <w:p w14:paraId="688609B8" w14:textId="77777777" w:rsidR="00A07B56" w:rsidRPr="000545F5" w:rsidRDefault="00A07B56" w:rsidP="00B7795F">
            <w:pPr>
              <w:keepNext/>
              <w:rPr>
                <w:rFonts w:ascii="Times New Roman" w:hAnsi="Times New Roman" w:cs="Times New Roman"/>
                <w:lang w:val="en-AU"/>
              </w:rPr>
            </w:pPr>
          </w:p>
        </w:tc>
      </w:tr>
      <w:tr w:rsidR="00A07B56" w:rsidRPr="000545F5" w14:paraId="28891B9D" w14:textId="77777777" w:rsidTr="00A07B56">
        <w:trPr>
          <w:jc w:val="center"/>
        </w:trPr>
        <w:tc>
          <w:tcPr>
            <w:tcW w:w="4876" w:type="dxa"/>
            <w:hideMark/>
          </w:tcPr>
          <w:p w14:paraId="3866B9BA"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57EFE09F"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A276587" w14:textId="77777777" w:rsidTr="00A07B56">
        <w:trPr>
          <w:jc w:val="center"/>
        </w:trPr>
        <w:tc>
          <w:tcPr>
            <w:tcW w:w="4876" w:type="dxa"/>
            <w:hideMark/>
          </w:tcPr>
          <w:p w14:paraId="2EF5266F"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Without prejudice to paragraph 1 of this Article,</w:t>
            </w:r>
            <w:r w:rsidRPr="000545F5">
              <w:rPr>
                <w:rFonts w:ascii="Times New Roman" w:hAnsi="Times New Roman" w:cs="Times New Roman"/>
                <w:b/>
                <w:i/>
                <w:lang w:val="en-AU"/>
              </w:rPr>
              <w:t xml:space="preserve"> a </w:t>
            </w:r>
            <w:r w:rsidRPr="000545F5">
              <w:rPr>
                <w:rFonts w:ascii="Times New Roman" w:hAnsi="Times New Roman" w:cs="Times New Roman"/>
                <w:lang w:val="en-AU"/>
              </w:rPr>
              <w:t xml:space="preserve">Member State will be exempted from the obligation under paragraph </w:t>
            </w:r>
            <w:r w:rsidRPr="00C42DD4">
              <w:rPr>
                <w:rFonts w:ascii="Times New Roman" w:hAnsi="Times New Roman" w:cs="Times New Roman"/>
                <w:lang w:val="en-AU"/>
              </w:rPr>
              <w:t>1</w:t>
            </w:r>
            <w:r w:rsidRPr="000545F5">
              <w:rPr>
                <w:rFonts w:ascii="Times New Roman" w:hAnsi="Times New Roman" w:cs="Times New Roman"/>
                <w:lang w:val="en-AU"/>
              </w:rPr>
              <w:t xml:space="preserve"> </w:t>
            </w:r>
            <w:r w:rsidRPr="000545F5">
              <w:rPr>
                <w:rFonts w:ascii="Times New Roman" w:hAnsi="Times New Roman" w:cs="Times New Roman"/>
                <w:b/>
                <w:i/>
                <w:lang w:val="en-AU"/>
              </w:rPr>
              <w:t>under</w:t>
            </w:r>
            <w:r w:rsidRPr="000545F5">
              <w:rPr>
                <w:rFonts w:ascii="Times New Roman" w:hAnsi="Times New Roman" w:cs="Times New Roman"/>
                <w:lang w:val="en-AU"/>
              </w:rPr>
              <w:t xml:space="preserve"> the following conditions:</w:t>
            </w:r>
          </w:p>
        </w:tc>
        <w:tc>
          <w:tcPr>
            <w:tcW w:w="4876" w:type="dxa"/>
            <w:hideMark/>
          </w:tcPr>
          <w:p w14:paraId="0DD04658" w14:textId="694ADCEC"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3.</w:t>
            </w:r>
            <w:r w:rsidRPr="000545F5">
              <w:rPr>
                <w:rFonts w:ascii="Times New Roman" w:hAnsi="Times New Roman" w:cs="Times New Roman"/>
                <w:lang w:val="en-AU"/>
              </w:rPr>
              <w:tab/>
              <w:t xml:space="preserve">Without prejudice </w:t>
            </w:r>
            <w:r w:rsidR="00B71A94" w:rsidRPr="000545F5">
              <w:rPr>
                <w:rFonts w:ascii="Times New Roman" w:hAnsi="Times New Roman" w:cs="Times New Roman"/>
                <w:lang w:val="en-AU"/>
              </w:rPr>
              <w:t>to paragraph 1 of this Article,</w:t>
            </w:r>
            <w:r w:rsidRPr="000545F5">
              <w:rPr>
                <w:rFonts w:ascii="Times New Roman" w:hAnsi="Times New Roman" w:cs="Times New Roman"/>
                <w:lang w:val="en-AU"/>
              </w:rPr>
              <w:t xml:space="preserve"> Member State</w:t>
            </w:r>
            <w:r w:rsidRPr="000545F5">
              <w:rPr>
                <w:rFonts w:ascii="Times New Roman" w:hAnsi="Times New Roman" w:cs="Times New Roman"/>
                <w:b/>
                <w:i/>
                <w:lang w:val="en-AU"/>
              </w:rPr>
              <w:t>s</w:t>
            </w:r>
            <w:r w:rsidRPr="000545F5">
              <w:rPr>
                <w:rFonts w:ascii="Times New Roman" w:hAnsi="Times New Roman" w:cs="Times New Roman"/>
                <w:lang w:val="en-AU"/>
              </w:rPr>
              <w:t xml:space="preserve"> will be exempted from the obligation under paragraph </w:t>
            </w:r>
            <w:r w:rsidR="00C42DD4" w:rsidRPr="00C42DD4">
              <w:rPr>
                <w:rFonts w:ascii="Times New Roman" w:hAnsi="Times New Roman" w:cs="Times New Roman"/>
                <w:lang w:val="en-AU"/>
              </w:rPr>
              <w:t>1</w:t>
            </w:r>
            <w:r w:rsidRPr="000545F5">
              <w:rPr>
                <w:rFonts w:ascii="Times New Roman" w:hAnsi="Times New Roman" w:cs="Times New Roman"/>
                <w:lang w:val="en-AU"/>
              </w:rPr>
              <w:t xml:space="preserve"> </w:t>
            </w:r>
            <w:r w:rsidRPr="000545F5">
              <w:rPr>
                <w:rFonts w:ascii="Times New Roman" w:hAnsi="Times New Roman" w:cs="Times New Roman"/>
                <w:b/>
                <w:i/>
                <w:lang w:val="en-AU"/>
              </w:rPr>
              <w:t>provided that at least one of</w:t>
            </w:r>
            <w:r w:rsidRPr="000545F5">
              <w:rPr>
                <w:rFonts w:ascii="Times New Roman" w:hAnsi="Times New Roman" w:cs="Times New Roman"/>
                <w:lang w:val="en-AU"/>
              </w:rPr>
              <w:t xml:space="preserve"> the following conditions </w:t>
            </w:r>
            <w:r w:rsidRPr="000545F5">
              <w:rPr>
                <w:rFonts w:ascii="Times New Roman" w:hAnsi="Times New Roman" w:cs="Times New Roman"/>
                <w:b/>
                <w:i/>
                <w:lang w:val="en-AU"/>
              </w:rPr>
              <w:t>is met</w:t>
            </w:r>
            <w:r w:rsidRPr="000545F5">
              <w:rPr>
                <w:rFonts w:ascii="Times New Roman" w:hAnsi="Times New Roman" w:cs="Times New Roman"/>
                <w:lang w:val="en-AU"/>
              </w:rPr>
              <w:t>:</w:t>
            </w:r>
          </w:p>
        </w:tc>
      </w:tr>
    </w:tbl>
    <w:p w14:paraId="246EB16E"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5998414"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D6CD92B"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44 – paragraph 3 – point a</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C1C1E78" w14:textId="77777777" w:rsidTr="00A07B56">
        <w:trPr>
          <w:jc w:val="center"/>
        </w:trPr>
        <w:tc>
          <w:tcPr>
            <w:tcW w:w="9752" w:type="dxa"/>
            <w:gridSpan w:val="2"/>
          </w:tcPr>
          <w:p w14:paraId="43D421A9" w14:textId="77777777" w:rsidR="00A07B56" w:rsidRPr="000545F5" w:rsidRDefault="00A07B56" w:rsidP="00B7795F">
            <w:pPr>
              <w:keepNext/>
              <w:rPr>
                <w:rFonts w:ascii="Times New Roman" w:hAnsi="Times New Roman" w:cs="Times New Roman"/>
                <w:lang w:val="en-AU"/>
              </w:rPr>
            </w:pPr>
          </w:p>
        </w:tc>
      </w:tr>
      <w:tr w:rsidR="00A07B56" w:rsidRPr="000545F5" w14:paraId="1D5FBEF1" w14:textId="77777777" w:rsidTr="00A07B56">
        <w:trPr>
          <w:jc w:val="center"/>
        </w:trPr>
        <w:tc>
          <w:tcPr>
            <w:tcW w:w="4876" w:type="dxa"/>
            <w:hideMark/>
          </w:tcPr>
          <w:p w14:paraId="1DC9C5C6"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60B51126"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32560FEE" w14:textId="77777777" w:rsidTr="00A07B56">
        <w:trPr>
          <w:jc w:val="center"/>
        </w:trPr>
        <w:tc>
          <w:tcPr>
            <w:tcW w:w="4876" w:type="dxa"/>
            <w:hideMark/>
          </w:tcPr>
          <w:p w14:paraId="7D2CD8BF"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 xml:space="preserve">the rate of separate collection as required under Article 43(3) and (4) of the respective packaging format as reported to the Commission under Article 50(1) point (c) is </w:t>
            </w:r>
            <w:r w:rsidRPr="000545F5">
              <w:rPr>
                <w:rFonts w:ascii="Times New Roman" w:hAnsi="Times New Roman" w:cs="Times New Roman"/>
                <w:b/>
                <w:i/>
                <w:lang w:val="en-AU"/>
              </w:rPr>
              <w:t>above 90 %</w:t>
            </w:r>
            <w:r w:rsidRPr="000545F5">
              <w:rPr>
                <w:rFonts w:ascii="Times New Roman" w:hAnsi="Times New Roman" w:cs="Times New Roman"/>
                <w:lang w:val="en-AU"/>
              </w:rPr>
              <w:t xml:space="preserve"> by weight of such packaging placed on the market on the territory of that Member State in the calendar years 2026 and 2027. Where such reporting has not yet been submitted to the Commission, the Member State shall provide a reasoned justification, based on validated national data, and description of the implemented measures, that the conditions for the exemption set out in this paragraph are fulfilled;</w:t>
            </w:r>
          </w:p>
        </w:tc>
        <w:tc>
          <w:tcPr>
            <w:tcW w:w="4876" w:type="dxa"/>
            <w:hideMark/>
          </w:tcPr>
          <w:p w14:paraId="3C84163E" w14:textId="77777777"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(a)</w:t>
            </w:r>
            <w:r w:rsidRPr="000545F5">
              <w:rPr>
                <w:rFonts w:ascii="Times New Roman" w:hAnsi="Times New Roman" w:cs="Times New Roman"/>
                <w:lang w:val="en-AU"/>
              </w:rPr>
              <w:tab/>
              <w:t xml:space="preserve">the rate of separate collection as required under Article 43(3) and (4) of the respective packaging format as reported to the Commission under Article 50(1) point (c) is </w:t>
            </w:r>
            <w:r w:rsidRPr="000545F5">
              <w:rPr>
                <w:rFonts w:ascii="Times New Roman" w:hAnsi="Times New Roman" w:cs="Times New Roman"/>
                <w:b/>
                <w:i/>
                <w:lang w:val="en-AU"/>
              </w:rPr>
              <w:t>equal or higher than 85%</w:t>
            </w:r>
            <w:r w:rsidRPr="000545F5">
              <w:rPr>
                <w:rFonts w:ascii="Times New Roman" w:hAnsi="Times New Roman" w:cs="Times New Roman"/>
                <w:lang w:val="en-AU"/>
              </w:rPr>
              <w:t xml:space="preserve"> by weight of such packaging placed on the market on the territory of that Member State in the calendar years 2026 and 2027. Where such reporting has not yet been submitted to the Commission, the Member State shall provide a reasoned justification, based on validated national data, and description of the implemented measures, that the conditions for the exemption set out in this paragraph are fulfilled;</w:t>
            </w:r>
          </w:p>
        </w:tc>
      </w:tr>
    </w:tbl>
    <w:p w14:paraId="2AADFB46"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F8D6FCA"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0067D8A"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44 – paragraph 3 – point b</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1E4D85DD" w14:textId="77777777" w:rsidTr="00A07B56">
        <w:trPr>
          <w:jc w:val="center"/>
        </w:trPr>
        <w:tc>
          <w:tcPr>
            <w:tcW w:w="9752" w:type="dxa"/>
            <w:gridSpan w:val="2"/>
          </w:tcPr>
          <w:p w14:paraId="340AD300" w14:textId="77777777" w:rsidR="00A07B56" w:rsidRPr="000545F5" w:rsidRDefault="00A07B56" w:rsidP="00B7795F">
            <w:pPr>
              <w:keepNext/>
              <w:rPr>
                <w:rFonts w:ascii="Times New Roman" w:hAnsi="Times New Roman" w:cs="Times New Roman"/>
                <w:lang w:val="en-AU"/>
              </w:rPr>
            </w:pPr>
          </w:p>
        </w:tc>
      </w:tr>
      <w:tr w:rsidR="00A07B56" w:rsidRPr="000545F5" w14:paraId="1C86B563" w14:textId="77777777" w:rsidTr="00A07B56">
        <w:trPr>
          <w:jc w:val="center"/>
        </w:trPr>
        <w:tc>
          <w:tcPr>
            <w:tcW w:w="4876" w:type="dxa"/>
            <w:hideMark/>
          </w:tcPr>
          <w:p w14:paraId="1F15211D"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8A4275C"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143497AB" w14:textId="77777777" w:rsidTr="00A07B56">
        <w:trPr>
          <w:jc w:val="center"/>
        </w:trPr>
        <w:tc>
          <w:tcPr>
            <w:tcW w:w="4876" w:type="dxa"/>
            <w:hideMark/>
          </w:tcPr>
          <w:p w14:paraId="76E95CF2"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 xml:space="preserve">at the latest 24 months before the deadline laid down in paragraph 1 of this Article, the Member State notifies the Commission of its request for exemption and submits an implementation plan showing a strategy with concrete actions, including timeline that ensure the achievement of the </w:t>
            </w:r>
            <w:r w:rsidRPr="000545F5">
              <w:rPr>
                <w:rFonts w:ascii="Times New Roman" w:hAnsi="Times New Roman" w:cs="Times New Roman"/>
                <w:b/>
                <w:i/>
                <w:lang w:val="en-AU"/>
              </w:rPr>
              <w:t>90 %</w:t>
            </w:r>
            <w:r w:rsidRPr="000545F5">
              <w:rPr>
                <w:rFonts w:ascii="Times New Roman" w:hAnsi="Times New Roman" w:cs="Times New Roman"/>
                <w:lang w:val="en-AU"/>
              </w:rPr>
              <w:t xml:space="preserve"> separate collection rate by weight of the packaging referred to in paragraph </w:t>
            </w:r>
            <w:r w:rsidRPr="000545F5">
              <w:rPr>
                <w:rFonts w:ascii="Times New Roman" w:hAnsi="Times New Roman" w:cs="Times New Roman"/>
                <w:b/>
                <w:i/>
                <w:lang w:val="en-AU"/>
              </w:rPr>
              <w:t>1</w:t>
            </w:r>
            <w:r w:rsidRPr="000545F5">
              <w:rPr>
                <w:rFonts w:ascii="Times New Roman" w:hAnsi="Times New Roman" w:cs="Times New Roman"/>
                <w:lang w:val="en-AU"/>
              </w:rPr>
              <w:t>.</w:t>
            </w:r>
          </w:p>
        </w:tc>
        <w:tc>
          <w:tcPr>
            <w:tcW w:w="4876" w:type="dxa"/>
            <w:hideMark/>
          </w:tcPr>
          <w:p w14:paraId="719FA2C7" w14:textId="7CD6DA74"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(b)</w:t>
            </w:r>
            <w:r w:rsidRPr="000545F5">
              <w:rPr>
                <w:rFonts w:ascii="Times New Roman" w:hAnsi="Times New Roman" w:cs="Times New Roman"/>
                <w:lang w:val="en-AU"/>
              </w:rPr>
              <w:tab/>
              <w:t xml:space="preserve">at the latest 24 months before the deadline laid down in paragraph 1 of this Article, the Member State notifies the Commission of its request for exemption and submits an implementation plan showing a strategy with concrete actions, including timeline that ensure the achievement of the separate collection rate by weight of the packaging referred to in </w:t>
            </w:r>
            <w:r w:rsidR="009B4877" w:rsidRPr="000545F5">
              <w:rPr>
                <w:rFonts w:ascii="Times New Roman" w:hAnsi="Times New Roman" w:cs="Times New Roman"/>
                <w:b/>
                <w:i/>
                <w:lang w:val="en-AU"/>
              </w:rPr>
              <w:t>point (a) of</w:t>
            </w:r>
            <w:r w:rsidR="009B4877" w:rsidRPr="000545F5">
              <w:rPr>
                <w:rFonts w:ascii="Times New Roman" w:hAnsi="Times New Roman" w:cs="Times New Roman"/>
                <w:lang w:val="en-AU"/>
              </w:rPr>
              <w:t xml:space="preserve"> </w:t>
            </w:r>
            <w:r w:rsidRPr="000545F5">
              <w:rPr>
                <w:rFonts w:ascii="Times New Roman" w:hAnsi="Times New Roman" w:cs="Times New Roman"/>
                <w:lang w:val="en-AU"/>
              </w:rPr>
              <w:t xml:space="preserve">paragraph </w:t>
            </w:r>
            <w:r w:rsidRPr="000545F5">
              <w:rPr>
                <w:rFonts w:ascii="Times New Roman" w:hAnsi="Times New Roman" w:cs="Times New Roman"/>
                <w:b/>
                <w:i/>
                <w:lang w:val="en-AU"/>
              </w:rPr>
              <w:t>3</w:t>
            </w:r>
            <w:r w:rsidRPr="000545F5">
              <w:rPr>
                <w:rFonts w:ascii="Times New Roman" w:hAnsi="Times New Roman" w:cs="Times New Roman"/>
                <w:lang w:val="en-AU"/>
              </w:rPr>
              <w:t>.</w:t>
            </w:r>
          </w:p>
        </w:tc>
      </w:tr>
    </w:tbl>
    <w:p w14:paraId="40AB39D6"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3D6A1DC" w14:textId="77777777" w:rsidR="00A07B56" w:rsidRPr="000545F5" w:rsidRDefault="00A07B56" w:rsidP="00B7795F">
      <w:pPr>
        <w:rPr>
          <w:rFonts w:ascii="Times New Roman" w:hAnsi="Times New Roman" w:cs="Times New Roman"/>
          <w:b/>
          <w:lang w:val="en-AU"/>
        </w:rPr>
      </w:pPr>
    </w:p>
    <w:p w14:paraId="5C0C239A"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58BEAB01"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44 – paragraph 7</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62F7A89D" w14:textId="77777777" w:rsidTr="00A07B56">
        <w:trPr>
          <w:jc w:val="center"/>
        </w:trPr>
        <w:tc>
          <w:tcPr>
            <w:tcW w:w="9752" w:type="dxa"/>
            <w:gridSpan w:val="2"/>
          </w:tcPr>
          <w:p w14:paraId="25B319F6" w14:textId="77777777" w:rsidR="00A07B56" w:rsidRPr="000545F5" w:rsidRDefault="00A07B56" w:rsidP="00B7795F">
            <w:pPr>
              <w:keepNext/>
              <w:rPr>
                <w:rFonts w:ascii="Times New Roman" w:hAnsi="Times New Roman" w:cs="Times New Roman"/>
                <w:lang w:val="en-AU"/>
              </w:rPr>
            </w:pPr>
          </w:p>
        </w:tc>
      </w:tr>
      <w:tr w:rsidR="00A07B56" w:rsidRPr="000545F5" w14:paraId="09A3D053" w14:textId="77777777" w:rsidTr="00A07B56">
        <w:trPr>
          <w:jc w:val="center"/>
        </w:trPr>
        <w:tc>
          <w:tcPr>
            <w:tcW w:w="4876" w:type="dxa"/>
            <w:hideMark/>
          </w:tcPr>
          <w:p w14:paraId="520C7C5B"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40B896C"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1FF98022" w14:textId="77777777" w:rsidTr="00A07B56">
        <w:trPr>
          <w:jc w:val="center"/>
        </w:trPr>
        <w:tc>
          <w:tcPr>
            <w:tcW w:w="4876" w:type="dxa"/>
            <w:hideMark/>
          </w:tcPr>
          <w:p w14:paraId="6C7BBCB1"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 xml:space="preserve">7. </w:t>
            </w:r>
            <w:r w:rsidRPr="000545F5">
              <w:rPr>
                <w:rFonts w:ascii="Times New Roman" w:hAnsi="Times New Roman" w:cs="Times New Roman"/>
                <w:lang w:val="en-AU"/>
              </w:rPr>
              <w:tab/>
              <w:t>A Member State may, while observing the general rules laid down in the Treaty and complying with the provisions set out in this Regulation, adopt provisions which go beyond the minimum requirements set out in this Article.</w:t>
            </w:r>
          </w:p>
        </w:tc>
        <w:tc>
          <w:tcPr>
            <w:tcW w:w="4876" w:type="dxa"/>
            <w:hideMark/>
          </w:tcPr>
          <w:p w14:paraId="6202C983" w14:textId="77777777" w:rsidR="00A07B56" w:rsidRPr="000545F5" w:rsidRDefault="00A07B56" w:rsidP="00B7795F">
            <w:pPr>
              <w:pStyle w:val="Default"/>
              <w:rPr>
                <w:rFonts w:ascii="Times New Roman" w:hAnsi="Times New Roman" w:cs="Times New Roman"/>
                <w:lang w:val="en-AU"/>
              </w:rPr>
            </w:pPr>
            <w:r w:rsidRPr="000545F5">
              <w:rPr>
                <w:rFonts w:ascii="Times New Roman" w:hAnsi="Times New Roman" w:cs="Times New Roman"/>
                <w:lang w:val="en-AU"/>
              </w:rPr>
              <w:t xml:space="preserve">7. </w:t>
            </w:r>
            <w:r w:rsidRPr="000545F5">
              <w:rPr>
                <w:rFonts w:ascii="Times New Roman" w:hAnsi="Times New Roman" w:cs="Times New Roman"/>
                <w:lang w:val="en-AU"/>
              </w:rPr>
              <w:tab/>
              <w:t xml:space="preserve">A Member State may, while observing the general rules laid down in the Treaty and complying with the provisions set out in this Regulation, adopt provisions which go </w:t>
            </w:r>
            <w:r w:rsidRPr="000545F5">
              <w:rPr>
                <w:rFonts w:ascii="Times New Roman" w:hAnsi="Times New Roman" w:cs="Times New Roman"/>
                <w:color w:val="auto"/>
                <w:lang w:val="en-AU"/>
              </w:rPr>
              <w:t xml:space="preserve">beyond the minimum requirements set out in this Article </w:t>
            </w:r>
            <w:r w:rsidRPr="000545F5">
              <w:rPr>
                <w:rFonts w:ascii="Times New Roman" w:hAnsi="Times New Roman" w:cs="Times New Roman"/>
                <w:b/>
                <w:bCs/>
                <w:i/>
                <w:color w:val="auto"/>
                <w:lang w:val="en-AU"/>
              </w:rPr>
              <w:t>and the possibility to include packaging for other products</w:t>
            </w:r>
            <w:r w:rsidRPr="000545F5">
              <w:rPr>
                <w:rFonts w:ascii="Times New Roman" w:hAnsi="Times New Roman" w:cs="Times New Roman"/>
                <w:b/>
                <w:i/>
                <w:color w:val="auto"/>
                <w:lang w:val="en-AU"/>
              </w:rPr>
              <w:t>.</w:t>
            </w:r>
            <w:r w:rsidRPr="000545F5">
              <w:rPr>
                <w:rFonts w:ascii="Times New Roman" w:hAnsi="Times New Roman" w:cs="Times New Roman"/>
                <w:color w:val="auto"/>
                <w:lang w:val="en-AU"/>
              </w:rPr>
              <w:t xml:space="preserve"> </w:t>
            </w:r>
          </w:p>
        </w:tc>
      </w:tr>
      <w:tr w:rsidR="00A07B56" w:rsidRPr="000545F5" w14:paraId="57DB6CF0" w14:textId="77777777" w:rsidTr="00A07B56">
        <w:trPr>
          <w:jc w:val="center"/>
        </w:trPr>
        <w:tc>
          <w:tcPr>
            <w:tcW w:w="4876" w:type="dxa"/>
          </w:tcPr>
          <w:p w14:paraId="41B54E26" w14:textId="77777777" w:rsidR="00A07B56" w:rsidRPr="000545F5" w:rsidRDefault="00A07B56" w:rsidP="00B7795F">
            <w:pPr>
              <w:pStyle w:val="Normal6"/>
              <w:rPr>
                <w:rFonts w:ascii="Times New Roman" w:hAnsi="Times New Roman" w:cs="Times New Roman"/>
                <w:b/>
                <w:i/>
                <w:lang w:val="en-AU"/>
              </w:rPr>
            </w:pPr>
          </w:p>
        </w:tc>
        <w:tc>
          <w:tcPr>
            <w:tcW w:w="4876" w:type="dxa"/>
          </w:tcPr>
          <w:p w14:paraId="6383F1AD" w14:textId="77777777" w:rsidR="00A07B56" w:rsidRPr="000545F5" w:rsidRDefault="00A07B56" w:rsidP="00B7795F">
            <w:pPr>
              <w:pStyle w:val="Default"/>
              <w:rPr>
                <w:rFonts w:ascii="Times New Roman" w:hAnsi="Times New Roman" w:cs="Times New Roman"/>
                <w:lang w:val="en-AU"/>
              </w:rPr>
            </w:pPr>
          </w:p>
        </w:tc>
      </w:tr>
    </w:tbl>
    <w:p w14:paraId="17EF0D07"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8D39737" w14:textId="77777777" w:rsidR="00A07B56" w:rsidRPr="000545F5" w:rsidRDefault="00A07B56" w:rsidP="00B7795F">
      <w:pPr>
        <w:rPr>
          <w:rFonts w:ascii="Times New Roman" w:hAnsi="Times New Roman" w:cs="Times New Roman"/>
          <w:b/>
          <w:lang w:val="en-AU"/>
        </w:rPr>
      </w:pPr>
    </w:p>
    <w:p w14:paraId="785CF25E"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0CAF4B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44 – paragraph 4</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4FE287C" w14:textId="77777777" w:rsidTr="00A07B56">
        <w:trPr>
          <w:trHeight w:hRule="exact" w:val="240"/>
          <w:jc w:val="center"/>
        </w:trPr>
        <w:tc>
          <w:tcPr>
            <w:tcW w:w="9752" w:type="dxa"/>
            <w:gridSpan w:val="2"/>
          </w:tcPr>
          <w:p w14:paraId="251BC26A" w14:textId="77777777" w:rsidR="00A07B56" w:rsidRPr="000545F5" w:rsidRDefault="00A07B56" w:rsidP="00B7795F">
            <w:pPr>
              <w:rPr>
                <w:rFonts w:ascii="Times New Roman" w:hAnsi="Times New Roman" w:cs="Times New Roman"/>
                <w:lang w:val="en-AU"/>
              </w:rPr>
            </w:pPr>
          </w:p>
        </w:tc>
      </w:tr>
      <w:tr w:rsidR="00A07B56" w:rsidRPr="000545F5" w14:paraId="0ECEDDD4" w14:textId="77777777" w:rsidTr="00A07B56">
        <w:trPr>
          <w:trHeight w:val="240"/>
          <w:jc w:val="center"/>
        </w:trPr>
        <w:tc>
          <w:tcPr>
            <w:tcW w:w="4876" w:type="dxa"/>
          </w:tcPr>
          <w:p w14:paraId="1563FDEF"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81167FB"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1B0CCA5D" w14:textId="77777777" w:rsidTr="00A07B56">
        <w:trPr>
          <w:jc w:val="center"/>
        </w:trPr>
        <w:tc>
          <w:tcPr>
            <w:tcW w:w="4876" w:type="dxa"/>
          </w:tcPr>
          <w:p w14:paraId="3120D918"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Within three months of receipt of the implementation plan submitted pursuant to paragraph 3, point (b), the Commission may request a Member State to revise that plan, if it considers that it does not comply with the requirements set out in point (c) of that paragraph. The Member State concerned shall submit a revised plan within 3 months of receipt of the Commission’s request.</w:t>
            </w:r>
          </w:p>
        </w:tc>
        <w:tc>
          <w:tcPr>
            <w:tcW w:w="4876" w:type="dxa"/>
          </w:tcPr>
          <w:p w14:paraId="543547B5"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Within three months of receipt of the implementation plan submitted pursuant to paragraph 3, point (b), the Commission may request a Member State to revise that plan, if it considers that it does not comply with the requirements set out in point (c) of that paragraph. The Member State concerned shall submit a revised plan within 3 months of receipt of the Commission’s request.</w:t>
            </w:r>
          </w:p>
        </w:tc>
      </w:tr>
    </w:tbl>
    <w:p w14:paraId="54BC22EE"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094F9CC" w14:textId="77777777" w:rsidR="00A07B56" w:rsidRPr="000545F5" w:rsidRDefault="00A07B56" w:rsidP="00B7795F">
      <w:pPr>
        <w:rPr>
          <w:rFonts w:ascii="Times New Roman" w:hAnsi="Times New Roman" w:cs="Times New Roman"/>
          <w:b/>
          <w:lang w:val="en-AU"/>
        </w:rPr>
      </w:pPr>
    </w:p>
    <w:p w14:paraId="7E3FF22E"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44 – paragraph 5</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469FB585" w14:textId="77777777" w:rsidTr="00A07B56">
        <w:trPr>
          <w:trHeight w:hRule="exact" w:val="240"/>
          <w:jc w:val="center"/>
        </w:trPr>
        <w:tc>
          <w:tcPr>
            <w:tcW w:w="9752" w:type="dxa"/>
            <w:gridSpan w:val="2"/>
          </w:tcPr>
          <w:p w14:paraId="763ABE34" w14:textId="77777777" w:rsidR="00A07B56" w:rsidRPr="000545F5" w:rsidRDefault="00A07B56" w:rsidP="00B7795F">
            <w:pPr>
              <w:rPr>
                <w:rFonts w:ascii="Times New Roman" w:hAnsi="Times New Roman" w:cs="Times New Roman"/>
                <w:lang w:val="en-AU"/>
              </w:rPr>
            </w:pPr>
          </w:p>
        </w:tc>
      </w:tr>
      <w:tr w:rsidR="00A07B56" w:rsidRPr="000545F5" w14:paraId="3A02307E" w14:textId="77777777" w:rsidTr="00A07B56">
        <w:trPr>
          <w:trHeight w:val="240"/>
          <w:jc w:val="center"/>
        </w:trPr>
        <w:tc>
          <w:tcPr>
            <w:tcW w:w="4876" w:type="dxa"/>
          </w:tcPr>
          <w:p w14:paraId="7803870E"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A6118D3"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DF49E11" w14:textId="77777777" w:rsidTr="00A07B56">
        <w:trPr>
          <w:jc w:val="center"/>
        </w:trPr>
        <w:tc>
          <w:tcPr>
            <w:tcW w:w="4876" w:type="dxa"/>
          </w:tcPr>
          <w:p w14:paraId="010B2373"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5.</w:t>
            </w:r>
            <w:r w:rsidRPr="000545F5">
              <w:rPr>
                <w:rFonts w:ascii="Times New Roman" w:hAnsi="Times New Roman" w:cs="Times New Roman"/>
                <w:lang w:val="en-AU"/>
              </w:rPr>
              <w:tab/>
              <w:t>If the separate collection rate of the packaging referred to in paragraph 1 in a Member State concerned decreases and remains below 90 % by weight of a given packaging format placed on the market for three consecutive calendar years, the Commission shall notify the Member State concerned that the exemption no longer applies. The deposit and return system shall be established by 1 January in the second calendar year following the year in which the Commission notified the Member State concerned that the exemption no longer applies.</w:t>
            </w:r>
          </w:p>
        </w:tc>
        <w:tc>
          <w:tcPr>
            <w:tcW w:w="4876" w:type="dxa"/>
          </w:tcPr>
          <w:p w14:paraId="235BA5CE"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5.</w:t>
            </w:r>
            <w:r w:rsidRPr="000545F5">
              <w:rPr>
                <w:rFonts w:ascii="Times New Roman" w:hAnsi="Times New Roman" w:cs="Times New Roman"/>
                <w:lang w:val="en-AU"/>
              </w:rPr>
              <w:tab/>
              <w:t>If the separate collection rate of the packaging referred to in paragraph 1 in a Member State concerned decreases and remains below 90 % by weight of a given packaging format placed on the market for three consecutive calendar years, the Commission shall notify the Member State concerned that the exemption no longer applies. The deposit and return system shall be established by 1 January in the second calendar year following the year in which the Commission notified the Member State concerned that the exemption no longer applies.</w:t>
            </w:r>
          </w:p>
        </w:tc>
      </w:tr>
    </w:tbl>
    <w:p w14:paraId="7C60A310"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225C9DCE" w14:textId="77777777" w:rsidR="00A07B56" w:rsidRPr="000545F5" w:rsidRDefault="00A07B56" w:rsidP="00B7795F">
      <w:pPr>
        <w:rPr>
          <w:rFonts w:ascii="Times New Roman" w:hAnsi="Times New Roman" w:cs="Times New Roman"/>
          <w:b/>
          <w:lang w:val="en-AU"/>
        </w:rPr>
      </w:pPr>
    </w:p>
    <w:p w14:paraId="561EA2CE"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05890C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44 – paragraph 6</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7ADC1883" w14:textId="77777777" w:rsidTr="00A07B56">
        <w:trPr>
          <w:trHeight w:hRule="exact" w:val="240"/>
          <w:jc w:val="center"/>
        </w:trPr>
        <w:tc>
          <w:tcPr>
            <w:tcW w:w="9752" w:type="dxa"/>
            <w:gridSpan w:val="2"/>
          </w:tcPr>
          <w:p w14:paraId="10B7EBC2" w14:textId="77777777" w:rsidR="00A07B56" w:rsidRPr="000545F5" w:rsidRDefault="00A07B56" w:rsidP="00B7795F">
            <w:pPr>
              <w:rPr>
                <w:rFonts w:ascii="Times New Roman" w:hAnsi="Times New Roman" w:cs="Times New Roman"/>
                <w:lang w:val="en-AU"/>
              </w:rPr>
            </w:pPr>
          </w:p>
        </w:tc>
      </w:tr>
      <w:tr w:rsidR="00A07B56" w:rsidRPr="000545F5" w14:paraId="7AF892B4" w14:textId="77777777" w:rsidTr="00A07B56">
        <w:trPr>
          <w:trHeight w:val="240"/>
          <w:jc w:val="center"/>
        </w:trPr>
        <w:tc>
          <w:tcPr>
            <w:tcW w:w="4876" w:type="dxa"/>
          </w:tcPr>
          <w:p w14:paraId="68A54BC7"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8590A9B"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CAB2A4E" w14:textId="77777777" w:rsidTr="00A07B56">
        <w:trPr>
          <w:jc w:val="center"/>
        </w:trPr>
        <w:tc>
          <w:tcPr>
            <w:tcW w:w="4876" w:type="dxa"/>
          </w:tcPr>
          <w:p w14:paraId="2D20FEA6"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Member States shall endeavour to establish and maintain deposit and return systems in particular for single use glass beverage bottles, beverage cartons and for reusable packaging. Member States shall endeavour to ensure that deposit and return systems for single-use packaging formats, in particular for single use glass beverage bottles, are equally available for reusable packaging where technically and economically feasible.</w:t>
            </w:r>
          </w:p>
        </w:tc>
        <w:tc>
          <w:tcPr>
            <w:tcW w:w="4876" w:type="dxa"/>
          </w:tcPr>
          <w:p w14:paraId="65D5F880"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Member States shall endeavour to establish and maintain deposit and return systems in particular for single use glass beverage bottles, beverage cartons and for reusable packaging. Member States shall endeavour to ensure that deposit and return systems for single-use packaging formats, in particular for single use glass beverage bottles, are equally available for reusable packaging where technically and economically feasible.</w:t>
            </w:r>
          </w:p>
        </w:tc>
      </w:tr>
    </w:tbl>
    <w:p w14:paraId="2D82CA14"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0D8F2FA5" w14:textId="77777777" w:rsidR="00A07B56" w:rsidRPr="000545F5" w:rsidRDefault="00A07B56" w:rsidP="00B7795F">
      <w:pPr>
        <w:rPr>
          <w:rFonts w:ascii="Times New Roman" w:hAnsi="Times New Roman" w:cs="Times New Roman"/>
          <w:b/>
          <w:lang w:val="en-AU"/>
        </w:rPr>
      </w:pPr>
    </w:p>
    <w:p w14:paraId="49238044"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1FC9AC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44 – paragraph 8</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5CAB55C" w14:textId="77777777" w:rsidTr="00A07B56">
        <w:trPr>
          <w:trHeight w:hRule="exact" w:val="240"/>
          <w:jc w:val="center"/>
        </w:trPr>
        <w:tc>
          <w:tcPr>
            <w:tcW w:w="9752" w:type="dxa"/>
            <w:gridSpan w:val="2"/>
          </w:tcPr>
          <w:p w14:paraId="02CB8C1C" w14:textId="77777777" w:rsidR="00A07B56" w:rsidRPr="000545F5" w:rsidRDefault="00A07B56" w:rsidP="00B7795F">
            <w:pPr>
              <w:rPr>
                <w:rFonts w:ascii="Times New Roman" w:hAnsi="Times New Roman" w:cs="Times New Roman"/>
                <w:lang w:val="en-AU"/>
              </w:rPr>
            </w:pPr>
          </w:p>
        </w:tc>
      </w:tr>
      <w:tr w:rsidR="00A07B56" w:rsidRPr="000545F5" w14:paraId="34CDCAE3" w14:textId="77777777" w:rsidTr="00A07B56">
        <w:trPr>
          <w:trHeight w:val="240"/>
          <w:jc w:val="center"/>
        </w:trPr>
        <w:tc>
          <w:tcPr>
            <w:tcW w:w="4876" w:type="dxa"/>
          </w:tcPr>
          <w:p w14:paraId="5C9C6430"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6BC6724"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3512684D" w14:textId="77777777" w:rsidTr="00A07B56">
        <w:trPr>
          <w:jc w:val="center"/>
        </w:trPr>
        <w:tc>
          <w:tcPr>
            <w:tcW w:w="4876" w:type="dxa"/>
          </w:tcPr>
          <w:p w14:paraId="55ED353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8.</w:t>
            </w:r>
            <w:r w:rsidRPr="000545F5">
              <w:rPr>
                <w:rFonts w:ascii="Times New Roman" w:hAnsi="Times New Roman" w:cs="Times New Roman"/>
                <w:lang w:val="en-AU"/>
              </w:rPr>
              <w:tab/>
              <w:t>Member States shall ensure that return points and opportunities for reusable packaging with a similar purpose and format to those established under paragraph 1 are not less convenient for end users than opportunities to return single-use packaging to a deposit and return system.</w:t>
            </w:r>
          </w:p>
        </w:tc>
        <w:tc>
          <w:tcPr>
            <w:tcW w:w="4876" w:type="dxa"/>
          </w:tcPr>
          <w:p w14:paraId="081F552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8.</w:t>
            </w:r>
            <w:r w:rsidRPr="000545F5">
              <w:rPr>
                <w:rFonts w:ascii="Times New Roman" w:hAnsi="Times New Roman" w:cs="Times New Roman"/>
                <w:lang w:val="en-AU"/>
              </w:rPr>
              <w:tab/>
              <w:t>Member States shall ensure that return points and opportunities for reusable packaging with a similar purpose and format to those established under paragraph 1 are not less convenient for end users than opportunities to return single-use packaging to a deposit and return system.</w:t>
            </w:r>
          </w:p>
        </w:tc>
      </w:tr>
    </w:tbl>
    <w:p w14:paraId="1E380F1E"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67A8ADC4"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4D1F1710"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44 – paragraph 9</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D2E8D2F" w14:textId="77777777" w:rsidTr="00A07B56">
        <w:trPr>
          <w:trHeight w:hRule="exact" w:val="240"/>
          <w:jc w:val="center"/>
        </w:trPr>
        <w:tc>
          <w:tcPr>
            <w:tcW w:w="9752" w:type="dxa"/>
            <w:gridSpan w:val="2"/>
          </w:tcPr>
          <w:p w14:paraId="3CC49901" w14:textId="77777777" w:rsidR="00A07B56" w:rsidRPr="000545F5" w:rsidRDefault="00A07B56" w:rsidP="00B7795F">
            <w:pPr>
              <w:rPr>
                <w:rFonts w:ascii="Times New Roman" w:hAnsi="Times New Roman" w:cs="Times New Roman"/>
                <w:lang w:val="en-AU"/>
              </w:rPr>
            </w:pPr>
          </w:p>
        </w:tc>
      </w:tr>
      <w:tr w:rsidR="00A07B56" w:rsidRPr="000545F5" w14:paraId="159D3FEC" w14:textId="77777777" w:rsidTr="00A07B56">
        <w:trPr>
          <w:trHeight w:val="240"/>
          <w:jc w:val="center"/>
        </w:trPr>
        <w:tc>
          <w:tcPr>
            <w:tcW w:w="4876" w:type="dxa"/>
          </w:tcPr>
          <w:p w14:paraId="5DEB2B66"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1ECD467"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20F189CD" w14:textId="77777777" w:rsidTr="00A07B56">
        <w:trPr>
          <w:jc w:val="center"/>
        </w:trPr>
        <w:tc>
          <w:tcPr>
            <w:tcW w:w="4876" w:type="dxa"/>
          </w:tcPr>
          <w:p w14:paraId="4CAA05AB"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9.</w:t>
            </w:r>
            <w:r w:rsidRPr="000545F5">
              <w:rPr>
                <w:rFonts w:ascii="Times New Roman" w:hAnsi="Times New Roman" w:cs="Times New Roman"/>
                <w:lang w:val="en-AU"/>
              </w:rPr>
              <w:tab/>
              <w:t>By 1 January 2028, Member States shall ensure that all deposit and return systems, including those established under paragraph 5, meet the minimum criteria listed in Annex X.</w:t>
            </w:r>
          </w:p>
        </w:tc>
        <w:tc>
          <w:tcPr>
            <w:tcW w:w="4876" w:type="dxa"/>
          </w:tcPr>
          <w:p w14:paraId="31A84F28"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9.</w:t>
            </w:r>
            <w:r w:rsidRPr="000545F5">
              <w:rPr>
                <w:rFonts w:ascii="Times New Roman" w:hAnsi="Times New Roman" w:cs="Times New Roman"/>
                <w:lang w:val="en-AU"/>
              </w:rPr>
              <w:tab/>
              <w:t>By 1 January 2028, Member States shall ensure that all deposit and return systems, including those established under paragraph 5, meet the minimum criteria listed in Annex X.</w:t>
            </w:r>
          </w:p>
        </w:tc>
      </w:tr>
    </w:tbl>
    <w:p w14:paraId="22B8CE17" w14:textId="0DBC3CE7" w:rsidR="008D3983"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&lt;/Amend&gt;&lt;/Amend&gt;</w:t>
      </w:r>
    </w:p>
    <w:p w14:paraId="26C711A3" w14:textId="77777777" w:rsidR="00A07B56" w:rsidRPr="000545F5" w:rsidRDefault="00A07B56" w:rsidP="00B7795F">
      <w:pPr>
        <w:rPr>
          <w:rFonts w:ascii="Times New Roman" w:hAnsi="Times New Roman" w:cs="Times New Roman"/>
          <w:u w:val="single"/>
          <w:lang w:val="en-AU"/>
        </w:rPr>
      </w:pPr>
      <w:r w:rsidRPr="000545F5">
        <w:rPr>
          <w:rFonts w:ascii="Times New Roman" w:hAnsi="Times New Roman" w:cs="Times New Roman"/>
          <w:u w:val="single"/>
          <w:lang w:val="en-AU"/>
        </w:rPr>
        <w:t>ANNEX X</w:t>
      </w:r>
    </w:p>
    <w:p w14:paraId="3DFC666B"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6F1E64C" w14:textId="77777777" w:rsidR="00A07B56" w:rsidRPr="000545F5" w:rsidRDefault="00A07B56" w:rsidP="00B7795F">
      <w:pPr>
        <w:pStyle w:val="NormalBold"/>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Annex X – point j</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E0F6AF8" w14:textId="77777777" w:rsidTr="00A07B56">
        <w:trPr>
          <w:jc w:val="center"/>
        </w:trPr>
        <w:tc>
          <w:tcPr>
            <w:tcW w:w="9752" w:type="dxa"/>
            <w:gridSpan w:val="2"/>
          </w:tcPr>
          <w:p w14:paraId="591CB9C4" w14:textId="77777777" w:rsidR="00A07B56" w:rsidRPr="000545F5" w:rsidRDefault="00A07B56" w:rsidP="00B7795F">
            <w:pPr>
              <w:keepNext/>
              <w:rPr>
                <w:rFonts w:ascii="Times New Roman" w:hAnsi="Times New Roman" w:cs="Times New Roman"/>
                <w:lang w:val="en-AU"/>
              </w:rPr>
            </w:pPr>
          </w:p>
        </w:tc>
      </w:tr>
      <w:tr w:rsidR="00A07B56" w:rsidRPr="000545F5" w14:paraId="4A4B2180" w14:textId="77777777" w:rsidTr="00A07B56">
        <w:trPr>
          <w:jc w:val="center"/>
        </w:trPr>
        <w:tc>
          <w:tcPr>
            <w:tcW w:w="4876" w:type="dxa"/>
            <w:hideMark/>
          </w:tcPr>
          <w:p w14:paraId="708792F8" w14:textId="77777777" w:rsidR="00A07B56" w:rsidRPr="000545F5" w:rsidRDefault="00A07B56" w:rsidP="00B7795F">
            <w:pPr>
              <w:pStyle w:val="Am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C1E1CFF" w14:textId="77777777" w:rsidR="00A07B56" w:rsidRPr="000545F5" w:rsidRDefault="00A07B56" w:rsidP="00B7795F">
            <w:pPr>
              <w:pStyle w:val="Am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7E21F0FC" w14:textId="77777777" w:rsidTr="00A07B56">
        <w:trPr>
          <w:jc w:val="center"/>
        </w:trPr>
        <w:tc>
          <w:tcPr>
            <w:tcW w:w="4876" w:type="dxa"/>
            <w:hideMark/>
          </w:tcPr>
          <w:p w14:paraId="3F51148D"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(j)</w:t>
            </w:r>
            <w:r w:rsidRPr="000545F5">
              <w:rPr>
                <w:rFonts w:ascii="Times New Roman" w:hAnsi="Times New Roman" w:cs="Times New Roman"/>
                <w:b/>
                <w:i/>
                <w:lang w:val="en-AU"/>
              </w:rPr>
              <w:tab/>
              <w:t>at least 1%</w:t>
            </w:r>
            <w:r w:rsidRPr="000545F5">
              <w:rPr>
                <w:rFonts w:ascii="Times New Roman" w:hAnsi="Times New Roman" w:cs="Times New Roman"/>
                <w:lang w:val="en-AU"/>
              </w:rPr>
              <w:t xml:space="preserve"> of the annual turnover of the system operator </w:t>
            </w:r>
            <w:r w:rsidRPr="000545F5">
              <w:rPr>
                <w:rFonts w:ascii="Times New Roman" w:hAnsi="Times New Roman" w:cs="Times New Roman"/>
                <w:b/>
                <w:i/>
                <w:lang w:val="en-AU"/>
              </w:rPr>
              <w:t>(excluding deposits) are</w:t>
            </w:r>
            <w:r w:rsidRPr="000545F5">
              <w:rPr>
                <w:rFonts w:ascii="Times New Roman" w:hAnsi="Times New Roman" w:cs="Times New Roman"/>
                <w:lang w:val="en-AU"/>
              </w:rPr>
              <w:t xml:space="preserve"> used for public awareness campaigns on the </w:t>
            </w:r>
            <w:r w:rsidRPr="000545F5">
              <w:rPr>
                <w:rFonts w:ascii="Times New Roman" w:hAnsi="Times New Roman" w:cs="Times New Roman"/>
                <w:b/>
                <w:i/>
                <w:lang w:val="en-AU"/>
              </w:rPr>
              <w:t>information on</w:t>
            </w:r>
            <w:r w:rsidRPr="000545F5">
              <w:rPr>
                <w:rFonts w:ascii="Times New Roman" w:hAnsi="Times New Roman" w:cs="Times New Roman"/>
                <w:lang w:val="en-AU"/>
              </w:rPr>
              <w:t xml:space="preserve"> management of packaging waste;</w:t>
            </w:r>
          </w:p>
        </w:tc>
        <w:tc>
          <w:tcPr>
            <w:tcW w:w="4876" w:type="dxa"/>
            <w:hideMark/>
          </w:tcPr>
          <w:p w14:paraId="248E320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(j)</w:t>
            </w:r>
            <w:r w:rsidRPr="000545F5">
              <w:rPr>
                <w:rFonts w:ascii="Times New Roman" w:hAnsi="Times New Roman" w:cs="Times New Roman"/>
                <w:b/>
                <w:i/>
                <w:lang w:val="en-AU"/>
              </w:rPr>
              <w:tab/>
            </w:r>
            <w:r w:rsidRPr="000545F5">
              <w:rPr>
                <w:rFonts w:ascii="Times New Roman" w:hAnsi="Times New Roman" w:cs="Times New Roman"/>
                <w:b/>
                <w:bCs/>
                <w:i/>
                <w:lang w:val="en-AU"/>
              </w:rPr>
              <w:t>part</w:t>
            </w:r>
            <w:r w:rsidRPr="000545F5">
              <w:rPr>
                <w:rFonts w:ascii="Times New Roman" w:hAnsi="Times New Roman" w:cs="Times New Roman"/>
                <w:lang w:val="en-AU"/>
              </w:rPr>
              <w:t xml:space="preserve"> of the annual turnover of the system </w:t>
            </w:r>
            <w:r w:rsidRPr="000545F5">
              <w:rPr>
                <w:rFonts w:ascii="Times New Roman" w:hAnsi="Times New Roman" w:cs="Times New Roman"/>
                <w:bCs/>
                <w:lang w:val="en-AU"/>
              </w:rPr>
              <w:t>operator</w:t>
            </w:r>
            <w:r w:rsidRPr="000545F5">
              <w:rPr>
                <w:rFonts w:ascii="Times New Roman" w:hAnsi="Times New Roman" w:cs="Times New Roman"/>
                <w:i/>
                <w:iCs/>
                <w:lang w:val="en-AU"/>
              </w:rPr>
              <w:t xml:space="preserve"> </w:t>
            </w:r>
            <w:r w:rsidRPr="000545F5">
              <w:rPr>
                <w:rFonts w:ascii="Times New Roman" w:hAnsi="Times New Roman" w:cs="Times New Roman"/>
                <w:b/>
                <w:bCs/>
                <w:i/>
                <w:lang w:val="en-AU"/>
              </w:rPr>
              <w:t>is</w:t>
            </w:r>
            <w:r w:rsidRPr="000545F5">
              <w:rPr>
                <w:rFonts w:ascii="Times New Roman" w:hAnsi="Times New Roman" w:cs="Times New Roman"/>
                <w:lang w:val="en-AU"/>
              </w:rPr>
              <w:t xml:space="preserve"> used for public awareness campaigns on the management of packaging waste</w:t>
            </w:r>
            <w:r w:rsidRPr="000545F5">
              <w:rPr>
                <w:rFonts w:ascii="Times New Roman" w:hAnsi="Times New Roman" w:cs="Times New Roman"/>
                <w:bCs/>
                <w:lang w:val="en-AU"/>
              </w:rPr>
              <w:t>;</w:t>
            </w:r>
          </w:p>
        </w:tc>
      </w:tr>
    </w:tbl>
    <w:p w14:paraId="7726E775" w14:textId="77777777" w:rsidR="00A07B56" w:rsidRPr="000545F5" w:rsidRDefault="00A07B56" w:rsidP="00B7795F">
      <w:pPr>
        <w:rPr>
          <w:rStyle w:val="HideTWBExt"/>
          <w:rFonts w:ascii="Times New Roman" w:hAnsi="Times New Roman" w:cs="Times New Roman"/>
          <w:lang w:val="en-AU"/>
        </w:rPr>
      </w:pPr>
      <w:r w:rsidRPr="000545F5">
        <w:rPr>
          <w:rStyle w:val="HideTWBExt"/>
          <w:rFonts w:ascii="Times New Roman" w:hAnsi="Times New Roman" w:cs="Times New Roman"/>
          <w:lang w:val="en-AU"/>
        </w:rPr>
        <w:t>&lt;/Amend&gt;</w:t>
      </w:r>
    </w:p>
    <w:p w14:paraId="2A8A73B5"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C85B881" w14:textId="77777777" w:rsidR="00A07B56" w:rsidRPr="000545F5" w:rsidRDefault="00A07B56" w:rsidP="00B7795F">
      <w:pPr>
        <w:pStyle w:val="NormalBold"/>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Annex X – point l a (new)</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1DBC5007" w14:textId="77777777" w:rsidTr="00A07B56">
        <w:trPr>
          <w:jc w:val="center"/>
        </w:trPr>
        <w:tc>
          <w:tcPr>
            <w:tcW w:w="9752" w:type="dxa"/>
            <w:gridSpan w:val="2"/>
          </w:tcPr>
          <w:p w14:paraId="5103E6DB" w14:textId="77777777" w:rsidR="00A07B56" w:rsidRPr="000545F5" w:rsidRDefault="00A07B56" w:rsidP="00B7795F">
            <w:pPr>
              <w:keepNext/>
              <w:rPr>
                <w:rFonts w:ascii="Times New Roman" w:hAnsi="Times New Roman" w:cs="Times New Roman"/>
                <w:lang w:val="en-AU"/>
              </w:rPr>
            </w:pPr>
          </w:p>
        </w:tc>
      </w:tr>
      <w:tr w:rsidR="00A07B56" w:rsidRPr="000545F5" w14:paraId="72CAA7D3" w14:textId="77777777" w:rsidTr="00A07B56">
        <w:trPr>
          <w:jc w:val="center"/>
        </w:trPr>
        <w:tc>
          <w:tcPr>
            <w:tcW w:w="4876" w:type="dxa"/>
            <w:hideMark/>
          </w:tcPr>
          <w:p w14:paraId="5C56E8AB" w14:textId="77777777" w:rsidR="00A07B56" w:rsidRPr="000545F5" w:rsidRDefault="00A07B56" w:rsidP="00B7795F">
            <w:pPr>
              <w:pStyle w:val="Am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D28D6F2" w14:textId="77777777" w:rsidR="00A07B56" w:rsidRPr="000545F5" w:rsidRDefault="00A07B56" w:rsidP="00B7795F">
            <w:pPr>
              <w:pStyle w:val="Am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4E5311B9" w14:textId="77777777" w:rsidTr="00A07B56">
        <w:trPr>
          <w:jc w:val="center"/>
        </w:trPr>
        <w:tc>
          <w:tcPr>
            <w:tcW w:w="4876" w:type="dxa"/>
          </w:tcPr>
          <w:p w14:paraId="63954668" w14:textId="77777777" w:rsidR="00A07B56" w:rsidRPr="000545F5" w:rsidRDefault="00A07B56" w:rsidP="00B7795F">
            <w:pPr>
              <w:pStyle w:val="Normal6a"/>
              <w:rPr>
                <w:rFonts w:ascii="Times New Roman" w:hAnsi="Times New Roman" w:cs="Times New Roman"/>
                <w:b/>
                <w:i/>
                <w:lang w:val="en-AU"/>
              </w:rPr>
            </w:pPr>
          </w:p>
        </w:tc>
        <w:tc>
          <w:tcPr>
            <w:tcW w:w="4876" w:type="dxa"/>
            <w:hideMark/>
          </w:tcPr>
          <w:p w14:paraId="70BAEE40" w14:textId="77777777" w:rsidR="00A07B56" w:rsidRPr="000545F5" w:rsidRDefault="00A07B56" w:rsidP="00B7795F">
            <w:pPr>
              <w:pStyle w:val="Normal6a"/>
              <w:rPr>
                <w:rFonts w:ascii="Times New Roman" w:hAnsi="Times New Roman" w:cs="Times New Roman"/>
                <w:b/>
                <w:i/>
                <w:lang w:val="en-AU"/>
              </w:rPr>
            </w:pPr>
            <w:r w:rsidRPr="000545F5">
              <w:rPr>
                <w:rFonts w:ascii="Times New Roman" w:hAnsi="Times New Roman" w:cs="Times New Roman"/>
                <w:b/>
                <w:i/>
                <w:lang w:val="en-AU"/>
              </w:rPr>
              <w:t>(la)</w:t>
            </w:r>
            <w:r w:rsidRPr="000545F5">
              <w:rPr>
                <w:rFonts w:ascii="Times New Roman" w:hAnsi="Times New Roman" w:cs="Times New Roman"/>
                <w:b/>
                <w:i/>
                <w:lang w:val="en-AU"/>
              </w:rPr>
              <w:tab/>
              <w:t>Member States shall take into account the factors referred to in point (l) (ii), (iii), (iv) and (v) when a digital deposit and return system is put in place and not organised at the level of the final distributors;</w:t>
            </w:r>
          </w:p>
        </w:tc>
      </w:tr>
    </w:tbl>
    <w:p w14:paraId="63DBC570" w14:textId="77777777" w:rsidR="00A07B56" w:rsidRPr="000545F5" w:rsidRDefault="00A07B56" w:rsidP="00B7795F">
      <w:pPr>
        <w:rPr>
          <w:rFonts w:ascii="Times New Roman" w:eastAsiaTheme="majorEastAsia" w:hAnsi="Times New Roman" w:cs="Times New Roman"/>
          <w:lang w:val="en-AU"/>
        </w:rPr>
      </w:pPr>
      <w:r w:rsidRPr="000545F5">
        <w:rPr>
          <w:rStyle w:val="HideTWBExt"/>
          <w:rFonts w:ascii="Times New Roman" w:hAnsi="Times New Roman" w:cs="Times New Roman"/>
          <w:lang w:val="en-AU"/>
        </w:rPr>
        <w:t>&lt;/Amend&gt;</w:t>
      </w:r>
    </w:p>
    <w:p w14:paraId="013254B9"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02E8FA6D" w14:textId="77777777" w:rsidR="00A07B56" w:rsidRPr="000545F5" w:rsidRDefault="00A07B56" w:rsidP="00B7795F">
      <w:pPr>
        <w:pStyle w:val="NormalBold"/>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Annex X – point o</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15BD8A90" w14:textId="77777777" w:rsidTr="00A07B56">
        <w:trPr>
          <w:jc w:val="center"/>
        </w:trPr>
        <w:tc>
          <w:tcPr>
            <w:tcW w:w="9752" w:type="dxa"/>
            <w:gridSpan w:val="2"/>
          </w:tcPr>
          <w:p w14:paraId="3EDBEA6F" w14:textId="77777777" w:rsidR="00A07B56" w:rsidRPr="000545F5" w:rsidRDefault="00A07B56" w:rsidP="00B7795F">
            <w:pPr>
              <w:keepNext/>
              <w:rPr>
                <w:rFonts w:ascii="Times New Roman" w:hAnsi="Times New Roman" w:cs="Times New Roman"/>
                <w:lang w:val="en-AU"/>
              </w:rPr>
            </w:pPr>
          </w:p>
        </w:tc>
      </w:tr>
      <w:tr w:rsidR="00A07B56" w:rsidRPr="000545F5" w14:paraId="1C97947E" w14:textId="77777777" w:rsidTr="00A07B56">
        <w:trPr>
          <w:jc w:val="center"/>
        </w:trPr>
        <w:tc>
          <w:tcPr>
            <w:tcW w:w="4876" w:type="dxa"/>
            <w:hideMark/>
          </w:tcPr>
          <w:p w14:paraId="23798690" w14:textId="77777777" w:rsidR="00A07B56" w:rsidRPr="000545F5" w:rsidRDefault="00A07B56" w:rsidP="00B7795F">
            <w:pPr>
              <w:pStyle w:val="Am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82C0A66" w14:textId="77777777" w:rsidR="00A07B56" w:rsidRPr="000545F5" w:rsidRDefault="00A07B56" w:rsidP="00B7795F">
            <w:pPr>
              <w:pStyle w:val="Am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2923992A" w14:textId="77777777" w:rsidTr="00A07B56">
        <w:trPr>
          <w:jc w:val="center"/>
        </w:trPr>
        <w:tc>
          <w:tcPr>
            <w:tcW w:w="4876" w:type="dxa"/>
            <w:hideMark/>
          </w:tcPr>
          <w:p w14:paraId="7E286A6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(o)</w:t>
            </w:r>
            <w:r w:rsidRPr="000545F5">
              <w:rPr>
                <w:rFonts w:ascii="Times New Roman" w:hAnsi="Times New Roman" w:cs="Times New Roman"/>
                <w:b/>
                <w:i/>
                <w:lang w:val="en-AU"/>
              </w:rPr>
              <w:tab/>
            </w:r>
            <w:r w:rsidRPr="000545F5">
              <w:rPr>
                <w:rFonts w:ascii="Times New Roman" w:hAnsi="Times New Roman" w:cs="Times New Roman"/>
                <w:lang w:val="en-AU"/>
              </w:rPr>
              <w:t>all deposit bearing packaging is clearly labelled, so that the end users can easily identify the need to return such packaging.</w:t>
            </w:r>
          </w:p>
        </w:tc>
        <w:tc>
          <w:tcPr>
            <w:tcW w:w="4876" w:type="dxa"/>
            <w:hideMark/>
          </w:tcPr>
          <w:p w14:paraId="6F87004E" w14:textId="77777777" w:rsidR="00A07B56" w:rsidRPr="000545F5" w:rsidRDefault="00A07B56" w:rsidP="00B7795F">
            <w:pPr>
              <w:pStyle w:val="Normal6a"/>
              <w:rPr>
                <w:rFonts w:ascii="Times New Roman" w:hAnsi="Times New Roman" w:cs="Times New Roman"/>
                <w:b/>
                <w:i/>
                <w:lang w:val="en-AU"/>
              </w:rPr>
            </w:pPr>
            <w:r w:rsidRPr="000545F5">
              <w:rPr>
                <w:rFonts w:ascii="Times New Roman" w:hAnsi="Times New Roman" w:cs="Times New Roman"/>
                <w:lang w:val="en-AU"/>
              </w:rPr>
              <w:t>(o)</w:t>
            </w:r>
            <w:r w:rsidRPr="000545F5">
              <w:rPr>
                <w:rFonts w:ascii="Times New Roman" w:hAnsi="Times New Roman" w:cs="Times New Roman"/>
                <w:b/>
                <w:i/>
                <w:lang w:val="en-AU"/>
              </w:rPr>
              <w:tab/>
            </w:r>
            <w:r w:rsidRPr="000545F5">
              <w:rPr>
                <w:rFonts w:ascii="Times New Roman" w:hAnsi="Times New Roman" w:cs="Times New Roman"/>
                <w:lang w:val="en-AU"/>
              </w:rPr>
              <w:t xml:space="preserve">all deposit bearing packaging </w:t>
            </w:r>
            <w:r w:rsidRPr="000545F5">
              <w:rPr>
                <w:rFonts w:ascii="Times New Roman" w:hAnsi="Times New Roman" w:cs="Times New Roman"/>
                <w:b/>
                <w:i/>
                <w:lang w:val="en-AU"/>
              </w:rPr>
              <w:t>that is to be collected by a DRS system</w:t>
            </w:r>
            <w:r w:rsidRPr="000545F5">
              <w:rPr>
                <w:rFonts w:ascii="Times New Roman" w:hAnsi="Times New Roman" w:cs="Times New Roman"/>
                <w:lang w:val="en-AU"/>
              </w:rPr>
              <w:t xml:space="preserve"> is clearly labelled, so that the end users can easily identify the need to return such packaging</w:t>
            </w:r>
          </w:p>
        </w:tc>
      </w:tr>
    </w:tbl>
    <w:p w14:paraId="55B7983A" w14:textId="77777777" w:rsidR="00A07B56" w:rsidRPr="000545F5" w:rsidRDefault="00A07B56" w:rsidP="00B7795F">
      <w:pPr>
        <w:rPr>
          <w:rStyle w:val="HideTWBExt"/>
          <w:rFonts w:ascii="Times New Roman" w:hAnsi="Times New Roman" w:cs="Times New Roman"/>
          <w:lang w:val="en-AU"/>
        </w:rPr>
      </w:pPr>
      <w:r w:rsidRPr="000545F5">
        <w:rPr>
          <w:rStyle w:val="HideTWBExt"/>
          <w:rFonts w:ascii="Times New Roman" w:hAnsi="Times New Roman" w:cs="Times New Roman"/>
          <w:lang w:val="en-AU"/>
        </w:rPr>
        <w:t>&lt;/Amend&gt;</w:t>
      </w:r>
    </w:p>
    <w:p w14:paraId="7F57DD35"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68CE28EC" w14:textId="77777777" w:rsidR="00A07B56" w:rsidRPr="000545F5" w:rsidRDefault="00A07B56" w:rsidP="00B7795F">
      <w:pPr>
        <w:pStyle w:val="NormalBold"/>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Annex X</w:t>
      </w:r>
      <w:r w:rsidRPr="000545F5">
        <w:rPr>
          <w:rStyle w:val="HideTWBExt"/>
          <w:rFonts w:ascii="Times New Roman" w:eastAsiaTheme="majorEastAsia"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7AD9E930" w14:textId="77777777" w:rsidTr="00A07B56">
        <w:trPr>
          <w:jc w:val="center"/>
        </w:trPr>
        <w:tc>
          <w:tcPr>
            <w:tcW w:w="9752" w:type="dxa"/>
            <w:gridSpan w:val="2"/>
          </w:tcPr>
          <w:p w14:paraId="4804CA83" w14:textId="77777777" w:rsidR="00A07B56" w:rsidRPr="000545F5" w:rsidRDefault="00A07B56" w:rsidP="00B7795F">
            <w:pPr>
              <w:keepNext/>
              <w:rPr>
                <w:rFonts w:ascii="Times New Roman" w:hAnsi="Times New Roman" w:cs="Times New Roman"/>
                <w:lang w:val="en-AU"/>
              </w:rPr>
            </w:pPr>
          </w:p>
        </w:tc>
      </w:tr>
      <w:tr w:rsidR="00A07B56" w:rsidRPr="000545F5" w14:paraId="20E68E75" w14:textId="77777777" w:rsidTr="00A07B56">
        <w:trPr>
          <w:jc w:val="center"/>
        </w:trPr>
        <w:tc>
          <w:tcPr>
            <w:tcW w:w="4876" w:type="dxa"/>
            <w:hideMark/>
          </w:tcPr>
          <w:p w14:paraId="14D3E255" w14:textId="77777777" w:rsidR="00A07B56" w:rsidRPr="000545F5" w:rsidRDefault="00A07B56" w:rsidP="00B7795F">
            <w:pPr>
              <w:pStyle w:val="Am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F9E8F27" w14:textId="77777777" w:rsidR="00A07B56" w:rsidRPr="000545F5" w:rsidRDefault="00A07B56" w:rsidP="00B7795F">
            <w:pPr>
              <w:pStyle w:val="Am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6383B79B" w14:textId="77777777" w:rsidTr="00A07B56">
        <w:trPr>
          <w:jc w:val="center"/>
        </w:trPr>
        <w:tc>
          <w:tcPr>
            <w:tcW w:w="4876" w:type="dxa"/>
            <w:hideMark/>
          </w:tcPr>
          <w:p w14:paraId="47F3D653"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In addition to the minimum requirements, Member States may set additional requirements, as appropriate, in order to ensure the fulfilment of the objectives of this Regulation, in particular to increase the purity of the collected packaging waste, reduce litter or promote other circular economy objectives such as</w:t>
            </w:r>
          </w:p>
        </w:tc>
        <w:tc>
          <w:tcPr>
            <w:tcW w:w="4876" w:type="dxa"/>
            <w:hideMark/>
          </w:tcPr>
          <w:p w14:paraId="7072145A" w14:textId="77777777" w:rsidR="00A07B56" w:rsidRPr="000545F5" w:rsidRDefault="00A07B56" w:rsidP="00B7795F">
            <w:pPr>
              <w:pStyle w:val="Normal6a"/>
              <w:rPr>
                <w:rFonts w:ascii="Times New Roman" w:hAnsi="Times New Roman" w:cs="Times New Roman"/>
                <w:b/>
                <w:i/>
                <w:lang w:val="en-AU"/>
              </w:rPr>
            </w:pPr>
            <w:r w:rsidRPr="000545F5">
              <w:rPr>
                <w:rFonts w:ascii="Times New Roman" w:hAnsi="Times New Roman" w:cs="Times New Roman"/>
                <w:lang w:val="en-AU"/>
              </w:rPr>
              <w:t xml:space="preserve">In addition to the minimum requirements, Member States may set additional requirements, as appropriate, in order to ensure the fulfilment of the objectives of this Regulation, in particular to increase the purity of the collected packaging waste, reduce litter or promote other circular economy objectives such as </w:t>
            </w:r>
            <w:r w:rsidRPr="000545F5">
              <w:rPr>
                <w:rFonts w:ascii="Times New Roman" w:hAnsi="Times New Roman" w:cs="Times New Roman"/>
                <w:b/>
                <w:i/>
                <w:lang w:val="en-AU"/>
              </w:rPr>
              <w:t>ensuring a safe and fair access to recycled feedstock for use in applications that allow further recyclability and may be re-used in the same way or for the same or similar product category it comes from.</w:t>
            </w:r>
          </w:p>
        </w:tc>
      </w:tr>
    </w:tbl>
    <w:p w14:paraId="3D3264E4" w14:textId="15BF4DD0" w:rsidR="00A07B56" w:rsidRPr="000545F5" w:rsidRDefault="00A07B56" w:rsidP="00B7795F">
      <w:pPr>
        <w:rPr>
          <w:rFonts w:ascii="Times New Roman" w:hAnsi="Times New Roman" w:cs="Times New Roman"/>
          <w:b/>
          <w:lang w:val="en-AU"/>
        </w:rPr>
      </w:pPr>
    </w:p>
    <w:p w14:paraId="4EA552EB" w14:textId="0D0A94E8" w:rsidR="00807FC8" w:rsidRPr="000545F5" w:rsidRDefault="00870A1A" w:rsidP="00B7795F">
      <w:pPr>
        <w:rPr>
          <w:rFonts w:ascii="Times New Roman" w:hAnsi="Times New Roman" w:cs="Times New Roman"/>
          <w:b/>
          <w:lang w:val="en-AU"/>
        </w:rPr>
      </w:pPr>
      <w:r w:rsidRPr="000545F5">
        <w:rPr>
          <w:rFonts w:ascii="Times New Roman" w:hAnsi="Times New Roman" w:cs="Times New Roman"/>
          <w:b/>
          <w:lang w:val="en-AU"/>
        </w:rPr>
        <w:t>RELATED</w:t>
      </w:r>
      <w:r w:rsidR="00807FC8" w:rsidRPr="000545F5">
        <w:rPr>
          <w:rFonts w:ascii="Times New Roman" w:hAnsi="Times New Roman" w:cs="Times New Roman"/>
          <w:b/>
          <w:lang w:val="en-AU"/>
        </w:rPr>
        <w:t xml:space="preserve"> DEFINITIONS</w:t>
      </w:r>
      <w:r w:rsidR="001B555A" w:rsidRPr="000545F5">
        <w:rPr>
          <w:rFonts w:ascii="Times New Roman" w:hAnsi="Times New Roman" w:cs="Times New Roman"/>
          <w:b/>
          <w:lang w:val="en-AU"/>
        </w:rPr>
        <w:t xml:space="preserve"> </w:t>
      </w:r>
    </w:p>
    <w:p w14:paraId="376AE0E8" w14:textId="77777777" w:rsidR="00807FC8" w:rsidRPr="000545F5" w:rsidRDefault="00807FC8"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1A42EE76" w14:textId="77777777" w:rsidR="00807FC8" w:rsidRPr="000545F5" w:rsidRDefault="00807FC8"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50</w:t>
      </w:r>
      <w:r w:rsidRPr="000545F5">
        <w:rPr>
          <w:rFonts w:ascii="Times New Roman" w:hAnsi="Times New Roman" w:cs="Times New Roman"/>
          <w:b/>
          <w:vanish/>
          <w:color w:val="000080"/>
          <w:sz w:val="20"/>
          <w:lang w:val="en-AU"/>
        </w:rPr>
        <w:t>&lt;/Article&gt;</w:t>
      </w:r>
    </w:p>
    <w:tbl>
      <w:tblPr>
        <w:tblW w:w="0" w:type="dxa"/>
        <w:jc w:val="center"/>
        <w:tblLayout w:type="fixed"/>
        <w:tblCellMar>
          <w:left w:w="340" w:type="dxa"/>
          <w:right w:w="340" w:type="dxa"/>
        </w:tblCellMar>
        <w:tblLook w:val="04A0" w:firstRow="1" w:lastRow="0" w:firstColumn="1" w:lastColumn="0" w:noHBand="0" w:noVBand="1"/>
      </w:tblPr>
      <w:tblGrid>
        <w:gridCol w:w="4876"/>
        <w:gridCol w:w="4876"/>
      </w:tblGrid>
      <w:tr w:rsidR="00807FC8" w:rsidRPr="000545F5" w14:paraId="16AF8311" w14:textId="77777777" w:rsidTr="00807FC8">
        <w:trPr>
          <w:trHeight w:val="240"/>
          <w:jc w:val="center"/>
        </w:trPr>
        <w:tc>
          <w:tcPr>
            <w:tcW w:w="9752" w:type="dxa"/>
            <w:gridSpan w:val="2"/>
          </w:tcPr>
          <w:p w14:paraId="14C2F7F7" w14:textId="77777777" w:rsidR="00807FC8" w:rsidRPr="000545F5" w:rsidRDefault="00807FC8" w:rsidP="00B7795F">
            <w:pPr>
              <w:rPr>
                <w:rFonts w:ascii="Times New Roman" w:hAnsi="Times New Roman" w:cs="Times New Roman"/>
                <w:lang w:val="en-AU"/>
              </w:rPr>
            </w:pPr>
          </w:p>
        </w:tc>
      </w:tr>
      <w:tr w:rsidR="00807FC8" w:rsidRPr="000545F5" w14:paraId="5C955C42" w14:textId="77777777" w:rsidTr="00807FC8">
        <w:trPr>
          <w:trHeight w:val="240"/>
          <w:jc w:val="center"/>
        </w:trPr>
        <w:tc>
          <w:tcPr>
            <w:tcW w:w="4876" w:type="dxa"/>
            <w:hideMark/>
          </w:tcPr>
          <w:p w14:paraId="6643EFD3"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57546AE3"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807FC8" w:rsidRPr="000545F5" w14:paraId="2E86222D" w14:textId="77777777" w:rsidTr="00807FC8">
        <w:trPr>
          <w:jc w:val="center"/>
        </w:trPr>
        <w:tc>
          <w:tcPr>
            <w:tcW w:w="4876" w:type="dxa"/>
            <w:hideMark/>
          </w:tcPr>
          <w:p w14:paraId="690128FD"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(50)</w:t>
            </w:r>
            <w:r w:rsidRPr="000545F5">
              <w:rPr>
                <w:rFonts w:ascii="Times New Roman" w:hAnsi="Times New Roman" w:cs="Times New Roman"/>
                <w:lang w:val="en-AU"/>
              </w:rPr>
              <w:tab/>
              <w:t xml:space="preserve">‘deposit’ means a </w:t>
            </w:r>
            <w:r w:rsidRPr="000545F5">
              <w:rPr>
                <w:rFonts w:ascii="Times New Roman" w:hAnsi="Times New Roman" w:cs="Times New Roman"/>
                <w:b/>
                <w:i/>
                <w:lang w:val="en-AU"/>
              </w:rPr>
              <w:t>fixed</w:t>
            </w:r>
            <w:r w:rsidRPr="000545F5">
              <w:rPr>
                <w:rFonts w:ascii="Times New Roman" w:hAnsi="Times New Roman" w:cs="Times New Roman"/>
                <w:lang w:val="en-AU"/>
              </w:rPr>
              <w:t xml:space="preserve"> sum of money, not being part of the price of a packaged or filled product that is collected from the end user when purchasing such packaged or filled product, covered by a deposit and return system in a given Member State and redeemable when the end user returns the deposit bearing packaging to a collection point established for that purpose;</w:t>
            </w:r>
          </w:p>
        </w:tc>
        <w:tc>
          <w:tcPr>
            <w:tcW w:w="4876" w:type="dxa"/>
            <w:hideMark/>
          </w:tcPr>
          <w:p w14:paraId="6C8E6A05"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(50)</w:t>
            </w:r>
            <w:r w:rsidRPr="000545F5">
              <w:rPr>
                <w:rFonts w:ascii="Times New Roman" w:hAnsi="Times New Roman" w:cs="Times New Roman"/>
                <w:lang w:val="en-AU"/>
              </w:rPr>
              <w:tab/>
              <w:t>‘deposit’ means a </w:t>
            </w:r>
            <w:r w:rsidRPr="000545F5">
              <w:rPr>
                <w:rFonts w:ascii="Times New Roman" w:hAnsi="Times New Roman" w:cs="Times New Roman"/>
                <w:b/>
                <w:i/>
                <w:lang w:val="en-AU"/>
              </w:rPr>
              <w:t>defined</w:t>
            </w:r>
            <w:r w:rsidRPr="000545F5">
              <w:rPr>
                <w:rFonts w:ascii="Times New Roman" w:hAnsi="Times New Roman" w:cs="Times New Roman"/>
                <w:lang w:val="en-AU"/>
              </w:rPr>
              <w:t xml:space="preserve"> sum of money, not being part of the price of a packaged or filled product that is collected from the end user when purchasing such packaged or filled product, covered by a deposit and return system in a given Member State and redeemable when the end user</w:t>
            </w:r>
            <w:r w:rsidRPr="000545F5">
              <w:rPr>
                <w:rFonts w:ascii="Times New Roman" w:hAnsi="Times New Roman" w:cs="Times New Roman"/>
                <w:b/>
                <w:i/>
                <w:lang w:val="en-AU"/>
              </w:rPr>
              <w:t>, or any other person,</w:t>
            </w:r>
            <w:r w:rsidRPr="000545F5">
              <w:rPr>
                <w:rFonts w:ascii="Times New Roman" w:hAnsi="Times New Roman" w:cs="Times New Roman"/>
                <w:lang w:val="en-AU"/>
              </w:rPr>
              <w:t xml:space="preserve"> returns the deposit bearing packaging to a collection point established for that purpose;</w:t>
            </w:r>
          </w:p>
        </w:tc>
      </w:tr>
    </w:tbl>
    <w:p w14:paraId="6AD9E299" w14:textId="77777777" w:rsidR="00807FC8" w:rsidRPr="000545F5" w:rsidRDefault="00807FC8" w:rsidP="00B7795F">
      <w:pPr>
        <w:rPr>
          <w:rFonts w:ascii="Times New Roman" w:hAnsi="Times New Roman" w:cs="Times New Roman"/>
          <w:b/>
          <w:lang w:val="en-AU" w:eastAsia="en-US"/>
        </w:rPr>
      </w:pPr>
      <w:r w:rsidRPr="000545F5">
        <w:rPr>
          <w:rFonts w:ascii="Times New Roman" w:hAnsi="Times New Roman" w:cs="Times New Roman"/>
          <w:b/>
          <w:vanish/>
          <w:color w:val="000080"/>
          <w:sz w:val="20"/>
          <w:lang w:val="en-AU"/>
        </w:rPr>
        <w:t>&lt;/RepeatBlock-By&gt;</w:t>
      </w:r>
    </w:p>
    <w:p w14:paraId="43D70802" w14:textId="77777777" w:rsidR="00807FC8" w:rsidRPr="000545F5" w:rsidRDefault="00807FC8"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2B5B1B74" w14:textId="77777777" w:rsidR="00807FC8" w:rsidRPr="000545F5" w:rsidRDefault="00807FC8"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3 – paragraph 1 – point 51</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807FC8" w:rsidRPr="000545F5" w14:paraId="64922EEA" w14:textId="77777777" w:rsidTr="00807FC8">
        <w:trPr>
          <w:trHeight w:val="240"/>
          <w:jc w:val="center"/>
        </w:trPr>
        <w:tc>
          <w:tcPr>
            <w:tcW w:w="9752" w:type="dxa"/>
            <w:gridSpan w:val="2"/>
          </w:tcPr>
          <w:p w14:paraId="61390C1A" w14:textId="77777777" w:rsidR="00807FC8" w:rsidRPr="000545F5" w:rsidRDefault="00807FC8" w:rsidP="00B7795F">
            <w:pPr>
              <w:rPr>
                <w:rFonts w:ascii="Times New Roman" w:hAnsi="Times New Roman" w:cs="Times New Roman"/>
                <w:lang w:val="en-AU"/>
              </w:rPr>
            </w:pPr>
          </w:p>
        </w:tc>
      </w:tr>
      <w:tr w:rsidR="00807FC8" w:rsidRPr="000545F5" w14:paraId="3B9DE127" w14:textId="77777777" w:rsidTr="00807FC8">
        <w:trPr>
          <w:trHeight w:val="240"/>
          <w:jc w:val="center"/>
        </w:trPr>
        <w:tc>
          <w:tcPr>
            <w:tcW w:w="4876" w:type="dxa"/>
            <w:hideMark/>
          </w:tcPr>
          <w:p w14:paraId="571EAF4F"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4F383D8B" w14:textId="77777777" w:rsidR="00807FC8" w:rsidRPr="000545F5" w:rsidRDefault="00807FC8"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807FC8" w:rsidRPr="000545F5" w14:paraId="046CAAD9" w14:textId="77777777" w:rsidTr="00807FC8">
        <w:trPr>
          <w:jc w:val="center"/>
        </w:trPr>
        <w:tc>
          <w:tcPr>
            <w:tcW w:w="4876" w:type="dxa"/>
            <w:hideMark/>
          </w:tcPr>
          <w:p w14:paraId="32D35EF9"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(51)</w:t>
            </w:r>
            <w:r w:rsidRPr="000545F5">
              <w:rPr>
                <w:rFonts w:ascii="Times New Roman" w:hAnsi="Times New Roman" w:cs="Times New Roman"/>
                <w:lang w:val="en-AU"/>
              </w:rPr>
              <w:tab/>
              <w:t>‘deposit and return system’ means a system, in which a deposit is charged to the end user when purchasing a packaged or filled product covered by this system, and redeemed to the end user when the deposit bearing packaging is returned to a collection point established for that purpose;</w:t>
            </w:r>
          </w:p>
        </w:tc>
        <w:tc>
          <w:tcPr>
            <w:tcW w:w="4876" w:type="dxa"/>
            <w:hideMark/>
          </w:tcPr>
          <w:p w14:paraId="71EF4D12" w14:textId="77777777" w:rsidR="00807FC8" w:rsidRPr="000545F5" w:rsidRDefault="00807FC8" w:rsidP="00B7795F">
            <w:pPr>
              <w:spacing w:after="120"/>
              <w:rPr>
                <w:rFonts w:ascii="Times New Roman" w:hAnsi="Times New Roman" w:cs="Times New Roman"/>
                <w:lang w:val="en-AU"/>
              </w:rPr>
            </w:pPr>
            <w:r w:rsidRPr="000545F5">
              <w:rPr>
                <w:rFonts w:ascii="Times New Roman" w:hAnsi="Times New Roman" w:cs="Times New Roman"/>
                <w:lang w:val="en-AU"/>
              </w:rPr>
              <w:t>(51)</w:t>
            </w:r>
            <w:r w:rsidRPr="000545F5">
              <w:rPr>
                <w:rFonts w:ascii="Times New Roman" w:hAnsi="Times New Roman" w:cs="Times New Roman"/>
                <w:lang w:val="en-AU"/>
              </w:rPr>
              <w:tab/>
              <w:t xml:space="preserve">‘deposit and return system’ means a system, in which a deposit is charged to the end user when purchasing a packaged or filled product covered by this system, and redeemed to the end user when the deposit bearing packaging is returned to a collection point established for that purpose </w:t>
            </w:r>
            <w:r w:rsidRPr="000545F5">
              <w:rPr>
                <w:rFonts w:ascii="Times New Roman" w:hAnsi="Times New Roman" w:cs="Times New Roman"/>
                <w:b/>
                <w:i/>
                <w:lang w:val="en-AU"/>
              </w:rPr>
              <w:t>or properly deposited in the type of waste receptacle provided for that purpose, at home or in public spaces</w:t>
            </w:r>
            <w:r w:rsidRPr="000545F5">
              <w:rPr>
                <w:rFonts w:ascii="Times New Roman" w:hAnsi="Times New Roman" w:cs="Times New Roman"/>
                <w:lang w:val="en-AU"/>
              </w:rPr>
              <w:t>;</w:t>
            </w:r>
          </w:p>
        </w:tc>
      </w:tr>
    </w:tbl>
    <w:p w14:paraId="57E2EB52" w14:textId="77777777" w:rsidR="00807FC8" w:rsidRPr="000545F5" w:rsidRDefault="00807FC8" w:rsidP="00B7795F">
      <w:pPr>
        <w:rPr>
          <w:rFonts w:ascii="Times New Roman" w:hAnsi="Times New Roman" w:cs="Times New Roman"/>
          <w:b/>
          <w:lang w:val="en-AU"/>
        </w:rPr>
      </w:pPr>
    </w:p>
    <w:p w14:paraId="376A943D" w14:textId="77777777" w:rsidR="00A07B56" w:rsidRPr="000545F5" w:rsidRDefault="00A07B56" w:rsidP="00B7795F">
      <w:pPr>
        <w:rPr>
          <w:rFonts w:ascii="Times New Roman" w:hAnsi="Times New Roman" w:cs="Times New Roman"/>
          <w:b/>
          <w:lang w:val="en-AU"/>
        </w:rPr>
      </w:pPr>
    </w:p>
    <w:p w14:paraId="0EC5ADC6" w14:textId="77777777" w:rsidR="008D3983" w:rsidRPr="000545F5" w:rsidRDefault="008D3983" w:rsidP="00B7795F">
      <w:pPr>
        <w:rPr>
          <w:rFonts w:ascii="Times New Roman" w:eastAsia="Calibri" w:hAnsi="Times New Roman" w:cs="Times New Roman"/>
          <w:b/>
          <w:smallCaps/>
          <w:szCs w:val="24"/>
          <w:lang w:val="en-AU" w:eastAsia="en-US"/>
        </w:rPr>
      </w:pPr>
      <w:r w:rsidRPr="000545F5">
        <w:rPr>
          <w:rFonts w:ascii="Times New Roman" w:eastAsia="Calibri" w:hAnsi="Times New Roman" w:cs="Times New Roman"/>
          <w:b/>
          <w:smallCaps/>
          <w:szCs w:val="24"/>
          <w:lang w:val="en-AU" w:eastAsia="en-US"/>
        </w:rPr>
        <w:br w:type="page"/>
      </w:r>
    </w:p>
    <w:p w14:paraId="50A82E97" w14:textId="6D9BEDE5" w:rsidR="00A07B56" w:rsidRDefault="00A07B56"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val="en-AU" w:eastAsia="en-US"/>
        </w:rPr>
      </w:pPr>
      <w:r w:rsidRPr="000545F5">
        <w:rPr>
          <w:rFonts w:ascii="Times New Roman" w:eastAsia="Calibri" w:hAnsi="Times New Roman" w:cs="Times New Roman"/>
          <w:b/>
          <w:smallCaps/>
          <w:sz w:val="24"/>
          <w:szCs w:val="24"/>
          <w:lang w:val="en-AU" w:eastAsia="en-US"/>
        </w:rPr>
        <w:t>C</w:t>
      </w:r>
      <w:r w:rsidR="00496244" w:rsidRPr="000545F5">
        <w:rPr>
          <w:rFonts w:ascii="Times New Roman" w:eastAsia="Calibri" w:hAnsi="Times New Roman" w:cs="Times New Roman"/>
          <w:b/>
          <w:smallCaps/>
          <w:sz w:val="24"/>
          <w:szCs w:val="24"/>
          <w:lang w:val="en-AU" w:eastAsia="en-US"/>
        </w:rPr>
        <w:t>ompromise amendment</w:t>
      </w:r>
      <w:r w:rsidRPr="000545F5">
        <w:rPr>
          <w:rFonts w:ascii="Times New Roman" w:eastAsia="Calibri" w:hAnsi="Times New Roman" w:cs="Times New Roman"/>
          <w:b/>
          <w:smallCaps/>
          <w:sz w:val="24"/>
          <w:szCs w:val="24"/>
          <w:lang w:val="en-AU" w:eastAsia="en-US"/>
        </w:rPr>
        <w:t xml:space="preserve"> 17 - Recycling </w:t>
      </w:r>
      <w:r w:rsidR="00496244" w:rsidRPr="000545F5">
        <w:rPr>
          <w:rFonts w:ascii="Times New Roman" w:eastAsia="Calibri" w:hAnsi="Times New Roman" w:cs="Times New Roman"/>
          <w:b/>
          <w:smallCaps/>
          <w:sz w:val="24"/>
          <w:szCs w:val="24"/>
          <w:lang w:val="en-AU" w:eastAsia="en-US"/>
        </w:rPr>
        <w:t xml:space="preserve">targets and promotion </w:t>
      </w:r>
      <w:r w:rsidR="000F351F" w:rsidRPr="000545F5">
        <w:rPr>
          <w:rFonts w:ascii="Times New Roman" w:eastAsia="Calibri" w:hAnsi="Times New Roman" w:cs="Times New Roman"/>
          <w:b/>
          <w:smallCaps/>
          <w:sz w:val="24"/>
          <w:szCs w:val="24"/>
          <w:lang w:val="en-AU" w:eastAsia="en-US"/>
        </w:rPr>
        <w:t xml:space="preserve">(Articles 46-48 and </w:t>
      </w:r>
      <w:r w:rsidRPr="000545F5">
        <w:rPr>
          <w:rFonts w:ascii="Times New Roman" w:eastAsia="Calibri" w:hAnsi="Times New Roman" w:cs="Times New Roman"/>
          <w:b/>
          <w:smallCaps/>
          <w:sz w:val="24"/>
          <w:szCs w:val="24"/>
          <w:lang w:val="en-AU" w:eastAsia="en-US"/>
        </w:rPr>
        <w:t>Annex XI)</w:t>
      </w:r>
    </w:p>
    <w:p w14:paraId="12026AB2" w14:textId="7FC7F840" w:rsidR="008B135A" w:rsidRPr="008B135A" w:rsidRDefault="008B135A"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val="en-AU" w:eastAsia="en-US"/>
        </w:rPr>
      </w:pPr>
      <w:r w:rsidRPr="008B135A">
        <w:rPr>
          <w:rFonts w:ascii="Times New Roman" w:hAnsi="Times New Roman" w:cs="Times New Roman"/>
          <w:b/>
          <w:smallCaps/>
          <w:sz w:val="24"/>
          <w:szCs w:val="24"/>
        </w:rPr>
        <w:t xml:space="preserve">EPP, S&amp;D, RE, </w:t>
      </w:r>
      <w:r w:rsidRPr="008B135A">
        <w:rPr>
          <w:rFonts w:ascii="Times New Roman" w:hAnsi="Times New Roman" w:cs="Times New Roman"/>
          <w:b/>
          <w:sz w:val="24"/>
          <w:szCs w:val="24"/>
        </w:rPr>
        <w:t>Greens/EFA, ECR, Left</w:t>
      </w:r>
    </w:p>
    <w:p w14:paraId="5F103065" w14:textId="77777777" w:rsidR="00A07B56" w:rsidRPr="000545F5" w:rsidRDefault="00A07B56"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z w:val="24"/>
          <w:szCs w:val="24"/>
          <w:lang w:val="en-AU"/>
        </w:rPr>
      </w:pPr>
      <w:r w:rsidRPr="000545F5">
        <w:rPr>
          <w:rFonts w:ascii="Times New Roman" w:hAnsi="Times New Roman" w:cs="Times New Roman"/>
          <w:sz w:val="24"/>
          <w:szCs w:val="24"/>
          <w:lang w:val="en-AU"/>
        </w:rPr>
        <w:t>replacing AMs 180-181, 2466-2504, AGRI 223</w:t>
      </w:r>
    </w:p>
    <w:p w14:paraId="0B1D6EDB" w14:textId="77777777" w:rsidR="00A07B56" w:rsidRPr="000545F5" w:rsidRDefault="00A07B56" w:rsidP="00B7795F">
      <w:pPr>
        <w:rPr>
          <w:rFonts w:ascii="Times New Roman" w:hAnsi="Times New Roman" w:cs="Times New Roman"/>
          <w:lang w:val="en-AU"/>
        </w:rPr>
      </w:pPr>
    </w:p>
    <w:p w14:paraId="03328B13" w14:textId="77777777" w:rsidR="008D3983" w:rsidRPr="000545F5" w:rsidRDefault="008D3983" w:rsidP="00B7795F">
      <w:pPr>
        <w:rPr>
          <w:rFonts w:ascii="Times New Roman" w:hAnsi="Times New Roman" w:cs="Times New Roman"/>
          <w:caps/>
          <w:u w:val="single"/>
          <w:lang w:val="en-AU"/>
        </w:rPr>
      </w:pPr>
      <w:r w:rsidRPr="000545F5">
        <w:rPr>
          <w:rFonts w:ascii="Times New Roman" w:hAnsi="Times New Roman" w:cs="Times New Roman"/>
          <w:caps/>
          <w:u w:val="single"/>
          <w:lang w:val="en-AU"/>
        </w:rPr>
        <w:t>Article 46</w:t>
      </w:r>
    </w:p>
    <w:p w14:paraId="450DFE44" w14:textId="77777777" w:rsidR="008D3983" w:rsidRPr="000545F5" w:rsidRDefault="008D3983" w:rsidP="00B7795F">
      <w:pPr>
        <w:pStyle w:val="NormalBold"/>
        <w:rPr>
          <w:rStyle w:val="HideTWBExt"/>
          <w:rFonts w:ascii="Times New Roman" w:hAnsi="Times New Roman" w:cs="Times New Roman"/>
          <w:vanish w:val="0"/>
          <w:lang w:val="en-AU"/>
        </w:rPr>
      </w:pPr>
    </w:p>
    <w:p w14:paraId="44E0508B"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6C7ECD2B" w14:textId="77777777" w:rsidR="00A07B56" w:rsidRPr="000545F5" w:rsidRDefault="00A07B56" w:rsidP="00B7795F">
      <w:pPr>
        <w:pStyle w:val="NormalBold"/>
        <w:rPr>
          <w:rFonts w:ascii="Times New Roman" w:hAnsi="Times New Roman" w:cs="Times New Roman"/>
          <w:lang w:val="fr-FR"/>
        </w:rPr>
      </w:pPr>
      <w:r w:rsidRPr="000545F5">
        <w:rPr>
          <w:rStyle w:val="HideTWBExt"/>
          <w:rFonts w:ascii="Times New Roman" w:hAnsi="Times New Roman" w:cs="Times New Roman"/>
          <w:lang w:val="fr-FR"/>
        </w:rPr>
        <w:t>&lt;Article&gt;</w:t>
      </w:r>
      <w:r w:rsidRPr="000545F5">
        <w:rPr>
          <w:rFonts w:ascii="Times New Roman" w:hAnsi="Times New Roman" w:cs="Times New Roman"/>
          <w:lang w:val="fr-FR"/>
        </w:rPr>
        <w:t>Article 46 – paragraph 1 – point b – point i</w:t>
      </w:r>
      <w:r w:rsidRPr="000545F5">
        <w:rPr>
          <w:rStyle w:val="HideTWBExt"/>
          <w:rFonts w:ascii="Times New Roman" w:hAnsi="Times New Roman" w:cs="Times New Roman"/>
          <w:lang w:val="fr-FR"/>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9C1C04" w14:paraId="127D62C0" w14:textId="77777777" w:rsidTr="00A07B56">
        <w:trPr>
          <w:trHeight w:hRule="exact" w:val="240"/>
          <w:jc w:val="center"/>
        </w:trPr>
        <w:tc>
          <w:tcPr>
            <w:tcW w:w="9752" w:type="dxa"/>
            <w:gridSpan w:val="2"/>
          </w:tcPr>
          <w:p w14:paraId="5791E14E" w14:textId="77777777" w:rsidR="00A07B56" w:rsidRPr="000545F5" w:rsidRDefault="00A07B56" w:rsidP="00B7795F">
            <w:pPr>
              <w:rPr>
                <w:rFonts w:ascii="Times New Roman" w:hAnsi="Times New Roman" w:cs="Times New Roman"/>
                <w:lang w:val="fr-FR"/>
              </w:rPr>
            </w:pPr>
          </w:p>
        </w:tc>
      </w:tr>
      <w:tr w:rsidR="00A07B56" w:rsidRPr="000545F5" w14:paraId="1605122D" w14:textId="77777777" w:rsidTr="00A07B56">
        <w:trPr>
          <w:trHeight w:val="240"/>
          <w:jc w:val="center"/>
        </w:trPr>
        <w:tc>
          <w:tcPr>
            <w:tcW w:w="4876" w:type="dxa"/>
          </w:tcPr>
          <w:p w14:paraId="6F422B6D"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888DFF8"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B6514B0" w14:textId="77777777" w:rsidTr="00A07B56">
        <w:trPr>
          <w:jc w:val="center"/>
        </w:trPr>
        <w:tc>
          <w:tcPr>
            <w:tcW w:w="4876" w:type="dxa"/>
          </w:tcPr>
          <w:p w14:paraId="5B96FD19"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(i)</w:t>
            </w:r>
            <w:r w:rsidRPr="000545F5">
              <w:rPr>
                <w:rFonts w:ascii="Times New Roman" w:hAnsi="Times New Roman" w:cs="Times New Roman"/>
                <w:lang w:val="en-AU"/>
              </w:rPr>
              <w:tab/>
              <w:t>50 % of plastic;</w:t>
            </w:r>
          </w:p>
        </w:tc>
        <w:tc>
          <w:tcPr>
            <w:tcW w:w="4876" w:type="dxa"/>
          </w:tcPr>
          <w:p w14:paraId="4A787D20"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(i)</w:t>
            </w:r>
            <w:r w:rsidRPr="000545F5">
              <w:rPr>
                <w:rFonts w:ascii="Times New Roman" w:hAnsi="Times New Roman" w:cs="Times New Roman"/>
                <w:lang w:val="en-AU"/>
              </w:rPr>
              <w:tab/>
              <w:t>50 % of plastic;</w:t>
            </w:r>
          </w:p>
        </w:tc>
      </w:tr>
    </w:tbl>
    <w:p w14:paraId="3FD7522B"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278183C" w14:textId="77777777" w:rsidR="00A07B56" w:rsidRPr="000545F5" w:rsidRDefault="00A07B56" w:rsidP="00B7795F">
      <w:pPr>
        <w:rPr>
          <w:rFonts w:ascii="Times New Roman" w:hAnsi="Times New Roman" w:cs="Times New Roman"/>
          <w:lang w:val="en-AU"/>
        </w:rPr>
      </w:pPr>
    </w:p>
    <w:p w14:paraId="14467CC2"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6F2CD279" w14:textId="77777777" w:rsidR="00A07B56" w:rsidRPr="000545F5" w:rsidRDefault="00A07B56" w:rsidP="00B7795F">
      <w:pPr>
        <w:pStyle w:val="NormalBold"/>
        <w:rPr>
          <w:rFonts w:ascii="Times New Roman" w:hAnsi="Times New Roman" w:cs="Times New Roman"/>
          <w:lang w:val="fr-FR"/>
        </w:rPr>
      </w:pPr>
      <w:r w:rsidRPr="000545F5">
        <w:rPr>
          <w:rStyle w:val="HideTWBExt"/>
          <w:rFonts w:ascii="Times New Roman" w:hAnsi="Times New Roman" w:cs="Times New Roman"/>
          <w:lang w:val="fr-FR"/>
        </w:rPr>
        <w:t>&lt;Article&gt;</w:t>
      </w:r>
      <w:r w:rsidRPr="000545F5">
        <w:rPr>
          <w:rFonts w:ascii="Times New Roman" w:hAnsi="Times New Roman" w:cs="Times New Roman"/>
          <w:lang w:val="fr-FR"/>
        </w:rPr>
        <w:t>Article 46 – paragraph 1 – point d – point i</w:t>
      </w:r>
      <w:r w:rsidRPr="000545F5">
        <w:rPr>
          <w:rStyle w:val="HideTWBExt"/>
          <w:rFonts w:ascii="Times New Roman" w:hAnsi="Times New Roman" w:cs="Times New Roman"/>
          <w:lang w:val="fr-FR"/>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9C1C04" w14:paraId="23FF6EC3" w14:textId="77777777" w:rsidTr="00A07B56">
        <w:trPr>
          <w:trHeight w:hRule="exact" w:val="240"/>
          <w:jc w:val="center"/>
        </w:trPr>
        <w:tc>
          <w:tcPr>
            <w:tcW w:w="9752" w:type="dxa"/>
            <w:gridSpan w:val="2"/>
          </w:tcPr>
          <w:p w14:paraId="25936E69" w14:textId="77777777" w:rsidR="00A07B56" w:rsidRPr="000545F5" w:rsidRDefault="00A07B56" w:rsidP="00B7795F">
            <w:pPr>
              <w:rPr>
                <w:rFonts w:ascii="Times New Roman" w:hAnsi="Times New Roman" w:cs="Times New Roman"/>
                <w:lang w:val="fr-FR"/>
              </w:rPr>
            </w:pPr>
          </w:p>
        </w:tc>
      </w:tr>
      <w:tr w:rsidR="00A07B56" w:rsidRPr="000545F5" w14:paraId="59F9A871" w14:textId="77777777" w:rsidTr="00A07B56">
        <w:trPr>
          <w:trHeight w:val="240"/>
          <w:jc w:val="center"/>
        </w:trPr>
        <w:tc>
          <w:tcPr>
            <w:tcW w:w="4876" w:type="dxa"/>
          </w:tcPr>
          <w:p w14:paraId="194906A9"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1913060"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9D3B79E" w14:textId="77777777" w:rsidTr="00A07B56">
        <w:trPr>
          <w:jc w:val="center"/>
        </w:trPr>
        <w:tc>
          <w:tcPr>
            <w:tcW w:w="4876" w:type="dxa"/>
          </w:tcPr>
          <w:p w14:paraId="59BFE186"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(i)</w:t>
            </w:r>
            <w:r w:rsidRPr="000545F5">
              <w:rPr>
                <w:rFonts w:ascii="Times New Roman" w:hAnsi="Times New Roman" w:cs="Times New Roman"/>
                <w:lang w:val="en-AU"/>
              </w:rPr>
              <w:tab/>
              <w:t>55 % of plastic;</w:t>
            </w:r>
          </w:p>
        </w:tc>
        <w:tc>
          <w:tcPr>
            <w:tcW w:w="4876" w:type="dxa"/>
          </w:tcPr>
          <w:p w14:paraId="313BAFCA"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(i)</w:t>
            </w:r>
            <w:r w:rsidRPr="000545F5">
              <w:rPr>
                <w:rFonts w:ascii="Times New Roman" w:hAnsi="Times New Roman" w:cs="Times New Roman"/>
                <w:lang w:val="en-AU"/>
              </w:rPr>
              <w:tab/>
              <w:t>55 % of plastic;</w:t>
            </w:r>
          </w:p>
        </w:tc>
      </w:tr>
    </w:tbl>
    <w:p w14:paraId="2A37FD12"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0F458C1" w14:textId="77777777" w:rsidR="00A07B56" w:rsidRPr="000545F5" w:rsidRDefault="00A07B56" w:rsidP="00B7795F">
      <w:pPr>
        <w:rPr>
          <w:rFonts w:ascii="Times New Roman" w:hAnsi="Times New Roman" w:cs="Times New Roman"/>
          <w:lang w:val="en-AU"/>
        </w:rPr>
      </w:pPr>
    </w:p>
    <w:p w14:paraId="78FDCD4F"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3BBA50C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46 – paragraph 2</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13C3AACE" w14:textId="77777777" w:rsidTr="00A07B56">
        <w:trPr>
          <w:jc w:val="center"/>
        </w:trPr>
        <w:tc>
          <w:tcPr>
            <w:tcW w:w="9752" w:type="dxa"/>
            <w:gridSpan w:val="2"/>
          </w:tcPr>
          <w:p w14:paraId="75BAA11C" w14:textId="77777777" w:rsidR="00A07B56" w:rsidRPr="000545F5" w:rsidRDefault="00A07B56" w:rsidP="00B7795F">
            <w:pPr>
              <w:keepNext/>
              <w:rPr>
                <w:rFonts w:ascii="Times New Roman" w:hAnsi="Times New Roman" w:cs="Times New Roman"/>
                <w:lang w:val="en-AU"/>
              </w:rPr>
            </w:pPr>
          </w:p>
        </w:tc>
      </w:tr>
      <w:tr w:rsidR="00A07B56" w:rsidRPr="000545F5" w14:paraId="39805FE3" w14:textId="77777777" w:rsidTr="00A07B56">
        <w:trPr>
          <w:jc w:val="center"/>
        </w:trPr>
        <w:tc>
          <w:tcPr>
            <w:tcW w:w="4876" w:type="dxa"/>
            <w:hideMark/>
          </w:tcPr>
          <w:p w14:paraId="547C6F96"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44D1A3A9"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7227E502" w14:textId="77777777" w:rsidTr="00A07B56">
        <w:trPr>
          <w:jc w:val="center"/>
        </w:trPr>
        <w:tc>
          <w:tcPr>
            <w:tcW w:w="4876" w:type="dxa"/>
            <w:hideMark/>
          </w:tcPr>
          <w:p w14:paraId="0CEB6AF9" w14:textId="77777777" w:rsidR="00A07B56" w:rsidRPr="000545F5" w:rsidRDefault="00A07B56" w:rsidP="00B7795F">
            <w:pPr>
              <w:rPr>
                <w:rFonts w:ascii="Times New Roman" w:hAnsi="Times New Roman" w:cs="Times New Roman"/>
                <w:b/>
                <w:i/>
                <w:noProof/>
                <w:lang w:val="en-AU"/>
              </w:rPr>
            </w:pPr>
            <w:r w:rsidRPr="000545F5">
              <w:rPr>
                <w:rFonts w:ascii="Times New Roman" w:hAnsi="Times New Roman" w:cs="Times New Roman"/>
                <w:lang w:val="en-AU"/>
              </w:rPr>
              <w:t>2.</w:t>
            </w:r>
            <w:r w:rsidRPr="000545F5">
              <w:rPr>
                <w:rFonts w:ascii="Times New Roman" w:hAnsi="Times New Roman" w:cs="Times New Roman"/>
                <w:lang w:val="en-AU"/>
              </w:rPr>
              <w:tab/>
            </w:r>
            <w:r w:rsidRPr="000545F5">
              <w:rPr>
                <w:rFonts w:ascii="Times New Roman" w:hAnsi="Times New Roman" w:cs="Times New Roman"/>
                <w:noProof/>
                <w:lang w:val="en-AU"/>
              </w:rPr>
              <w:t>Without prejudice to paragraph 1, point (a),</w:t>
            </w:r>
            <w:r w:rsidRPr="000545F5" w:rsidDel="00670EE8">
              <w:rPr>
                <w:rFonts w:ascii="Times New Roman" w:hAnsi="Times New Roman" w:cs="Times New Roman"/>
                <w:noProof/>
                <w:lang w:val="en-AU"/>
              </w:rPr>
              <w:t xml:space="preserve"> </w:t>
            </w:r>
            <w:r w:rsidRPr="000545F5">
              <w:rPr>
                <w:rFonts w:ascii="Times New Roman" w:hAnsi="Times New Roman" w:cs="Times New Roman"/>
                <w:noProof/>
                <w:lang w:val="en-AU"/>
              </w:rPr>
              <w:t>a Member State, may postpone the deadlines set out in paragraph 1, points (b) (i) to (vi), by up to 5 years, under the following conditions:</w:t>
            </w:r>
          </w:p>
        </w:tc>
        <w:tc>
          <w:tcPr>
            <w:tcW w:w="4876" w:type="dxa"/>
            <w:hideMark/>
          </w:tcPr>
          <w:p w14:paraId="3E738E53" w14:textId="77777777" w:rsidR="00A07B56" w:rsidRPr="000545F5" w:rsidRDefault="00A07B56" w:rsidP="00B7795F">
            <w:pPr>
              <w:rPr>
                <w:rFonts w:ascii="Times New Roman" w:hAnsi="Times New Roman" w:cs="Times New Roman"/>
                <w:b/>
                <w:i/>
                <w:noProof/>
                <w:lang w:val="en-AU"/>
              </w:rPr>
            </w:pPr>
            <w:r w:rsidRPr="000545F5">
              <w:rPr>
                <w:rFonts w:ascii="Times New Roman" w:hAnsi="Times New Roman" w:cs="Times New Roman"/>
                <w:lang w:val="en-AU"/>
              </w:rPr>
              <w:t>2.</w:t>
            </w:r>
            <w:r w:rsidRPr="000545F5">
              <w:rPr>
                <w:rFonts w:ascii="Times New Roman" w:hAnsi="Times New Roman" w:cs="Times New Roman"/>
                <w:lang w:val="en-AU"/>
              </w:rPr>
              <w:tab/>
            </w:r>
            <w:r w:rsidRPr="000545F5">
              <w:rPr>
                <w:rFonts w:ascii="Times New Roman" w:hAnsi="Times New Roman" w:cs="Times New Roman"/>
                <w:noProof/>
                <w:lang w:val="en-AU"/>
              </w:rPr>
              <w:t>Without prejudice to paragraph 1, point (a),</w:t>
            </w:r>
            <w:r w:rsidRPr="000545F5" w:rsidDel="00670EE8">
              <w:rPr>
                <w:rFonts w:ascii="Times New Roman" w:hAnsi="Times New Roman" w:cs="Times New Roman"/>
                <w:noProof/>
                <w:lang w:val="en-AU"/>
              </w:rPr>
              <w:t xml:space="preserve"> </w:t>
            </w:r>
            <w:r w:rsidRPr="000545F5">
              <w:rPr>
                <w:rFonts w:ascii="Times New Roman" w:hAnsi="Times New Roman" w:cs="Times New Roman"/>
                <w:b/>
                <w:i/>
                <w:noProof/>
                <w:lang w:val="en-AU"/>
              </w:rPr>
              <w:t xml:space="preserve">and recognising the different starting point of each Member State in relation to the specific target defined for each material, </w:t>
            </w:r>
            <w:r w:rsidRPr="000545F5">
              <w:rPr>
                <w:rFonts w:ascii="Times New Roman" w:hAnsi="Times New Roman" w:cs="Times New Roman"/>
                <w:noProof/>
                <w:lang w:val="en-AU"/>
              </w:rPr>
              <w:t>a Member State, may postpone the deadlines set out in paragraph 1, points (b) (i) to (vi), by up to 5 years, under the following conditions:</w:t>
            </w:r>
          </w:p>
        </w:tc>
      </w:tr>
    </w:tbl>
    <w:p w14:paraId="7F897C47"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871A80D" w14:textId="77777777" w:rsidR="00A07B56" w:rsidRPr="000545F5" w:rsidRDefault="00A07B56" w:rsidP="00B7795F">
      <w:pPr>
        <w:rPr>
          <w:rFonts w:ascii="Times New Roman" w:hAnsi="Times New Roman" w:cs="Times New Roman"/>
          <w:lang w:val="en-AU"/>
        </w:rPr>
      </w:pPr>
    </w:p>
    <w:p w14:paraId="1B48E918"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5723068C"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46 – paragraph 2 – point b</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F07B9F9" w14:textId="77777777" w:rsidTr="00A07B56">
        <w:trPr>
          <w:trHeight w:hRule="exact" w:val="240"/>
          <w:jc w:val="center"/>
        </w:trPr>
        <w:tc>
          <w:tcPr>
            <w:tcW w:w="9752" w:type="dxa"/>
            <w:gridSpan w:val="2"/>
          </w:tcPr>
          <w:p w14:paraId="75BF17FA" w14:textId="77777777" w:rsidR="00A07B56" w:rsidRPr="000545F5" w:rsidRDefault="00A07B56" w:rsidP="00B7795F">
            <w:pPr>
              <w:rPr>
                <w:rFonts w:ascii="Times New Roman" w:hAnsi="Times New Roman" w:cs="Times New Roman"/>
                <w:lang w:val="en-AU"/>
              </w:rPr>
            </w:pPr>
          </w:p>
        </w:tc>
      </w:tr>
      <w:tr w:rsidR="00A07B56" w:rsidRPr="000545F5" w14:paraId="4A374869" w14:textId="77777777" w:rsidTr="00A07B56">
        <w:trPr>
          <w:trHeight w:val="240"/>
          <w:jc w:val="center"/>
        </w:trPr>
        <w:tc>
          <w:tcPr>
            <w:tcW w:w="4876" w:type="dxa"/>
          </w:tcPr>
          <w:p w14:paraId="26764B84"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33BDA6D"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4F20FF10" w14:textId="77777777" w:rsidTr="00A07B56">
        <w:trPr>
          <w:jc w:val="center"/>
        </w:trPr>
        <w:tc>
          <w:tcPr>
            <w:tcW w:w="4876" w:type="dxa"/>
          </w:tcPr>
          <w:p w14:paraId="45E1C28E"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as a result of the derogation from the targets in the period of postponement, the recycling rate for a single target is not reduced below 30 %,</w:t>
            </w:r>
          </w:p>
        </w:tc>
        <w:tc>
          <w:tcPr>
            <w:tcW w:w="4876" w:type="dxa"/>
          </w:tcPr>
          <w:p w14:paraId="00F19656"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as a result of the derogation from the targets in the period of postponement, the recycling rate for a single target is not reduced below 30 %,</w:t>
            </w:r>
          </w:p>
        </w:tc>
      </w:tr>
    </w:tbl>
    <w:p w14:paraId="3FE5EDE4"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2E42A67" w14:textId="77777777" w:rsidR="00A07B56" w:rsidRPr="000545F5" w:rsidRDefault="00A07B56" w:rsidP="00B7795F">
      <w:pPr>
        <w:rPr>
          <w:rFonts w:ascii="Times New Roman" w:hAnsi="Times New Roman" w:cs="Times New Roman"/>
          <w:lang w:val="en-AU"/>
        </w:rPr>
      </w:pPr>
    </w:p>
    <w:p w14:paraId="363BA4CF"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92E688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46 – paragraph 3</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2E2F5909" w14:textId="77777777" w:rsidTr="00A07B56">
        <w:trPr>
          <w:trHeight w:hRule="exact" w:val="240"/>
          <w:jc w:val="center"/>
        </w:trPr>
        <w:tc>
          <w:tcPr>
            <w:tcW w:w="9752" w:type="dxa"/>
            <w:gridSpan w:val="2"/>
          </w:tcPr>
          <w:p w14:paraId="746DAA68" w14:textId="77777777" w:rsidR="00A07B56" w:rsidRPr="000545F5" w:rsidRDefault="00A07B56" w:rsidP="00B7795F">
            <w:pPr>
              <w:rPr>
                <w:rFonts w:ascii="Times New Roman" w:hAnsi="Times New Roman" w:cs="Times New Roman"/>
                <w:lang w:val="en-AU"/>
              </w:rPr>
            </w:pPr>
          </w:p>
        </w:tc>
      </w:tr>
      <w:tr w:rsidR="00A07B56" w:rsidRPr="000545F5" w14:paraId="2AFDA041" w14:textId="77777777" w:rsidTr="00A07B56">
        <w:trPr>
          <w:trHeight w:val="240"/>
          <w:jc w:val="center"/>
        </w:trPr>
        <w:tc>
          <w:tcPr>
            <w:tcW w:w="4876" w:type="dxa"/>
          </w:tcPr>
          <w:p w14:paraId="69776E7B"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5D65813"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2F6424ED" w14:textId="77777777" w:rsidTr="00A07B56">
        <w:trPr>
          <w:jc w:val="center"/>
        </w:trPr>
        <w:tc>
          <w:tcPr>
            <w:tcW w:w="4876" w:type="dxa"/>
          </w:tcPr>
          <w:p w14:paraId="5EF99ECD"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Within three months of receipt of the implementation plan submitted pursuant to paragraph 2, point (d), the Commission may request a Member State to revise that plan if the Commission considers that the plan does not comply with the requirements set out in Annex XI. The Member State concerned shall submit a revised plan within 3 months of receipt of the Commission’s request.</w:t>
            </w:r>
          </w:p>
        </w:tc>
        <w:tc>
          <w:tcPr>
            <w:tcW w:w="4876" w:type="dxa"/>
          </w:tcPr>
          <w:p w14:paraId="294DF95D"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Within three months of receipt of the implementation plan submitted pursuant to paragraph 2, point (d), the Commission may request a Member State to revise that plan if the Commission considers that the plan does not comply with the requirements set out in Annex XI. The Member State concerned shall submit a revised plan within 3 months of receipt of the Commission’s request.</w:t>
            </w:r>
          </w:p>
        </w:tc>
      </w:tr>
    </w:tbl>
    <w:p w14:paraId="2FE95E28"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26CDF801" w14:textId="77777777" w:rsidR="00A07B56" w:rsidRPr="000545F5" w:rsidRDefault="00A07B56" w:rsidP="00B7795F">
      <w:pPr>
        <w:rPr>
          <w:rFonts w:ascii="Times New Roman" w:hAnsi="Times New Roman" w:cs="Times New Roman"/>
          <w:lang w:val="en-AU"/>
        </w:rPr>
      </w:pPr>
    </w:p>
    <w:p w14:paraId="46AFFF2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68DD3FC1"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46 – paragraph 5 – point b</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FD1B0E4" w14:textId="77777777" w:rsidTr="00A07B56">
        <w:trPr>
          <w:trHeight w:hRule="exact" w:val="240"/>
          <w:jc w:val="center"/>
        </w:trPr>
        <w:tc>
          <w:tcPr>
            <w:tcW w:w="9752" w:type="dxa"/>
            <w:gridSpan w:val="2"/>
          </w:tcPr>
          <w:p w14:paraId="0AE3CA39" w14:textId="77777777" w:rsidR="00A07B56" w:rsidRPr="000545F5" w:rsidRDefault="00A07B56" w:rsidP="00B7795F">
            <w:pPr>
              <w:rPr>
                <w:rFonts w:ascii="Times New Roman" w:hAnsi="Times New Roman" w:cs="Times New Roman"/>
                <w:lang w:val="en-AU"/>
              </w:rPr>
            </w:pPr>
          </w:p>
        </w:tc>
      </w:tr>
      <w:tr w:rsidR="00A07B56" w:rsidRPr="000545F5" w14:paraId="14A0F1BD" w14:textId="77777777" w:rsidTr="00A07B56">
        <w:trPr>
          <w:trHeight w:val="240"/>
          <w:jc w:val="center"/>
        </w:trPr>
        <w:tc>
          <w:tcPr>
            <w:tcW w:w="4876" w:type="dxa"/>
          </w:tcPr>
          <w:p w14:paraId="0A7BFFE9"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2154265"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3CF03F5B" w14:textId="77777777" w:rsidTr="00A07B56">
        <w:trPr>
          <w:jc w:val="center"/>
        </w:trPr>
        <w:tc>
          <w:tcPr>
            <w:tcW w:w="4876" w:type="dxa"/>
          </w:tcPr>
          <w:p w14:paraId="7D66995A"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reviewing existing rules preventing the use of such materials.</w:t>
            </w:r>
          </w:p>
        </w:tc>
        <w:tc>
          <w:tcPr>
            <w:tcW w:w="4876" w:type="dxa"/>
          </w:tcPr>
          <w:p w14:paraId="64160CA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reviewing existing rules preventing the use of such materials.</w:t>
            </w:r>
          </w:p>
        </w:tc>
      </w:tr>
    </w:tbl>
    <w:p w14:paraId="67BB53FB"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891C0CB" w14:textId="77777777" w:rsidR="00A07B56" w:rsidRPr="000545F5" w:rsidRDefault="00A07B56" w:rsidP="00B7795F">
      <w:pPr>
        <w:rPr>
          <w:rFonts w:ascii="Times New Roman" w:hAnsi="Times New Roman" w:cs="Times New Roman"/>
          <w:lang w:val="en-AU"/>
        </w:rPr>
      </w:pPr>
    </w:p>
    <w:p w14:paraId="2A9DE1D9"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05EDFADB"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46 – paragraph 6</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1D1116D0" w14:textId="77777777" w:rsidTr="00A07B56">
        <w:trPr>
          <w:trHeight w:hRule="exact" w:val="240"/>
          <w:jc w:val="center"/>
        </w:trPr>
        <w:tc>
          <w:tcPr>
            <w:tcW w:w="9752" w:type="dxa"/>
            <w:gridSpan w:val="2"/>
          </w:tcPr>
          <w:p w14:paraId="15BD5FCE" w14:textId="77777777" w:rsidR="00A07B56" w:rsidRPr="000545F5" w:rsidRDefault="00A07B56" w:rsidP="00B7795F">
            <w:pPr>
              <w:rPr>
                <w:rFonts w:ascii="Times New Roman" w:hAnsi="Times New Roman" w:cs="Times New Roman"/>
                <w:lang w:val="en-AU"/>
              </w:rPr>
            </w:pPr>
          </w:p>
        </w:tc>
      </w:tr>
      <w:tr w:rsidR="00A07B56" w:rsidRPr="000545F5" w14:paraId="530F6A38" w14:textId="77777777" w:rsidTr="00A07B56">
        <w:trPr>
          <w:trHeight w:val="240"/>
          <w:jc w:val="center"/>
        </w:trPr>
        <w:tc>
          <w:tcPr>
            <w:tcW w:w="4876" w:type="dxa"/>
          </w:tcPr>
          <w:p w14:paraId="33A4ED26"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92A9E80"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3FE2025" w14:textId="77777777" w:rsidTr="00A07B56">
        <w:trPr>
          <w:jc w:val="center"/>
        </w:trPr>
        <w:tc>
          <w:tcPr>
            <w:tcW w:w="4876" w:type="dxa"/>
          </w:tcPr>
          <w:p w14:paraId="116AB865"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A Member State may, while observing the general rules laid down in the Treaty and complying with the provisions set out in this Regulation, adopt provisions which go beyond the minimum requirements set out in this Article.</w:t>
            </w:r>
          </w:p>
        </w:tc>
        <w:tc>
          <w:tcPr>
            <w:tcW w:w="4876" w:type="dxa"/>
          </w:tcPr>
          <w:p w14:paraId="4630AA32"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A Member State may, while observing the general rules laid down in the Treaty and complying with the provisions set out in this Regulation, adopt provisions which go beyond the minimum requirements set out in this Article.</w:t>
            </w:r>
          </w:p>
        </w:tc>
      </w:tr>
    </w:tbl>
    <w:p w14:paraId="57241F6E"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FD69FB2" w14:textId="77777777" w:rsidR="008D3983" w:rsidRPr="000545F5" w:rsidRDefault="008D3983" w:rsidP="00B7795F">
      <w:pPr>
        <w:rPr>
          <w:rFonts w:ascii="Times New Roman" w:hAnsi="Times New Roman" w:cs="Times New Roman"/>
          <w:caps/>
          <w:u w:val="single"/>
          <w:lang w:val="en-AU"/>
        </w:rPr>
      </w:pPr>
      <w:r w:rsidRPr="000545F5">
        <w:rPr>
          <w:rFonts w:ascii="Times New Roman" w:hAnsi="Times New Roman" w:cs="Times New Roman"/>
          <w:caps/>
          <w:u w:val="single"/>
          <w:lang w:val="en-AU"/>
        </w:rPr>
        <w:t>Article 47</w:t>
      </w:r>
    </w:p>
    <w:p w14:paraId="07B93640" w14:textId="77777777" w:rsidR="008D3983" w:rsidRPr="000545F5" w:rsidRDefault="008D3983" w:rsidP="00B7795F">
      <w:pPr>
        <w:rPr>
          <w:rFonts w:ascii="Times New Roman" w:hAnsi="Times New Roman" w:cs="Times New Roman"/>
          <w:lang w:val="en-AU"/>
        </w:rPr>
      </w:pPr>
    </w:p>
    <w:p w14:paraId="6762ECC5"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59223242"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47 – paragraph 3</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5C54022E" w14:textId="77777777" w:rsidTr="00A07B56">
        <w:trPr>
          <w:trHeight w:hRule="exact" w:val="240"/>
          <w:jc w:val="center"/>
        </w:trPr>
        <w:tc>
          <w:tcPr>
            <w:tcW w:w="9752" w:type="dxa"/>
            <w:gridSpan w:val="2"/>
          </w:tcPr>
          <w:p w14:paraId="0FEEEF03" w14:textId="77777777" w:rsidR="00A07B56" w:rsidRPr="000545F5" w:rsidRDefault="00A07B56" w:rsidP="00B7795F">
            <w:pPr>
              <w:rPr>
                <w:rFonts w:ascii="Times New Roman" w:hAnsi="Times New Roman" w:cs="Times New Roman"/>
                <w:lang w:val="en-AU"/>
              </w:rPr>
            </w:pPr>
          </w:p>
        </w:tc>
      </w:tr>
      <w:tr w:rsidR="00A07B56" w:rsidRPr="000545F5" w14:paraId="38956AC0" w14:textId="77777777" w:rsidTr="00A07B56">
        <w:trPr>
          <w:trHeight w:val="240"/>
          <w:jc w:val="center"/>
        </w:trPr>
        <w:tc>
          <w:tcPr>
            <w:tcW w:w="4876" w:type="dxa"/>
          </w:tcPr>
          <w:p w14:paraId="1DE4927A"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64D41E25"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6973892B" w14:textId="77777777" w:rsidTr="00A07B56">
        <w:trPr>
          <w:jc w:val="center"/>
        </w:trPr>
        <w:tc>
          <w:tcPr>
            <w:tcW w:w="4876" w:type="dxa"/>
          </w:tcPr>
          <w:p w14:paraId="572D2483"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Member States shall calculate the weight of packaging waste recycled in a given calendar year. The weight of packaging waste recycled shall be calculated as the weight of packaging that has become waste which, having undergone all necessary checking, sorting and other preliminary operations to remove waste materials that are not targeted by the subsequent reprocessing and to ensure high-quality recycling, enters the recycling operation whereby waste materials are actually reprocessed into products, materials or substances.</w:t>
            </w:r>
          </w:p>
        </w:tc>
        <w:tc>
          <w:tcPr>
            <w:tcW w:w="4876" w:type="dxa"/>
          </w:tcPr>
          <w:p w14:paraId="79DE8A7B"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Member States shall calculate the weight of packaging waste recycled in a given calendar year. The weight of packaging waste recycled shall be calculated as the weight of packaging that has become waste which, having undergone all necessary checking, sorting and other preliminary operations to remove waste materials that are not targeted by the subsequent reprocessing and to ensure high-quality recycling, enters the recycling operation whereby waste materials are actually reprocessed into products, materials or substances.</w:t>
            </w:r>
          </w:p>
        </w:tc>
      </w:tr>
    </w:tbl>
    <w:p w14:paraId="10621376"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D914B5E" w14:textId="77777777" w:rsidR="00A07B56" w:rsidRPr="000545F5" w:rsidRDefault="00A07B56" w:rsidP="00B7795F">
      <w:pPr>
        <w:rPr>
          <w:rFonts w:ascii="Times New Roman" w:hAnsi="Times New Roman" w:cs="Times New Roman"/>
          <w:lang w:val="en-AU"/>
        </w:rPr>
      </w:pPr>
    </w:p>
    <w:p w14:paraId="6A052326"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62224604"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47 – paragraph 4</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026A4E82" w14:textId="77777777" w:rsidTr="00A07B56">
        <w:trPr>
          <w:trHeight w:hRule="exact" w:val="240"/>
          <w:jc w:val="center"/>
        </w:trPr>
        <w:tc>
          <w:tcPr>
            <w:tcW w:w="9752" w:type="dxa"/>
            <w:gridSpan w:val="2"/>
          </w:tcPr>
          <w:p w14:paraId="57E4DFCB" w14:textId="77777777" w:rsidR="00A07B56" w:rsidRPr="000545F5" w:rsidRDefault="00A07B56" w:rsidP="00B7795F">
            <w:pPr>
              <w:rPr>
                <w:rFonts w:ascii="Times New Roman" w:hAnsi="Times New Roman" w:cs="Times New Roman"/>
                <w:lang w:val="en-AU"/>
              </w:rPr>
            </w:pPr>
          </w:p>
        </w:tc>
      </w:tr>
      <w:tr w:rsidR="00A07B56" w:rsidRPr="000545F5" w14:paraId="4B24AD8D" w14:textId="77777777" w:rsidTr="00A07B56">
        <w:trPr>
          <w:trHeight w:val="240"/>
          <w:jc w:val="center"/>
        </w:trPr>
        <w:tc>
          <w:tcPr>
            <w:tcW w:w="4876" w:type="dxa"/>
          </w:tcPr>
          <w:p w14:paraId="435289F3"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082F603"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71077958" w14:textId="77777777" w:rsidTr="00A07B56">
        <w:trPr>
          <w:jc w:val="center"/>
        </w:trPr>
        <w:tc>
          <w:tcPr>
            <w:tcW w:w="4876" w:type="dxa"/>
          </w:tcPr>
          <w:p w14:paraId="5922D99B"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Composite packaging and other packaging composed of more than one material shall be calculated and reported per material contained in the packaging. Member States may derogate from this requirement where a given material constitutes an insignificant part of the packaging unit, and in no case more than 5 % of the total mass of the packaging unit.</w:t>
            </w:r>
          </w:p>
        </w:tc>
        <w:tc>
          <w:tcPr>
            <w:tcW w:w="4876" w:type="dxa"/>
          </w:tcPr>
          <w:p w14:paraId="2902F1EA"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Composite packaging and other packaging composed of more than one material shall be calculated and reported per material contained in the packaging. Member States may derogate from this requirement where a given material constitutes an insignificant part of the packaging unit, and in no case more than 5 % of the total mass of the packaging unit.</w:t>
            </w:r>
          </w:p>
        </w:tc>
      </w:tr>
    </w:tbl>
    <w:p w14:paraId="46C70EEB"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D942137" w14:textId="77777777" w:rsidR="00A07B56" w:rsidRPr="000545F5" w:rsidRDefault="00A07B56" w:rsidP="00B7795F">
      <w:pPr>
        <w:rPr>
          <w:rFonts w:ascii="Times New Roman" w:hAnsi="Times New Roman" w:cs="Times New Roman"/>
          <w:lang w:val="en-AU"/>
        </w:rPr>
      </w:pPr>
    </w:p>
    <w:p w14:paraId="16CB1EA3"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09631D06"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47 – paragraph 5</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218BBE44" w14:textId="77777777" w:rsidTr="00A07B56">
        <w:trPr>
          <w:jc w:val="center"/>
        </w:trPr>
        <w:tc>
          <w:tcPr>
            <w:tcW w:w="9752" w:type="dxa"/>
            <w:gridSpan w:val="2"/>
          </w:tcPr>
          <w:p w14:paraId="3A5D1F6F" w14:textId="77777777" w:rsidR="00A07B56" w:rsidRPr="000545F5" w:rsidRDefault="00A07B56" w:rsidP="00B7795F">
            <w:pPr>
              <w:keepNext/>
              <w:rPr>
                <w:rFonts w:ascii="Times New Roman" w:hAnsi="Times New Roman" w:cs="Times New Roman"/>
                <w:lang w:val="en-AU"/>
              </w:rPr>
            </w:pPr>
          </w:p>
        </w:tc>
      </w:tr>
      <w:tr w:rsidR="00A07B56" w:rsidRPr="000545F5" w14:paraId="0B4B04FE" w14:textId="77777777" w:rsidTr="00A07B56">
        <w:trPr>
          <w:jc w:val="center"/>
        </w:trPr>
        <w:tc>
          <w:tcPr>
            <w:tcW w:w="4876" w:type="dxa"/>
            <w:hideMark/>
          </w:tcPr>
          <w:p w14:paraId="090F017C"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FB8B02A"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1A3D17F" w14:textId="77777777" w:rsidTr="00A07B56">
        <w:trPr>
          <w:jc w:val="center"/>
        </w:trPr>
        <w:tc>
          <w:tcPr>
            <w:tcW w:w="4876" w:type="dxa"/>
            <w:hideMark/>
          </w:tcPr>
          <w:p w14:paraId="580B2D8F"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b/>
                <w:i/>
                <w:lang w:val="en-AU"/>
              </w:rPr>
              <w:t>5.</w:t>
            </w:r>
            <w:r w:rsidRPr="000545F5">
              <w:rPr>
                <w:rFonts w:ascii="Times New Roman" w:hAnsi="Times New Roman" w:cs="Times New Roman"/>
                <w:b/>
                <w:i/>
                <w:lang w:val="en-AU"/>
              </w:rPr>
              <w:tab/>
              <w:t>Packaging waste exported out of the Union shall be calculated as recycled by the Member State in which it was collected only if, in accordance with Regulation (EC) No 1013/2006, the exporter can prove that the shipment of waste complies with the requirements of this Regulation and that the recycling of packaging waste outside the Union took place under conditions that are broadly equivalent to those prescribed by the relevant Union legislation.</w:t>
            </w:r>
          </w:p>
        </w:tc>
        <w:tc>
          <w:tcPr>
            <w:tcW w:w="4876" w:type="dxa"/>
            <w:hideMark/>
          </w:tcPr>
          <w:p w14:paraId="3FDFA403" w14:textId="77777777" w:rsidR="00A07B56" w:rsidRPr="000545F5" w:rsidRDefault="00A07B56" w:rsidP="00B7795F">
            <w:pPr>
              <w:pStyle w:val="Normal6"/>
              <w:rPr>
                <w:rFonts w:ascii="Times New Roman" w:hAnsi="Times New Roman" w:cs="Times New Roman"/>
                <w:b/>
                <w:i/>
                <w:lang w:val="en-AU"/>
              </w:rPr>
            </w:pPr>
            <w:r w:rsidRPr="000545F5">
              <w:rPr>
                <w:rFonts w:ascii="Times New Roman" w:hAnsi="Times New Roman" w:cs="Times New Roman"/>
                <w:b/>
                <w:i/>
                <w:lang w:val="en-AU"/>
              </w:rPr>
              <w:t>deleted</w:t>
            </w:r>
          </w:p>
        </w:tc>
      </w:tr>
    </w:tbl>
    <w:p w14:paraId="04A8B6C7"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778A844"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4ADC11FA"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47 – paragraph 6 – subparagraph 1</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6111202C" w14:textId="77777777" w:rsidTr="00A07B56">
        <w:trPr>
          <w:trHeight w:hRule="exact" w:val="240"/>
          <w:jc w:val="center"/>
        </w:trPr>
        <w:tc>
          <w:tcPr>
            <w:tcW w:w="9752" w:type="dxa"/>
            <w:gridSpan w:val="2"/>
          </w:tcPr>
          <w:p w14:paraId="77AA732B" w14:textId="77777777" w:rsidR="00A07B56" w:rsidRPr="000545F5" w:rsidRDefault="00A07B56" w:rsidP="00B7795F">
            <w:pPr>
              <w:rPr>
                <w:rFonts w:ascii="Times New Roman" w:hAnsi="Times New Roman" w:cs="Times New Roman"/>
                <w:lang w:val="en-AU"/>
              </w:rPr>
            </w:pPr>
          </w:p>
        </w:tc>
      </w:tr>
      <w:tr w:rsidR="00A07B56" w:rsidRPr="000545F5" w14:paraId="094AF0CC" w14:textId="77777777" w:rsidTr="00A07B56">
        <w:trPr>
          <w:trHeight w:val="240"/>
          <w:jc w:val="center"/>
        </w:trPr>
        <w:tc>
          <w:tcPr>
            <w:tcW w:w="4876" w:type="dxa"/>
          </w:tcPr>
          <w:p w14:paraId="690C1305"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F429B42"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316D97D9" w14:textId="77777777" w:rsidTr="00A07B56">
        <w:trPr>
          <w:jc w:val="center"/>
        </w:trPr>
        <w:tc>
          <w:tcPr>
            <w:tcW w:w="4876" w:type="dxa"/>
          </w:tcPr>
          <w:p w14:paraId="1B046FF8"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For the purposes of paragraph 3, the weight of packaging waste recycled shall be measured when the waste enters the recycling operation.</w:t>
            </w:r>
          </w:p>
        </w:tc>
        <w:tc>
          <w:tcPr>
            <w:tcW w:w="4876" w:type="dxa"/>
          </w:tcPr>
          <w:p w14:paraId="144836DE"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For the purposes of paragraph 3, the weight of packaging waste recycled shall be measured when the waste enters the recycling operation.</w:t>
            </w:r>
          </w:p>
        </w:tc>
      </w:tr>
    </w:tbl>
    <w:p w14:paraId="54673852"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6E88F7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2D55EE3"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47 – paragraph 6 – subparagraph 2</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44FF73A1" w14:textId="77777777" w:rsidTr="00A07B56">
        <w:trPr>
          <w:trHeight w:hRule="exact" w:val="240"/>
          <w:jc w:val="center"/>
        </w:trPr>
        <w:tc>
          <w:tcPr>
            <w:tcW w:w="9752" w:type="dxa"/>
            <w:gridSpan w:val="2"/>
          </w:tcPr>
          <w:p w14:paraId="7EA6184E" w14:textId="77777777" w:rsidR="00A07B56" w:rsidRPr="000545F5" w:rsidRDefault="00A07B56" w:rsidP="00B7795F">
            <w:pPr>
              <w:rPr>
                <w:rFonts w:ascii="Times New Roman" w:hAnsi="Times New Roman" w:cs="Times New Roman"/>
                <w:lang w:val="en-AU"/>
              </w:rPr>
            </w:pPr>
          </w:p>
        </w:tc>
      </w:tr>
      <w:tr w:rsidR="00A07B56" w:rsidRPr="000545F5" w14:paraId="30F8DE32" w14:textId="77777777" w:rsidTr="00A07B56">
        <w:trPr>
          <w:trHeight w:val="240"/>
          <w:jc w:val="center"/>
        </w:trPr>
        <w:tc>
          <w:tcPr>
            <w:tcW w:w="4876" w:type="dxa"/>
          </w:tcPr>
          <w:p w14:paraId="1703B4BE"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4399AEB"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25CBB77D" w14:textId="77777777" w:rsidTr="00A07B56">
        <w:trPr>
          <w:jc w:val="center"/>
        </w:trPr>
        <w:tc>
          <w:tcPr>
            <w:tcW w:w="4876" w:type="dxa"/>
          </w:tcPr>
          <w:p w14:paraId="5671002D"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By way of derogation from the first sub-paragraph of this Article, the weight of the packaging waste recycled may be measured at the output of any sorting operation provided that:</w:t>
            </w:r>
          </w:p>
        </w:tc>
        <w:tc>
          <w:tcPr>
            <w:tcW w:w="4876" w:type="dxa"/>
          </w:tcPr>
          <w:p w14:paraId="48209A49"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By way of derogation from the first sub-paragraph of this Article, the weight of the packaging waste recycled may be measured at the output of any sorting operation provided that:</w:t>
            </w:r>
          </w:p>
        </w:tc>
      </w:tr>
      <w:tr w:rsidR="00A07B56" w:rsidRPr="000545F5" w14:paraId="77C36C37" w14:textId="77777777" w:rsidTr="00A07B56">
        <w:trPr>
          <w:jc w:val="center"/>
        </w:trPr>
        <w:tc>
          <w:tcPr>
            <w:tcW w:w="4876" w:type="dxa"/>
          </w:tcPr>
          <w:p w14:paraId="134B0F81"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 such output waste is subsequently recycled;</w:t>
            </w:r>
          </w:p>
        </w:tc>
        <w:tc>
          <w:tcPr>
            <w:tcW w:w="4876" w:type="dxa"/>
          </w:tcPr>
          <w:p w14:paraId="419E7A3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 such output waste is subsequently recycled;</w:t>
            </w:r>
          </w:p>
        </w:tc>
      </w:tr>
      <w:tr w:rsidR="00A07B56" w:rsidRPr="000545F5" w14:paraId="515022EE" w14:textId="77777777" w:rsidTr="00A07B56">
        <w:trPr>
          <w:jc w:val="center"/>
        </w:trPr>
        <w:tc>
          <w:tcPr>
            <w:tcW w:w="4876" w:type="dxa"/>
          </w:tcPr>
          <w:p w14:paraId="1F1B6AD3"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 the weight of materials or substances that are removed by further operations preceding the recycling operation and are not subsequently recycled is not included in the weight of waste reported as recycled.</w:t>
            </w:r>
          </w:p>
        </w:tc>
        <w:tc>
          <w:tcPr>
            <w:tcW w:w="4876" w:type="dxa"/>
          </w:tcPr>
          <w:p w14:paraId="79DDE968"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 the weight of materials or substances that are removed by further operations preceding the recycling operation and are not subsequently recycled is not included in the weight of waste reported as recycled.</w:t>
            </w:r>
          </w:p>
        </w:tc>
      </w:tr>
    </w:tbl>
    <w:p w14:paraId="0A58F0E3"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11DE193"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42638537"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47 – paragraph 7</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68436A12" w14:textId="77777777" w:rsidTr="00A07B56">
        <w:trPr>
          <w:trHeight w:hRule="exact" w:val="240"/>
          <w:jc w:val="center"/>
        </w:trPr>
        <w:tc>
          <w:tcPr>
            <w:tcW w:w="9752" w:type="dxa"/>
            <w:gridSpan w:val="2"/>
          </w:tcPr>
          <w:p w14:paraId="7EFA6D63" w14:textId="77777777" w:rsidR="00A07B56" w:rsidRPr="000545F5" w:rsidRDefault="00A07B56" w:rsidP="00B7795F">
            <w:pPr>
              <w:rPr>
                <w:rFonts w:ascii="Times New Roman" w:hAnsi="Times New Roman" w:cs="Times New Roman"/>
                <w:lang w:val="en-AU"/>
              </w:rPr>
            </w:pPr>
          </w:p>
        </w:tc>
      </w:tr>
      <w:tr w:rsidR="00A07B56" w:rsidRPr="000545F5" w14:paraId="40CA1BB1" w14:textId="77777777" w:rsidTr="00A07B56">
        <w:trPr>
          <w:trHeight w:val="240"/>
          <w:jc w:val="center"/>
        </w:trPr>
        <w:tc>
          <w:tcPr>
            <w:tcW w:w="4876" w:type="dxa"/>
          </w:tcPr>
          <w:p w14:paraId="7D491F29"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93D53F0"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35D51625" w14:textId="77777777" w:rsidTr="00A07B56">
        <w:trPr>
          <w:jc w:val="center"/>
        </w:trPr>
        <w:tc>
          <w:tcPr>
            <w:tcW w:w="4876" w:type="dxa"/>
          </w:tcPr>
          <w:p w14:paraId="249538BC"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7.</w:t>
            </w:r>
            <w:r w:rsidRPr="000545F5">
              <w:rPr>
                <w:rFonts w:ascii="Times New Roman" w:hAnsi="Times New Roman" w:cs="Times New Roman"/>
                <w:lang w:val="en-AU"/>
              </w:rPr>
              <w:tab/>
              <w:t>Member States shall establish an effective system of quality control and traceability of the packaging waste to ensure that the conditions laid down in paragraphs 2 and to 7 are met. That system may consist of electronic registries set up pursuant to Article 35(4) of Directive 2008/98/EC or technical specifications for the quality requirements of sorted waste. It may also consist of average loss rates for sorted waste for various waste types and waste management practices respectively, provided that reliable data cannot be otherwise obtained. Average loss rates shall be calculated on the basis of the calculation rules established in the delegated act adopted pursuant to Article 11a(10) of Directive 2008/98/EC.</w:t>
            </w:r>
          </w:p>
        </w:tc>
        <w:tc>
          <w:tcPr>
            <w:tcW w:w="4876" w:type="dxa"/>
          </w:tcPr>
          <w:p w14:paraId="0BAE3933"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7.</w:t>
            </w:r>
            <w:r w:rsidRPr="000545F5">
              <w:rPr>
                <w:rFonts w:ascii="Times New Roman" w:hAnsi="Times New Roman" w:cs="Times New Roman"/>
                <w:lang w:val="en-AU"/>
              </w:rPr>
              <w:tab/>
              <w:t>Member States shall establish an effective system of quality control and traceability of the packaging waste to ensure that the conditions laid down in paragraphs 2 and to 7 are met. That system may consist of electronic registries set up pursuant to Article 35(4) of Directive 2008/98/EC or technical specifications for the quality requirements of sorted waste. It may also consist of average loss rates for sorted waste for various waste types and waste management practices respectively, provided that reliable data cannot be otherwise obtained. Average loss rates shall be calculated on the basis of the calculation rules established in the delegated act adopted pursuant to Article 11a(10) of Directive 2008/98/EC.</w:t>
            </w:r>
          </w:p>
        </w:tc>
      </w:tr>
    </w:tbl>
    <w:p w14:paraId="4ABF6142"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B02F652"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47 – paragraph 8</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2CC5F688" w14:textId="77777777" w:rsidTr="00A07B56">
        <w:trPr>
          <w:trHeight w:hRule="exact" w:val="240"/>
          <w:jc w:val="center"/>
        </w:trPr>
        <w:tc>
          <w:tcPr>
            <w:tcW w:w="9752" w:type="dxa"/>
            <w:gridSpan w:val="2"/>
          </w:tcPr>
          <w:p w14:paraId="2BB07D5C" w14:textId="77777777" w:rsidR="00A07B56" w:rsidRPr="000545F5" w:rsidRDefault="00A07B56" w:rsidP="00B7795F">
            <w:pPr>
              <w:rPr>
                <w:rFonts w:ascii="Times New Roman" w:hAnsi="Times New Roman" w:cs="Times New Roman"/>
                <w:lang w:val="en-AU"/>
              </w:rPr>
            </w:pPr>
          </w:p>
        </w:tc>
      </w:tr>
      <w:tr w:rsidR="00A07B56" w:rsidRPr="000545F5" w14:paraId="7265F61B" w14:textId="77777777" w:rsidTr="00A07B56">
        <w:trPr>
          <w:trHeight w:val="240"/>
          <w:jc w:val="center"/>
        </w:trPr>
        <w:tc>
          <w:tcPr>
            <w:tcW w:w="4876" w:type="dxa"/>
          </w:tcPr>
          <w:p w14:paraId="418F9D84"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D9AB030"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4A70DDDE" w14:textId="77777777" w:rsidTr="00A07B56">
        <w:trPr>
          <w:jc w:val="center"/>
        </w:trPr>
        <w:tc>
          <w:tcPr>
            <w:tcW w:w="4876" w:type="dxa"/>
          </w:tcPr>
          <w:p w14:paraId="4C9F4D63"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8.</w:t>
            </w:r>
            <w:r w:rsidRPr="000545F5">
              <w:rPr>
                <w:rFonts w:ascii="Times New Roman" w:hAnsi="Times New Roman" w:cs="Times New Roman"/>
                <w:lang w:val="en-AU"/>
              </w:rPr>
              <w:tab/>
              <w:t>The amount of biodegradable packaging waste that enters aerobic or anaerobic treatment may be counted as recycled where that treatment generates compost, digestate, or other output with a similar quantity of recycled content in relation to input, which is to be used as a recycled product, material or substance. Where the output is used on land, Member States may count it as recycled only if this use results in benefits to agriculture or ecological improvement.</w:t>
            </w:r>
          </w:p>
        </w:tc>
        <w:tc>
          <w:tcPr>
            <w:tcW w:w="4876" w:type="dxa"/>
          </w:tcPr>
          <w:p w14:paraId="1668B83E"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8.</w:t>
            </w:r>
            <w:r w:rsidRPr="000545F5">
              <w:rPr>
                <w:rFonts w:ascii="Times New Roman" w:hAnsi="Times New Roman" w:cs="Times New Roman"/>
                <w:lang w:val="en-AU"/>
              </w:rPr>
              <w:tab/>
              <w:t>The amount of biodegradable packaging waste that enters aerobic or anaerobic treatment may be counted as recycled where that treatment generates compost, digestate, or other output with a similar quantity of recycled content in relation to input, which is to be used as a recycled product, material or substance. Where the output is used on land, Member States may count it as recycled only if this use results in benefits to agriculture or ecological improvement.</w:t>
            </w:r>
          </w:p>
        </w:tc>
      </w:tr>
    </w:tbl>
    <w:p w14:paraId="66FC6217"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B4C0164"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hAnsi="Times New Roman" w:cs="Times New Roman"/>
          <w:lang w:val="en-AU"/>
        </w:rPr>
        <w:t>&lt;/Amend&gt;</w:t>
      </w: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DDE4EE4"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47 – paragraph 9</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4AEE640D" w14:textId="77777777" w:rsidTr="00A07B56">
        <w:trPr>
          <w:jc w:val="center"/>
        </w:trPr>
        <w:tc>
          <w:tcPr>
            <w:tcW w:w="9752" w:type="dxa"/>
            <w:gridSpan w:val="2"/>
          </w:tcPr>
          <w:p w14:paraId="44855A84" w14:textId="77777777" w:rsidR="00A07B56" w:rsidRPr="000545F5" w:rsidRDefault="00A07B56" w:rsidP="00B7795F">
            <w:pPr>
              <w:keepNext/>
              <w:rPr>
                <w:rFonts w:ascii="Times New Roman" w:hAnsi="Times New Roman" w:cs="Times New Roman"/>
                <w:lang w:val="en-AU"/>
              </w:rPr>
            </w:pPr>
          </w:p>
        </w:tc>
      </w:tr>
      <w:tr w:rsidR="00A07B56" w:rsidRPr="000545F5" w14:paraId="5E4C7290" w14:textId="77777777" w:rsidTr="00A07B56">
        <w:trPr>
          <w:jc w:val="center"/>
        </w:trPr>
        <w:tc>
          <w:tcPr>
            <w:tcW w:w="4876" w:type="dxa"/>
            <w:hideMark/>
          </w:tcPr>
          <w:p w14:paraId="3681285B"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3F5F88A"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423C0896" w14:textId="77777777" w:rsidTr="00A07B56">
        <w:trPr>
          <w:jc w:val="center"/>
        </w:trPr>
        <w:tc>
          <w:tcPr>
            <w:tcW w:w="4876" w:type="dxa"/>
            <w:hideMark/>
          </w:tcPr>
          <w:p w14:paraId="35D3F380"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9.</w:t>
            </w:r>
            <w:r w:rsidRPr="000545F5">
              <w:rPr>
                <w:rFonts w:ascii="Times New Roman" w:hAnsi="Times New Roman" w:cs="Times New Roman"/>
                <w:lang w:val="en-AU"/>
              </w:rPr>
              <w:tab/>
              <w:t xml:space="preserve">The amount of packaging waste materials that have ceased to be waste as a result of a </w:t>
            </w:r>
            <w:r w:rsidRPr="000545F5">
              <w:rPr>
                <w:rFonts w:ascii="Times New Roman" w:hAnsi="Times New Roman" w:cs="Times New Roman"/>
                <w:b/>
                <w:i/>
                <w:lang w:val="en-AU"/>
              </w:rPr>
              <w:t>preparatory</w:t>
            </w:r>
            <w:r w:rsidRPr="000545F5">
              <w:rPr>
                <w:rFonts w:ascii="Times New Roman" w:hAnsi="Times New Roman" w:cs="Times New Roman"/>
                <w:lang w:val="en-AU"/>
              </w:rPr>
              <w:t xml:space="preserve"> operation </w:t>
            </w:r>
            <w:r w:rsidRPr="000545F5">
              <w:rPr>
                <w:rFonts w:ascii="Times New Roman" w:hAnsi="Times New Roman" w:cs="Times New Roman"/>
                <w:b/>
                <w:i/>
                <w:lang w:val="en-AU"/>
              </w:rPr>
              <w:t>before being reprocessed may be counted as recycled provided that such</w:t>
            </w:r>
            <w:r w:rsidRPr="000545F5">
              <w:rPr>
                <w:rFonts w:ascii="Times New Roman" w:hAnsi="Times New Roman" w:cs="Times New Roman"/>
                <w:lang w:val="en-AU"/>
              </w:rPr>
              <w:t xml:space="preserve"> materials are </w:t>
            </w:r>
            <w:r w:rsidRPr="000545F5">
              <w:rPr>
                <w:rFonts w:ascii="Times New Roman" w:hAnsi="Times New Roman" w:cs="Times New Roman"/>
                <w:b/>
                <w:i/>
                <w:lang w:val="en-AU"/>
              </w:rPr>
              <w:t>destined for subsequent reprocessing</w:t>
            </w:r>
            <w:r w:rsidRPr="000545F5">
              <w:rPr>
                <w:rFonts w:ascii="Times New Roman" w:hAnsi="Times New Roman" w:cs="Times New Roman"/>
                <w:lang w:val="en-AU"/>
              </w:rPr>
              <w:t xml:space="preserve"> into products, materials or substances </w:t>
            </w:r>
            <w:r w:rsidRPr="000545F5">
              <w:rPr>
                <w:rFonts w:ascii="Times New Roman" w:hAnsi="Times New Roman" w:cs="Times New Roman"/>
                <w:b/>
                <w:i/>
                <w:lang w:val="en-AU"/>
              </w:rPr>
              <w:t>to be used</w:t>
            </w:r>
            <w:r w:rsidRPr="000545F5">
              <w:rPr>
                <w:rFonts w:ascii="Times New Roman" w:hAnsi="Times New Roman" w:cs="Times New Roman"/>
                <w:lang w:val="en-AU"/>
              </w:rPr>
              <w:t xml:space="preserve"> for the original or other purposes. However, end-of-waste materials to be used as fuels or other means to generate energy, or to be incinerated, backfilled or landfilled, shall not be counted as recycled.</w:t>
            </w:r>
          </w:p>
        </w:tc>
        <w:tc>
          <w:tcPr>
            <w:tcW w:w="4876" w:type="dxa"/>
            <w:hideMark/>
          </w:tcPr>
          <w:p w14:paraId="1F3152A3" w14:textId="77777777"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9.</w:t>
            </w:r>
            <w:r w:rsidRPr="000545F5">
              <w:rPr>
                <w:rFonts w:ascii="Times New Roman" w:hAnsi="Times New Roman" w:cs="Times New Roman"/>
                <w:lang w:val="en-AU"/>
              </w:rPr>
              <w:tab/>
              <w:t xml:space="preserve">The amount of packaging waste materials that have ceased to be waste as a result of a </w:t>
            </w:r>
            <w:r w:rsidRPr="000545F5">
              <w:rPr>
                <w:rFonts w:ascii="Times New Roman" w:hAnsi="Times New Roman" w:cs="Times New Roman"/>
                <w:b/>
                <w:i/>
                <w:lang w:val="en-AU"/>
              </w:rPr>
              <w:t>recovery</w:t>
            </w:r>
            <w:r w:rsidRPr="000545F5">
              <w:rPr>
                <w:rFonts w:ascii="Times New Roman" w:hAnsi="Times New Roman" w:cs="Times New Roman"/>
                <w:lang w:val="en-AU"/>
              </w:rPr>
              <w:t xml:space="preserve"> operation </w:t>
            </w:r>
            <w:r w:rsidRPr="000545F5">
              <w:rPr>
                <w:rFonts w:ascii="Times New Roman" w:hAnsi="Times New Roman" w:cs="Times New Roman"/>
                <w:b/>
                <w:i/>
                <w:lang w:val="en-AU"/>
              </w:rPr>
              <w:t>by which waste</w:t>
            </w:r>
            <w:r w:rsidRPr="000545F5">
              <w:rPr>
                <w:rFonts w:ascii="Times New Roman" w:hAnsi="Times New Roman" w:cs="Times New Roman"/>
                <w:lang w:val="en-AU"/>
              </w:rPr>
              <w:t xml:space="preserve"> materials are </w:t>
            </w:r>
            <w:r w:rsidRPr="000545F5">
              <w:rPr>
                <w:rFonts w:ascii="Times New Roman" w:hAnsi="Times New Roman" w:cs="Times New Roman"/>
                <w:b/>
                <w:i/>
                <w:lang w:val="en-AU"/>
              </w:rPr>
              <w:t>reprocessed</w:t>
            </w:r>
            <w:r w:rsidRPr="000545F5">
              <w:rPr>
                <w:rFonts w:ascii="Times New Roman" w:hAnsi="Times New Roman" w:cs="Times New Roman"/>
                <w:lang w:val="en-AU"/>
              </w:rPr>
              <w:t xml:space="preserve"> into products, materials or substances </w:t>
            </w:r>
            <w:r w:rsidRPr="000545F5">
              <w:rPr>
                <w:rFonts w:ascii="Times New Roman" w:hAnsi="Times New Roman" w:cs="Times New Roman"/>
                <w:b/>
                <w:i/>
                <w:lang w:val="en-AU"/>
              </w:rPr>
              <w:t>either</w:t>
            </w:r>
            <w:r w:rsidRPr="000545F5">
              <w:rPr>
                <w:rFonts w:ascii="Times New Roman" w:hAnsi="Times New Roman" w:cs="Times New Roman"/>
                <w:lang w:val="en-AU"/>
              </w:rPr>
              <w:t xml:space="preserve"> for the original or other purposes </w:t>
            </w:r>
            <w:r w:rsidRPr="000545F5">
              <w:rPr>
                <w:rFonts w:ascii="Times New Roman" w:hAnsi="Times New Roman" w:cs="Times New Roman"/>
                <w:b/>
                <w:i/>
                <w:lang w:val="en-AU"/>
              </w:rPr>
              <w:t>may be counted as recycled</w:t>
            </w:r>
            <w:r w:rsidRPr="000545F5">
              <w:rPr>
                <w:rFonts w:ascii="Times New Roman" w:hAnsi="Times New Roman" w:cs="Times New Roman"/>
                <w:lang w:val="en-AU"/>
              </w:rPr>
              <w:t>. However, end-of-waste materials to be used as fuels or other means to generate energy, or to be incinerated, backfilled or landfilled, shall not be counted as recycled.</w:t>
            </w:r>
          </w:p>
        </w:tc>
      </w:tr>
    </w:tbl>
    <w:p w14:paraId="14224660"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08719F6"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69FBCC6E"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47 – paragraph 12</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251BB975" w14:textId="77777777" w:rsidTr="00A07B56">
        <w:trPr>
          <w:trHeight w:hRule="exact" w:val="240"/>
          <w:jc w:val="center"/>
        </w:trPr>
        <w:tc>
          <w:tcPr>
            <w:tcW w:w="9752" w:type="dxa"/>
            <w:gridSpan w:val="2"/>
          </w:tcPr>
          <w:p w14:paraId="7BDE958A" w14:textId="77777777" w:rsidR="00A07B56" w:rsidRPr="000545F5" w:rsidRDefault="00A07B56" w:rsidP="00B7795F">
            <w:pPr>
              <w:rPr>
                <w:rFonts w:ascii="Times New Roman" w:hAnsi="Times New Roman" w:cs="Times New Roman"/>
                <w:lang w:val="en-AU"/>
              </w:rPr>
            </w:pPr>
          </w:p>
        </w:tc>
      </w:tr>
      <w:tr w:rsidR="00A07B56" w:rsidRPr="000545F5" w14:paraId="60D066F6" w14:textId="77777777" w:rsidTr="00A07B56">
        <w:trPr>
          <w:trHeight w:val="240"/>
          <w:jc w:val="center"/>
        </w:trPr>
        <w:tc>
          <w:tcPr>
            <w:tcW w:w="4876" w:type="dxa"/>
          </w:tcPr>
          <w:p w14:paraId="33A68DC1"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1798ED32"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08693D74" w14:textId="77777777" w:rsidTr="00A07B56">
        <w:trPr>
          <w:jc w:val="center"/>
        </w:trPr>
        <w:tc>
          <w:tcPr>
            <w:tcW w:w="4876" w:type="dxa"/>
          </w:tcPr>
          <w:p w14:paraId="360AD65E"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12.</w:t>
            </w:r>
            <w:r w:rsidRPr="000545F5">
              <w:rPr>
                <w:rFonts w:ascii="Times New Roman" w:hAnsi="Times New Roman" w:cs="Times New Roman"/>
                <w:lang w:val="en-AU"/>
              </w:rPr>
              <w:tab/>
              <w:t xml:space="preserve">Packaging waste exported from the Union shall be counted as recycled by the Member State in which it was collected only if the requirements set out in paragraph 3 are met and if, in accordance with Regulation (EC) No 1013/2006, the exporter can prove that the shipment of waste complies with the requirements of that Regulation, including that the treatment of packaging waste outside the Union took place under conditions that are </w:t>
            </w:r>
            <w:r w:rsidRPr="000663BE">
              <w:rPr>
                <w:rFonts w:ascii="Times New Roman" w:hAnsi="Times New Roman" w:cs="Times New Roman"/>
                <w:b/>
                <w:i/>
                <w:lang w:val="en-AU"/>
              </w:rPr>
              <w:t>broadly</w:t>
            </w:r>
            <w:r w:rsidRPr="000545F5">
              <w:rPr>
                <w:rFonts w:ascii="Times New Roman" w:hAnsi="Times New Roman" w:cs="Times New Roman"/>
                <w:lang w:val="en-AU"/>
              </w:rPr>
              <w:t xml:space="preserve"> equivalent to the requirements of the relevant Union environmental law.</w:t>
            </w:r>
          </w:p>
        </w:tc>
        <w:tc>
          <w:tcPr>
            <w:tcW w:w="4876" w:type="dxa"/>
          </w:tcPr>
          <w:p w14:paraId="58CE964F" w14:textId="533D7C1D"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12.</w:t>
            </w:r>
            <w:r w:rsidRPr="000545F5">
              <w:rPr>
                <w:rFonts w:ascii="Times New Roman" w:hAnsi="Times New Roman" w:cs="Times New Roman"/>
                <w:lang w:val="en-AU"/>
              </w:rPr>
              <w:tab/>
              <w:t>Packaging waste exported from the Union shall be counted as recycled by the Member State in which it was collected only if the requirements set out in paragraph 3 are met and if, in accordance with Regulation (EC) No 1013/2006, the exporter</w:t>
            </w:r>
            <w:r w:rsidRPr="000545F5">
              <w:rPr>
                <w:rFonts w:ascii="Times New Roman" w:hAnsi="Times New Roman" w:cs="Times New Roman"/>
                <w:b/>
                <w:i/>
                <w:lang w:val="en-AU"/>
              </w:rPr>
              <w:t xml:space="preserve"> provides documentary evidence approved by the competent authority of destination</w:t>
            </w:r>
            <w:r w:rsidRPr="000545F5">
              <w:rPr>
                <w:rFonts w:ascii="Times New Roman" w:hAnsi="Times New Roman" w:cs="Times New Roman"/>
                <w:lang w:val="en-AU"/>
              </w:rPr>
              <w:t xml:space="preserve"> that the shipment of waste complies with the requirements of that Regulation, including that the treatment of packaging waste outside the Union took place under conditions that are equivalent to the requirements of the relevant Union environmental law.</w:t>
            </w:r>
          </w:p>
        </w:tc>
      </w:tr>
    </w:tbl>
    <w:p w14:paraId="4CF0E86F" w14:textId="77777777" w:rsidR="00A52A4D" w:rsidRPr="000545F5" w:rsidRDefault="00A52A4D" w:rsidP="00B7795F">
      <w:pPr>
        <w:rPr>
          <w:rFonts w:ascii="Times New Roman" w:hAnsi="Times New Roman" w:cs="Times New Roman"/>
          <w:caps/>
          <w:u w:val="single"/>
          <w:lang w:val="en-AU"/>
        </w:rPr>
      </w:pPr>
    </w:p>
    <w:p w14:paraId="3B784978" w14:textId="7662F228" w:rsidR="00A07B56" w:rsidRPr="000545F5" w:rsidRDefault="008D3983" w:rsidP="00B7795F">
      <w:pPr>
        <w:rPr>
          <w:rFonts w:ascii="Times New Roman" w:hAnsi="Times New Roman" w:cs="Times New Roman"/>
          <w:caps/>
          <w:u w:val="single"/>
          <w:lang w:val="en-AU"/>
        </w:rPr>
      </w:pPr>
      <w:r w:rsidRPr="000545F5">
        <w:rPr>
          <w:rFonts w:ascii="Times New Roman" w:hAnsi="Times New Roman" w:cs="Times New Roman"/>
          <w:caps/>
          <w:u w:val="single"/>
          <w:lang w:val="en-AU"/>
        </w:rPr>
        <w:t>Article 48</w:t>
      </w:r>
      <w:r w:rsidR="00A07B56" w:rsidRPr="000545F5">
        <w:rPr>
          <w:rStyle w:val="HideTWBExt"/>
          <w:rFonts w:ascii="Times New Roman" w:hAnsi="Times New Roman" w:cs="Times New Roman"/>
          <w:lang w:val="en-AU"/>
        </w:rPr>
        <w:t>&lt;/Amend&gt;</w:t>
      </w:r>
    </w:p>
    <w:p w14:paraId="10A74CA6"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D343DCA"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48</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46BC1289" w14:textId="77777777" w:rsidTr="00A07B56">
        <w:trPr>
          <w:trHeight w:hRule="exact" w:val="240"/>
          <w:jc w:val="center"/>
        </w:trPr>
        <w:tc>
          <w:tcPr>
            <w:tcW w:w="9752" w:type="dxa"/>
            <w:gridSpan w:val="2"/>
          </w:tcPr>
          <w:p w14:paraId="58336525" w14:textId="77777777" w:rsidR="00A07B56" w:rsidRPr="000545F5" w:rsidRDefault="00A07B56" w:rsidP="00B7795F">
            <w:pPr>
              <w:rPr>
                <w:rFonts w:ascii="Times New Roman" w:hAnsi="Times New Roman" w:cs="Times New Roman"/>
                <w:lang w:val="en-AU"/>
              </w:rPr>
            </w:pPr>
          </w:p>
        </w:tc>
      </w:tr>
      <w:tr w:rsidR="00A07B56" w:rsidRPr="000545F5" w14:paraId="41B240DE" w14:textId="77777777" w:rsidTr="00A07B56">
        <w:trPr>
          <w:trHeight w:val="240"/>
          <w:jc w:val="center"/>
        </w:trPr>
        <w:tc>
          <w:tcPr>
            <w:tcW w:w="4876" w:type="dxa"/>
          </w:tcPr>
          <w:p w14:paraId="381FE04C"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9EC84DF"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4FA62D8E" w14:textId="77777777" w:rsidTr="00A07B56">
        <w:trPr>
          <w:jc w:val="center"/>
        </w:trPr>
        <w:tc>
          <w:tcPr>
            <w:tcW w:w="4876" w:type="dxa"/>
          </w:tcPr>
          <w:p w14:paraId="6E6F6707" w14:textId="77777777" w:rsidR="00A07B56" w:rsidRPr="000545F5" w:rsidRDefault="00A07B56" w:rsidP="00B7795F">
            <w:pPr>
              <w:pStyle w:val="Normal6a"/>
              <w:jc w:val="center"/>
              <w:rPr>
                <w:rFonts w:ascii="Times New Roman" w:hAnsi="Times New Roman" w:cs="Times New Roman"/>
                <w:lang w:val="en-AU"/>
              </w:rPr>
            </w:pPr>
            <w:r w:rsidRPr="000545F5">
              <w:rPr>
                <w:rFonts w:ascii="Times New Roman" w:hAnsi="Times New Roman" w:cs="Times New Roman"/>
                <w:lang w:val="en-AU"/>
              </w:rPr>
              <w:t>Article 48</w:t>
            </w:r>
            <w:r w:rsidRPr="000545F5">
              <w:rPr>
                <w:rFonts w:ascii="Times New Roman" w:hAnsi="Times New Roman" w:cs="Times New Roman"/>
                <w:lang w:val="en-AU"/>
              </w:rPr>
              <w:tab/>
            </w:r>
          </w:p>
        </w:tc>
        <w:tc>
          <w:tcPr>
            <w:tcW w:w="4876" w:type="dxa"/>
          </w:tcPr>
          <w:p w14:paraId="42D0645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Article 48</w:t>
            </w:r>
            <w:r w:rsidRPr="000545F5">
              <w:rPr>
                <w:rFonts w:ascii="Times New Roman" w:hAnsi="Times New Roman" w:cs="Times New Roman"/>
                <w:lang w:val="en-AU"/>
              </w:rPr>
              <w:tab/>
            </w:r>
          </w:p>
        </w:tc>
      </w:tr>
      <w:tr w:rsidR="00A07B56" w:rsidRPr="000545F5" w14:paraId="175A0610" w14:textId="77777777" w:rsidTr="00A07B56">
        <w:trPr>
          <w:jc w:val="center"/>
        </w:trPr>
        <w:tc>
          <w:tcPr>
            <w:tcW w:w="4876" w:type="dxa"/>
          </w:tcPr>
          <w:p w14:paraId="352E7328" w14:textId="77777777" w:rsidR="00A07B56" w:rsidRPr="000545F5" w:rsidRDefault="00A07B56" w:rsidP="00B7795F">
            <w:pPr>
              <w:pStyle w:val="Normal6a"/>
              <w:jc w:val="center"/>
              <w:rPr>
                <w:rFonts w:ascii="Times New Roman" w:hAnsi="Times New Roman" w:cs="Times New Roman"/>
                <w:lang w:val="en-AU"/>
              </w:rPr>
            </w:pPr>
            <w:r w:rsidRPr="000545F5">
              <w:rPr>
                <w:rFonts w:ascii="Times New Roman" w:hAnsi="Times New Roman" w:cs="Times New Roman"/>
                <w:lang w:val="en-AU"/>
              </w:rPr>
              <w:t>Rules on the calculation of the attainment of the recycling targets by including re-use</w:t>
            </w:r>
          </w:p>
        </w:tc>
        <w:tc>
          <w:tcPr>
            <w:tcW w:w="4876" w:type="dxa"/>
          </w:tcPr>
          <w:p w14:paraId="5204A5D0"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Rules on the calculation of the attainment of the recycling targets by including re-use</w:t>
            </w:r>
          </w:p>
        </w:tc>
      </w:tr>
      <w:tr w:rsidR="00A07B56" w:rsidRPr="000545F5" w14:paraId="2FA1FE24" w14:textId="77777777" w:rsidTr="00A07B56">
        <w:trPr>
          <w:jc w:val="center"/>
        </w:trPr>
        <w:tc>
          <w:tcPr>
            <w:tcW w:w="4876" w:type="dxa"/>
          </w:tcPr>
          <w:p w14:paraId="73A7640F"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w:t>
            </w:r>
          </w:p>
        </w:tc>
        <w:tc>
          <w:tcPr>
            <w:tcW w:w="4876" w:type="dxa"/>
          </w:tcPr>
          <w:p w14:paraId="77B681E4"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w:t>
            </w:r>
          </w:p>
        </w:tc>
      </w:tr>
      <w:tr w:rsidR="00A07B56" w:rsidRPr="000545F5" w14:paraId="1422B309" w14:textId="77777777" w:rsidTr="00A07B56">
        <w:trPr>
          <w:jc w:val="center"/>
        </w:trPr>
        <w:tc>
          <w:tcPr>
            <w:tcW w:w="4876" w:type="dxa"/>
          </w:tcPr>
          <w:p w14:paraId="749F7DB9"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 Member State may decide to attain an adjusted level of the targets referred to Article 46(1) for a given year by taking into account the average share, in the preceding three years, of reusable sales packaging placed on the market for the first time and re-used as part of a system for re-use of packaging.</w:t>
            </w:r>
          </w:p>
        </w:tc>
        <w:tc>
          <w:tcPr>
            <w:tcW w:w="4876" w:type="dxa"/>
          </w:tcPr>
          <w:p w14:paraId="25A70976"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 Member State may decide to attain an adjusted level of the targets referred to Article 46(1) for a given year by taking into account the average share, in the preceding three years, of reusable sales packaging placed on the market for the first time and re-used as part of a system for re-use of packaging.</w:t>
            </w:r>
          </w:p>
        </w:tc>
      </w:tr>
      <w:tr w:rsidR="00A07B56" w:rsidRPr="000545F5" w14:paraId="5DA01FF3" w14:textId="77777777" w:rsidTr="00A07B56">
        <w:trPr>
          <w:jc w:val="center"/>
        </w:trPr>
        <w:tc>
          <w:tcPr>
            <w:tcW w:w="4876" w:type="dxa"/>
          </w:tcPr>
          <w:p w14:paraId="123B1878"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The adjusted level shall be calculated by subtracting:</w:t>
            </w:r>
          </w:p>
        </w:tc>
        <w:tc>
          <w:tcPr>
            <w:tcW w:w="4876" w:type="dxa"/>
          </w:tcPr>
          <w:p w14:paraId="00266FEA"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The adjusted level shall be calculated by subtracting:</w:t>
            </w:r>
          </w:p>
        </w:tc>
      </w:tr>
      <w:tr w:rsidR="00A07B56" w:rsidRPr="000545F5" w14:paraId="5EB1DF1A" w14:textId="77777777" w:rsidTr="00A07B56">
        <w:trPr>
          <w:jc w:val="center"/>
        </w:trPr>
        <w:tc>
          <w:tcPr>
            <w:tcW w:w="4876" w:type="dxa"/>
          </w:tcPr>
          <w:p w14:paraId="62F6931B"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 from the targets laid down in Article 46(1), points (a) and (c), the share of the reusable sales packaging referred to in the first subparagraph in all sales packaging placed on the market, and</w:t>
            </w:r>
          </w:p>
        </w:tc>
        <w:tc>
          <w:tcPr>
            <w:tcW w:w="4876" w:type="dxa"/>
          </w:tcPr>
          <w:p w14:paraId="28765544"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(a) from the targets laid down in Article 46(1), points (a) and (c), the share of the reusable sales packaging referred to in the first subparagraph in all sales packaging placed on the market, and</w:t>
            </w:r>
          </w:p>
        </w:tc>
      </w:tr>
      <w:tr w:rsidR="00A07B56" w:rsidRPr="000545F5" w14:paraId="33C06BA8" w14:textId="77777777" w:rsidTr="00A07B56">
        <w:trPr>
          <w:jc w:val="center"/>
        </w:trPr>
        <w:tc>
          <w:tcPr>
            <w:tcW w:w="4876" w:type="dxa"/>
          </w:tcPr>
          <w:p w14:paraId="68C8DAA2"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 from the targets laid down in Article 46(1), points (b) and (d), the share of the reusable sales packaging referred to in the first subparagraph, composed of the respective packaging material, in all sales packaging composed of that material placed on the market.</w:t>
            </w:r>
          </w:p>
        </w:tc>
        <w:tc>
          <w:tcPr>
            <w:tcW w:w="4876" w:type="dxa"/>
          </w:tcPr>
          <w:p w14:paraId="7C787228"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 from the targets laid down in Article 46(1), points (b) and (d), the share of the reusable sales packaging referred to in the first subparagraph, composed of the respective packaging material, in all sales packaging composed of that material placed on the market.</w:t>
            </w:r>
          </w:p>
        </w:tc>
      </w:tr>
      <w:tr w:rsidR="00A07B56" w:rsidRPr="000545F5" w14:paraId="2AE3331D" w14:textId="77777777" w:rsidTr="00A07B56">
        <w:trPr>
          <w:jc w:val="center"/>
        </w:trPr>
        <w:tc>
          <w:tcPr>
            <w:tcW w:w="4876" w:type="dxa"/>
          </w:tcPr>
          <w:p w14:paraId="77EEE112"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No more than five percentage points of the average share of reusable sales packaging shall be taken into account for the calculation of the respective adjusted target level.</w:t>
            </w:r>
          </w:p>
        </w:tc>
        <w:tc>
          <w:tcPr>
            <w:tcW w:w="4876" w:type="dxa"/>
          </w:tcPr>
          <w:p w14:paraId="223D75F6"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No more than five percentage points of the average share of reusable sales packaging shall be taken into account for the calculation of the respective adjusted target level.</w:t>
            </w:r>
          </w:p>
        </w:tc>
      </w:tr>
      <w:tr w:rsidR="00A07B56" w:rsidRPr="000545F5" w14:paraId="1FF06ED9" w14:textId="77777777" w:rsidTr="00A07B56">
        <w:trPr>
          <w:jc w:val="center"/>
        </w:trPr>
        <w:tc>
          <w:tcPr>
            <w:tcW w:w="4876" w:type="dxa"/>
          </w:tcPr>
          <w:p w14:paraId="692CA3B8"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2. A Member State may take into account the amounts of wooden packaging that is repaired for re-use in the calculation of the targets laid down in Article 46(1), point (a), Article 46(1), point (b)(ii), Article 46(1), point (c), and Article 46(1), point (d)(ii).</w:t>
            </w:r>
          </w:p>
        </w:tc>
        <w:tc>
          <w:tcPr>
            <w:tcW w:w="4876" w:type="dxa"/>
          </w:tcPr>
          <w:p w14:paraId="7091AEEB"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2. A Member State may take into account the amounts of wooden packaging that is repaired for re-use in the calculation of the targets laid down in Article 46(1), point (a), Article 46(1), point (b)(ii), Article 46(1), point (c), and Article 46(1), point (d)(ii).</w:t>
            </w:r>
          </w:p>
        </w:tc>
      </w:tr>
    </w:tbl>
    <w:p w14:paraId="65D94FE0"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CDA246E" w14:textId="77777777" w:rsidR="00A07B56" w:rsidRPr="000545F5" w:rsidRDefault="00A07B56" w:rsidP="00B7795F">
      <w:pPr>
        <w:rPr>
          <w:rFonts w:ascii="Times New Roman" w:hAnsi="Times New Roman" w:cs="Times New Roman"/>
          <w:b/>
          <w:lang w:val="en-AU"/>
        </w:rPr>
      </w:pPr>
    </w:p>
    <w:p w14:paraId="37B48AEB" w14:textId="77777777" w:rsidR="00A07B56" w:rsidRPr="000545F5" w:rsidRDefault="00A07B56" w:rsidP="00B7795F">
      <w:pPr>
        <w:rPr>
          <w:rFonts w:ascii="Times New Roman" w:hAnsi="Times New Roman" w:cs="Times New Roman"/>
          <w:b/>
          <w:lang w:val="en-AU"/>
        </w:rPr>
      </w:pPr>
      <w:r w:rsidRPr="000545F5">
        <w:rPr>
          <w:rFonts w:ascii="Times New Roman" w:hAnsi="Times New Roman" w:cs="Times New Roman"/>
          <w:b/>
          <w:lang w:val="en-AU"/>
        </w:rPr>
        <w:br w:type="page"/>
      </w:r>
    </w:p>
    <w:p w14:paraId="244235FC" w14:textId="170843CA" w:rsidR="00A07B56" w:rsidRDefault="00A07B56"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val="en-AU" w:eastAsia="en-US"/>
        </w:rPr>
      </w:pPr>
      <w:r w:rsidRPr="000545F5">
        <w:rPr>
          <w:rFonts w:ascii="Times New Roman" w:eastAsia="Calibri" w:hAnsi="Times New Roman" w:cs="Times New Roman"/>
          <w:b/>
          <w:smallCaps/>
          <w:sz w:val="24"/>
          <w:szCs w:val="24"/>
          <w:lang w:val="en-AU" w:eastAsia="en-US"/>
        </w:rPr>
        <w:t>C</w:t>
      </w:r>
      <w:r w:rsidR="00496244" w:rsidRPr="000545F5">
        <w:rPr>
          <w:rFonts w:ascii="Times New Roman" w:eastAsia="Calibri" w:hAnsi="Times New Roman" w:cs="Times New Roman"/>
          <w:b/>
          <w:smallCaps/>
          <w:sz w:val="24"/>
          <w:szCs w:val="24"/>
          <w:lang w:val="en-AU" w:eastAsia="en-US"/>
        </w:rPr>
        <w:t>ompromise amendment</w:t>
      </w:r>
      <w:r w:rsidRPr="000545F5">
        <w:rPr>
          <w:rFonts w:ascii="Times New Roman" w:eastAsia="Calibri" w:hAnsi="Times New Roman" w:cs="Times New Roman"/>
          <w:b/>
          <w:smallCaps/>
          <w:sz w:val="24"/>
          <w:szCs w:val="24"/>
          <w:lang w:val="en-AU" w:eastAsia="en-US"/>
        </w:rPr>
        <w:t xml:space="preserve"> 18 - Reporting (Articles 50-51, Annex XII)</w:t>
      </w:r>
    </w:p>
    <w:p w14:paraId="331D5C99" w14:textId="41C5F95F" w:rsidR="008B135A" w:rsidRPr="00AB2728" w:rsidRDefault="008B135A"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eastAsia="en-US"/>
        </w:rPr>
      </w:pPr>
      <w:r w:rsidRPr="00AB2728">
        <w:rPr>
          <w:rFonts w:ascii="Times New Roman" w:hAnsi="Times New Roman" w:cs="Times New Roman"/>
          <w:b/>
          <w:smallCaps/>
          <w:sz w:val="24"/>
          <w:szCs w:val="24"/>
        </w:rPr>
        <w:t xml:space="preserve">EPP, S&amp;D, RE, </w:t>
      </w:r>
      <w:r w:rsidRPr="00AB2728">
        <w:rPr>
          <w:rFonts w:ascii="Times New Roman" w:hAnsi="Times New Roman" w:cs="Times New Roman"/>
          <w:b/>
          <w:sz w:val="24"/>
          <w:szCs w:val="24"/>
        </w:rPr>
        <w:t>Greens/EFA, ECR</w:t>
      </w:r>
    </w:p>
    <w:p w14:paraId="1B1DCB82" w14:textId="5C300DD7" w:rsidR="00A07B56" w:rsidRPr="000545F5" w:rsidRDefault="00A07B56"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z w:val="24"/>
          <w:szCs w:val="24"/>
          <w:lang w:val="en-AU"/>
        </w:rPr>
      </w:pPr>
      <w:r w:rsidRPr="000545F5">
        <w:rPr>
          <w:rFonts w:ascii="Times New Roman" w:hAnsi="Times New Roman" w:cs="Times New Roman"/>
          <w:sz w:val="24"/>
          <w:szCs w:val="24"/>
          <w:lang w:val="en-AU"/>
        </w:rPr>
        <w:t>replacing AMs 182-185, 2508-2514</w:t>
      </w:r>
      <w:r w:rsidR="00C646B1">
        <w:rPr>
          <w:rFonts w:ascii="Times New Roman" w:hAnsi="Times New Roman" w:cs="Times New Roman"/>
          <w:sz w:val="24"/>
          <w:szCs w:val="24"/>
          <w:lang w:val="en-AU"/>
        </w:rPr>
        <w:t>; 2741</w:t>
      </w:r>
    </w:p>
    <w:p w14:paraId="6114EE3A" w14:textId="77777777" w:rsidR="00A07B56" w:rsidRPr="000545F5" w:rsidRDefault="00A07B56" w:rsidP="00B7795F">
      <w:pPr>
        <w:rPr>
          <w:rFonts w:ascii="Times New Roman" w:hAnsi="Times New Roman" w:cs="Times New Roman"/>
          <w:lang w:val="en-AU"/>
        </w:rPr>
      </w:pPr>
    </w:p>
    <w:p w14:paraId="7B040327" w14:textId="77777777" w:rsidR="008D3983" w:rsidRPr="000545F5" w:rsidRDefault="008D3983" w:rsidP="00B7795F">
      <w:pPr>
        <w:rPr>
          <w:rFonts w:ascii="Times New Roman" w:hAnsi="Times New Roman" w:cs="Times New Roman"/>
          <w:caps/>
          <w:u w:val="single"/>
          <w:lang w:val="en-AU"/>
        </w:rPr>
      </w:pPr>
      <w:r w:rsidRPr="000545F5">
        <w:rPr>
          <w:rFonts w:ascii="Times New Roman" w:hAnsi="Times New Roman" w:cs="Times New Roman"/>
          <w:caps/>
          <w:u w:val="single"/>
          <w:lang w:val="en-AU"/>
        </w:rPr>
        <w:t>Article 50</w:t>
      </w:r>
    </w:p>
    <w:p w14:paraId="63F9F86F" w14:textId="77777777" w:rsidR="008D3983" w:rsidRPr="000545F5" w:rsidRDefault="008D3983" w:rsidP="00B7795F">
      <w:pPr>
        <w:pStyle w:val="NormalBold"/>
        <w:rPr>
          <w:rStyle w:val="HideTWBExt"/>
          <w:rFonts w:ascii="Times New Roman" w:hAnsi="Times New Roman" w:cs="Times New Roman"/>
          <w:vanish w:val="0"/>
          <w:lang w:val="en-AU"/>
        </w:rPr>
      </w:pPr>
    </w:p>
    <w:p w14:paraId="07BCB18A"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6CF3AE3B" w14:textId="77777777" w:rsidR="00A07B56" w:rsidRPr="000545F5" w:rsidRDefault="00A07B56" w:rsidP="00B7795F">
      <w:pPr>
        <w:pStyle w:val="NormalBold"/>
        <w:rPr>
          <w:rFonts w:ascii="Times New Roman" w:hAnsi="Times New Roman" w:cs="Times New Roman"/>
          <w:lang w:val="fr-FR"/>
        </w:rPr>
      </w:pPr>
      <w:r w:rsidRPr="000545F5">
        <w:rPr>
          <w:rStyle w:val="HideTWBExt"/>
          <w:rFonts w:ascii="Times New Roman" w:hAnsi="Times New Roman" w:cs="Times New Roman"/>
          <w:lang w:val="fr-FR"/>
        </w:rPr>
        <w:t>&lt;Article&gt;</w:t>
      </w:r>
      <w:r w:rsidRPr="000545F5">
        <w:rPr>
          <w:rFonts w:ascii="Times New Roman" w:hAnsi="Times New Roman" w:cs="Times New Roman"/>
          <w:lang w:val="fr-FR"/>
        </w:rPr>
        <w:t>Article 50 – paragraph 1 – subparagraph 1 – point b</w:t>
      </w:r>
      <w:r w:rsidRPr="000545F5">
        <w:rPr>
          <w:rStyle w:val="HideTWBExt"/>
          <w:rFonts w:ascii="Times New Roman" w:hAnsi="Times New Roman" w:cs="Times New Roman"/>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9C1C04" w14:paraId="7415BFFA" w14:textId="77777777" w:rsidTr="00A07B56">
        <w:trPr>
          <w:trHeight w:hRule="exact" w:val="240"/>
          <w:jc w:val="center"/>
        </w:trPr>
        <w:tc>
          <w:tcPr>
            <w:tcW w:w="9752" w:type="dxa"/>
            <w:gridSpan w:val="2"/>
          </w:tcPr>
          <w:p w14:paraId="5B7008FD" w14:textId="77777777" w:rsidR="00A07B56" w:rsidRPr="000545F5" w:rsidRDefault="00A07B56" w:rsidP="00B7795F">
            <w:pPr>
              <w:rPr>
                <w:rFonts w:ascii="Times New Roman" w:hAnsi="Times New Roman" w:cs="Times New Roman"/>
                <w:lang w:val="fr-FR"/>
              </w:rPr>
            </w:pPr>
          </w:p>
        </w:tc>
      </w:tr>
      <w:tr w:rsidR="00A07B56" w:rsidRPr="000545F5" w14:paraId="12842D1A" w14:textId="77777777" w:rsidTr="00A07B56">
        <w:trPr>
          <w:trHeight w:val="240"/>
          <w:jc w:val="center"/>
        </w:trPr>
        <w:tc>
          <w:tcPr>
            <w:tcW w:w="4876" w:type="dxa"/>
          </w:tcPr>
          <w:p w14:paraId="0172D382"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D28D51B"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4757F5F4" w14:textId="77777777" w:rsidTr="00A07B56">
        <w:trPr>
          <w:jc w:val="center"/>
        </w:trPr>
        <w:tc>
          <w:tcPr>
            <w:tcW w:w="4876" w:type="dxa"/>
          </w:tcPr>
          <w:p w14:paraId="73C2F793"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 xml:space="preserve">the annual consumption of very lightweight plastic carrier bags, lightweight plastic carrier bags </w:t>
            </w:r>
            <w:r w:rsidRPr="000545F5">
              <w:rPr>
                <w:rFonts w:ascii="Times New Roman" w:hAnsi="Times New Roman" w:cs="Times New Roman"/>
                <w:b/>
                <w:i/>
                <w:lang w:val="en-AU"/>
              </w:rPr>
              <w:t>and</w:t>
            </w:r>
            <w:r w:rsidRPr="000545F5">
              <w:rPr>
                <w:rFonts w:ascii="Times New Roman" w:hAnsi="Times New Roman" w:cs="Times New Roman"/>
                <w:lang w:val="en-AU"/>
              </w:rPr>
              <w:t xml:space="preserve"> thick plastic carrier bags per person, separately for each category;</w:t>
            </w:r>
          </w:p>
        </w:tc>
        <w:tc>
          <w:tcPr>
            <w:tcW w:w="4876" w:type="dxa"/>
          </w:tcPr>
          <w:p w14:paraId="19A0C2A5"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the annual consumption of very lightweight plastic carrier bags, lightweight plastic carrier bags</w:t>
            </w:r>
            <w:r w:rsidRPr="000545F5">
              <w:rPr>
                <w:rFonts w:ascii="Times New Roman" w:hAnsi="Times New Roman" w:cs="Times New Roman"/>
                <w:b/>
                <w:i/>
                <w:lang w:val="en-AU"/>
              </w:rPr>
              <w:t>,</w:t>
            </w:r>
            <w:r w:rsidRPr="000545F5">
              <w:rPr>
                <w:rFonts w:ascii="Times New Roman" w:hAnsi="Times New Roman" w:cs="Times New Roman"/>
                <w:lang w:val="en-AU"/>
              </w:rPr>
              <w:t xml:space="preserve"> thick plastic </w:t>
            </w:r>
            <w:r w:rsidRPr="000545F5">
              <w:rPr>
                <w:rFonts w:ascii="Times New Roman" w:hAnsi="Times New Roman" w:cs="Times New Roman"/>
                <w:b/>
                <w:i/>
                <w:lang w:val="en-AU"/>
              </w:rPr>
              <w:t>carrier bags, very thick plastic carrier bags and paper</w:t>
            </w:r>
            <w:r w:rsidRPr="000545F5">
              <w:rPr>
                <w:rFonts w:ascii="Times New Roman" w:hAnsi="Times New Roman" w:cs="Times New Roman"/>
                <w:lang w:val="en-AU"/>
              </w:rPr>
              <w:t xml:space="preserve"> carrier bags per person, separately for each category;</w:t>
            </w:r>
          </w:p>
        </w:tc>
      </w:tr>
    </w:tbl>
    <w:p w14:paraId="14836C75"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0E47DAD"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8B62007"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50 – paragraph 1 – subparagraph 1 – point c</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962"/>
        <w:gridCol w:w="4790"/>
      </w:tblGrid>
      <w:tr w:rsidR="00A07B56" w:rsidRPr="000545F5" w14:paraId="4AE87AEA" w14:textId="77777777" w:rsidTr="00A07B56">
        <w:trPr>
          <w:trHeight w:hRule="exact" w:val="240"/>
          <w:jc w:val="center"/>
        </w:trPr>
        <w:tc>
          <w:tcPr>
            <w:tcW w:w="9752" w:type="dxa"/>
            <w:gridSpan w:val="2"/>
          </w:tcPr>
          <w:p w14:paraId="6DF77FA3" w14:textId="77777777" w:rsidR="00A07B56" w:rsidRPr="000545F5" w:rsidRDefault="00A07B56" w:rsidP="00B7795F">
            <w:pPr>
              <w:rPr>
                <w:rFonts w:ascii="Times New Roman" w:hAnsi="Times New Roman" w:cs="Times New Roman"/>
                <w:lang w:val="en-AU"/>
              </w:rPr>
            </w:pPr>
          </w:p>
        </w:tc>
      </w:tr>
      <w:tr w:rsidR="00A07B56" w:rsidRPr="000545F5" w14:paraId="572EBB7F" w14:textId="77777777" w:rsidTr="00A07B56">
        <w:trPr>
          <w:trHeight w:val="240"/>
          <w:jc w:val="center"/>
        </w:trPr>
        <w:tc>
          <w:tcPr>
            <w:tcW w:w="4962" w:type="dxa"/>
          </w:tcPr>
          <w:p w14:paraId="53C02FA9"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790" w:type="dxa"/>
          </w:tcPr>
          <w:p w14:paraId="0EF13945"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4133A65E" w14:textId="77777777" w:rsidTr="00A07B56">
        <w:trPr>
          <w:jc w:val="center"/>
        </w:trPr>
        <w:tc>
          <w:tcPr>
            <w:tcW w:w="4962" w:type="dxa"/>
          </w:tcPr>
          <w:p w14:paraId="36DBD027"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the separate collection rate of packaging covered by the obligation to establish deposit and return systems set out in Article 44(1),</w:t>
            </w:r>
          </w:p>
        </w:tc>
        <w:tc>
          <w:tcPr>
            <w:tcW w:w="4790" w:type="dxa"/>
          </w:tcPr>
          <w:p w14:paraId="29CD39EB"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the separate collection rate of packaging covered by the obligation to establish deposit and return systems set out in Article 44(1),</w:t>
            </w:r>
          </w:p>
        </w:tc>
      </w:tr>
    </w:tbl>
    <w:p w14:paraId="75822E40"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1E353FBE"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7BDB247A"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50 – paragraph 2 – introductory part</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7CC909E8" w14:textId="77777777" w:rsidTr="00A07B56">
        <w:trPr>
          <w:jc w:val="center"/>
        </w:trPr>
        <w:tc>
          <w:tcPr>
            <w:tcW w:w="9752" w:type="dxa"/>
            <w:gridSpan w:val="2"/>
          </w:tcPr>
          <w:p w14:paraId="21134EF6" w14:textId="77777777" w:rsidR="00A07B56" w:rsidRPr="000545F5" w:rsidRDefault="00A07B56" w:rsidP="00B7795F">
            <w:pPr>
              <w:keepNext/>
              <w:rPr>
                <w:rFonts w:ascii="Times New Roman" w:hAnsi="Times New Roman" w:cs="Times New Roman"/>
                <w:lang w:val="en-AU"/>
              </w:rPr>
            </w:pPr>
          </w:p>
        </w:tc>
      </w:tr>
      <w:tr w:rsidR="00A07B56" w:rsidRPr="000545F5" w14:paraId="2602DC75" w14:textId="77777777" w:rsidTr="00A07B56">
        <w:trPr>
          <w:jc w:val="center"/>
        </w:trPr>
        <w:tc>
          <w:tcPr>
            <w:tcW w:w="4876" w:type="dxa"/>
            <w:hideMark/>
          </w:tcPr>
          <w:p w14:paraId="478E019E"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2DE0D973"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346A0A5D" w14:textId="77777777" w:rsidTr="00A07B56">
        <w:trPr>
          <w:jc w:val="center"/>
        </w:trPr>
        <w:tc>
          <w:tcPr>
            <w:tcW w:w="4876" w:type="dxa"/>
            <w:hideMark/>
          </w:tcPr>
          <w:p w14:paraId="56D03983"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 xml:space="preserve">Member States shall report for each </w:t>
            </w:r>
            <w:r w:rsidRPr="000545F5">
              <w:rPr>
                <w:rFonts w:ascii="Times New Roman" w:hAnsi="Times New Roman" w:cs="Times New Roman"/>
                <w:b/>
                <w:i/>
                <w:lang w:val="en-AU"/>
              </w:rPr>
              <w:t>packaging material and type as listed in Table 1 of Annex IX for each</w:t>
            </w:r>
            <w:r w:rsidRPr="000545F5">
              <w:rPr>
                <w:rFonts w:ascii="Times New Roman" w:hAnsi="Times New Roman" w:cs="Times New Roman"/>
                <w:lang w:val="en-AU"/>
              </w:rPr>
              <w:t xml:space="preserve"> calendar year data on:</w:t>
            </w:r>
          </w:p>
        </w:tc>
        <w:tc>
          <w:tcPr>
            <w:tcW w:w="4876" w:type="dxa"/>
            <w:hideMark/>
          </w:tcPr>
          <w:p w14:paraId="0D3B3B99" w14:textId="77777777"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2.</w:t>
            </w:r>
            <w:r w:rsidRPr="000545F5">
              <w:rPr>
                <w:rFonts w:ascii="Times New Roman" w:hAnsi="Times New Roman" w:cs="Times New Roman"/>
                <w:lang w:val="en-AU"/>
              </w:rPr>
              <w:tab/>
              <w:t>Member States shall report for each calendar year data on:</w:t>
            </w:r>
          </w:p>
        </w:tc>
      </w:tr>
    </w:tbl>
    <w:p w14:paraId="631C6AF3"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43FCBF6"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E80747C"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50 – paragraph 2 – point a</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022DFA02" w14:textId="77777777" w:rsidTr="00A07B56">
        <w:trPr>
          <w:jc w:val="center"/>
        </w:trPr>
        <w:tc>
          <w:tcPr>
            <w:tcW w:w="9752" w:type="dxa"/>
            <w:gridSpan w:val="2"/>
          </w:tcPr>
          <w:p w14:paraId="110183E7" w14:textId="77777777" w:rsidR="00A07B56" w:rsidRPr="000545F5" w:rsidRDefault="00A07B56" w:rsidP="00B7795F">
            <w:pPr>
              <w:keepNext/>
              <w:rPr>
                <w:rFonts w:ascii="Times New Roman" w:hAnsi="Times New Roman" w:cs="Times New Roman"/>
                <w:lang w:val="en-AU"/>
              </w:rPr>
            </w:pPr>
          </w:p>
        </w:tc>
      </w:tr>
      <w:tr w:rsidR="00A07B56" w:rsidRPr="000545F5" w14:paraId="0CEE643B" w14:textId="77777777" w:rsidTr="00A07B56">
        <w:trPr>
          <w:jc w:val="center"/>
        </w:trPr>
        <w:tc>
          <w:tcPr>
            <w:tcW w:w="4876" w:type="dxa"/>
            <w:hideMark/>
          </w:tcPr>
          <w:p w14:paraId="38DCBDF9"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0770C97D"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582A5CA8" w14:textId="77777777" w:rsidTr="00A07B56">
        <w:trPr>
          <w:jc w:val="center"/>
        </w:trPr>
        <w:tc>
          <w:tcPr>
            <w:tcW w:w="4876" w:type="dxa"/>
            <w:hideMark/>
          </w:tcPr>
          <w:p w14:paraId="3087D82B"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 xml:space="preserve">the amounts of packaging placed on the market for each packaging type and material as listed in Table 1 of Annex </w:t>
            </w:r>
            <w:r w:rsidRPr="000545F5">
              <w:rPr>
                <w:rFonts w:ascii="Times New Roman" w:hAnsi="Times New Roman" w:cs="Times New Roman"/>
                <w:b/>
                <w:i/>
                <w:lang w:val="en-AU"/>
              </w:rPr>
              <w:t>IX</w:t>
            </w:r>
            <w:r w:rsidRPr="000545F5">
              <w:rPr>
                <w:rFonts w:ascii="Times New Roman" w:hAnsi="Times New Roman" w:cs="Times New Roman"/>
                <w:lang w:val="en-AU"/>
              </w:rPr>
              <w:t>;</w:t>
            </w:r>
          </w:p>
        </w:tc>
        <w:tc>
          <w:tcPr>
            <w:tcW w:w="4876" w:type="dxa"/>
            <w:hideMark/>
          </w:tcPr>
          <w:p w14:paraId="667CADF4" w14:textId="77777777"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(a)</w:t>
            </w:r>
            <w:r w:rsidRPr="000545F5">
              <w:rPr>
                <w:rFonts w:ascii="Times New Roman" w:hAnsi="Times New Roman" w:cs="Times New Roman"/>
                <w:lang w:val="en-AU"/>
              </w:rPr>
              <w:tab/>
              <w:t xml:space="preserve">the amounts of packaging placed on the market for each packaging type and material as listed in Table 1 of Annex </w:t>
            </w:r>
            <w:r w:rsidRPr="000545F5">
              <w:rPr>
                <w:rFonts w:ascii="Times New Roman" w:hAnsi="Times New Roman" w:cs="Times New Roman"/>
                <w:b/>
                <w:i/>
                <w:lang w:val="en-AU"/>
              </w:rPr>
              <w:t>II</w:t>
            </w:r>
            <w:r w:rsidRPr="000545F5">
              <w:rPr>
                <w:rFonts w:ascii="Times New Roman" w:hAnsi="Times New Roman" w:cs="Times New Roman"/>
                <w:lang w:val="en-AU"/>
              </w:rPr>
              <w:t>;</w:t>
            </w:r>
          </w:p>
        </w:tc>
      </w:tr>
    </w:tbl>
    <w:p w14:paraId="6C316BE6"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3F0552B6"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4A42E935"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50 – paragraph 2 – point b</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1322FC55" w14:textId="77777777" w:rsidTr="00A07B56">
        <w:trPr>
          <w:jc w:val="center"/>
        </w:trPr>
        <w:tc>
          <w:tcPr>
            <w:tcW w:w="9752" w:type="dxa"/>
            <w:gridSpan w:val="2"/>
          </w:tcPr>
          <w:p w14:paraId="03F96EF9" w14:textId="77777777" w:rsidR="00A07B56" w:rsidRPr="000545F5" w:rsidRDefault="00A07B56" w:rsidP="00B7795F">
            <w:pPr>
              <w:keepNext/>
              <w:rPr>
                <w:rFonts w:ascii="Times New Roman" w:hAnsi="Times New Roman" w:cs="Times New Roman"/>
                <w:lang w:val="en-AU"/>
              </w:rPr>
            </w:pPr>
          </w:p>
        </w:tc>
      </w:tr>
      <w:tr w:rsidR="00A07B56" w:rsidRPr="000545F5" w14:paraId="26A5DBC2" w14:textId="77777777" w:rsidTr="00A07B56">
        <w:trPr>
          <w:jc w:val="center"/>
        </w:trPr>
        <w:tc>
          <w:tcPr>
            <w:tcW w:w="4876" w:type="dxa"/>
            <w:hideMark/>
          </w:tcPr>
          <w:p w14:paraId="4037135C"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1BEE7908"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2512A588" w14:textId="77777777" w:rsidTr="00A07B56">
        <w:trPr>
          <w:jc w:val="center"/>
        </w:trPr>
        <w:tc>
          <w:tcPr>
            <w:tcW w:w="4876" w:type="dxa"/>
            <w:hideMark/>
          </w:tcPr>
          <w:p w14:paraId="43EC6FA0"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 xml:space="preserve">amounts of separately collected packaging waste for each packaging material as listed in Table </w:t>
            </w:r>
            <w:r w:rsidRPr="000545F5">
              <w:rPr>
                <w:rFonts w:ascii="Times New Roman" w:hAnsi="Times New Roman" w:cs="Times New Roman"/>
                <w:b/>
                <w:i/>
                <w:lang w:val="en-AU"/>
              </w:rPr>
              <w:t>1</w:t>
            </w:r>
            <w:r w:rsidRPr="000545F5">
              <w:rPr>
                <w:rFonts w:ascii="Times New Roman" w:hAnsi="Times New Roman" w:cs="Times New Roman"/>
                <w:lang w:val="en-AU"/>
              </w:rPr>
              <w:t xml:space="preserve"> in the Annex </w:t>
            </w:r>
            <w:r w:rsidRPr="000545F5">
              <w:rPr>
                <w:rFonts w:ascii="Times New Roman" w:hAnsi="Times New Roman" w:cs="Times New Roman"/>
                <w:b/>
                <w:i/>
                <w:lang w:val="en-AU"/>
              </w:rPr>
              <w:t>IX</w:t>
            </w:r>
            <w:r w:rsidRPr="000545F5">
              <w:rPr>
                <w:rFonts w:ascii="Times New Roman" w:hAnsi="Times New Roman" w:cs="Times New Roman"/>
                <w:lang w:val="en-AU"/>
              </w:rPr>
              <w:t>;</w:t>
            </w:r>
          </w:p>
        </w:tc>
        <w:tc>
          <w:tcPr>
            <w:tcW w:w="4876" w:type="dxa"/>
            <w:hideMark/>
          </w:tcPr>
          <w:p w14:paraId="60833845" w14:textId="77777777"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(b)</w:t>
            </w:r>
            <w:r w:rsidRPr="000545F5">
              <w:rPr>
                <w:rFonts w:ascii="Times New Roman" w:hAnsi="Times New Roman" w:cs="Times New Roman"/>
                <w:lang w:val="en-AU"/>
              </w:rPr>
              <w:tab/>
              <w:t xml:space="preserve">amounts of separately collected packaging waste for each packaging material as listed in Table </w:t>
            </w:r>
            <w:r w:rsidRPr="000545F5">
              <w:rPr>
                <w:rFonts w:ascii="Times New Roman" w:hAnsi="Times New Roman" w:cs="Times New Roman"/>
                <w:b/>
                <w:i/>
                <w:lang w:val="en-AU"/>
              </w:rPr>
              <w:t>3</w:t>
            </w:r>
            <w:r w:rsidRPr="000545F5">
              <w:rPr>
                <w:rFonts w:ascii="Times New Roman" w:hAnsi="Times New Roman" w:cs="Times New Roman"/>
                <w:lang w:val="en-AU"/>
              </w:rPr>
              <w:t xml:space="preserve"> in the Annex </w:t>
            </w:r>
            <w:r w:rsidRPr="000545F5">
              <w:rPr>
                <w:rFonts w:ascii="Times New Roman" w:hAnsi="Times New Roman" w:cs="Times New Roman"/>
                <w:b/>
                <w:i/>
                <w:lang w:val="en-AU"/>
              </w:rPr>
              <w:t>XII</w:t>
            </w:r>
            <w:r w:rsidRPr="000545F5">
              <w:rPr>
                <w:rFonts w:ascii="Times New Roman" w:hAnsi="Times New Roman" w:cs="Times New Roman"/>
                <w:lang w:val="en-AU"/>
              </w:rPr>
              <w:t>;</w:t>
            </w:r>
          </w:p>
        </w:tc>
      </w:tr>
    </w:tbl>
    <w:p w14:paraId="57650C8D"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5A9F5543" w14:textId="77777777" w:rsidR="00A07B56" w:rsidRPr="000545F5" w:rsidRDefault="00A07B56"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D96D597"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50 – paragraph 2 – point c</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4A56EA0C" w14:textId="77777777" w:rsidTr="00A07B56">
        <w:trPr>
          <w:jc w:val="center"/>
        </w:trPr>
        <w:tc>
          <w:tcPr>
            <w:tcW w:w="9752" w:type="dxa"/>
            <w:gridSpan w:val="2"/>
          </w:tcPr>
          <w:p w14:paraId="0E8CCB10" w14:textId="77777777" w:rsidR="00A07B56" w:rsidRPr="000545F5" w:rsidRDefault="00A07B56" w:rsidP="00B7795F">
            <w:pPr>
              <w:keepNext/>
              <w:rPr>
                <w:rFonts w:ascii="Times New Roman" w:hAnsi="Times New Roman" w:cs="Times New Roman"/>
                <w:lang w:val="en-AU"/>
              </w:rPr>
            </w:pPr>
          </w:p>
        </w:tc>
      </w:tr>
      <w:tr w:rsidR="00A07B56" w:rsidRPr="000545F5" w14:paraId="6D7D8519" w14:textId="77777777" w:rsidTr="00A07B56">
        <w:trPr>
          <w:jc w:val="center"/>
        </w:trPr>
        <w:tc>
          <w:tcPr>
            <w:tcW w:w="4876" w:type="dxa"/>
            <w:hideMark/>
          </w:tcPr>
          <w:p w14:paraId="035DA1E9"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A190910" w14:textId="77777777" w:rsidR="00A07B56" w:rsidRPr="000545F5" w:rsidRDefault="00A07B56"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46B22C14" w14:textId="77777777" w:rsidTr="00A07B56">
        <w:trPr>
          <w:jc w:val="center"/>
        </w:trPr>
        <w:tc>
          <w:tcPr>
            <w:tcW w:w="4876" w:type="dxa"/>
            <w:hideMark/>
          </w:tcPr>
          <w:p w14:paraId="03680B91" w14:textId="77777777" w:rsidR="00A07B56" w:rsidRPr="000545F5" w:rsidRDefault="00A07B56" w:rsidP="00B7795F">
            <w:pPr>
              <w:pStyle w:val="Normal6"/>
              <w:rPr>
                <w:rFonts w:ascii="Times New Roman" w:hAnsi="Times New Roman" w:cs="Times New Roman"/>
                <w:lang w:val="en-AU"/>
              </w:rPr>
            </w:pPr>
            <w:r w:rsidRPr="000545F5">
              <w:rPr>
                <w:rFonts w:ascii="Times New Roman" w:hAnsi="Times New Roman" w:cs="Times New Roman"/>
                <w:lang w:val="en-AU"/>
              </w:rPr>
              <w:t>(c)</w:t>
            </w:r>
            <w:r w:rsidRPr="000545F5">
              <w:rPr>
                <w:rFonts w:ascii="Times New Roman" w:hAnsi="Times New Roman" w:cs="Times New Roman"/>
                <w:lang w:val="en-AU"/>
              </w:rPr>
              <w:tab/>
              <w:t>the recycling rates;</w:t>
            </w:r>
          </w:p>
        </w:tc>
        <w:tc>
          <w:tcPr>
            <w:tcW w:w="4876" w:type="dxa"/>
            <w:hideMark/>
          </w:tcPr>
          <w:p w14:paraId="49907A57" w14:textId="77777777" w:rsidR="00A07B56" w:rsidRPr="000545F5" w:rsidRDefault="00A07B56" w:rsidP="00B7795F">
            <w:pPr>
              <w:pStyle w:val="Normal6"/>
              <w:rPr>
                <w:rFonts w:ascii="Times New Roman" w:hAnsi="Times New Roman" w:cs="Times New Roman"/>
                <w:szCs w:val="24"/>
                <w:lang w:val="en-AU"/>
              </w:rPr>
            </w:pPr>
            <w:r w:rsidRPr="000545F5">
              <w:rPr>
                <w:rFonts w:ascii="Times New Roman" w:hAnsi="Times New Roman" w:cs="Times New Roman"/>
                <w:lang w:val="en-AU"/>
              </w:rPr>
              <w:t>(c)</w:t>
            </w:r>
            <w:r w:rsidRPr="000545F5">
              <w:rPr>
                <w:rFonts w:ascii="Times New Roman" w:hAnsi="Times New Roman" w:cs="Times New Roman"/>
                <w:lang w:val="en-AU"/>
              </w:rPr>
              <w:tab/>
              <w:t xml:space="preserve">the recycling rates </w:t>
            </w:r>
            <w:r w:rsidRPr="000545F5">
              <w:rPr>
                <w:rFonts w:ascii="Times New Roman" w:hAnsi="Times New Roman" w:cs="Times New Roman"/>
                <w:b/>
                <w:i/>
                <w:lang w:val="en-AU"/>
              </w:rPr>
              <w:t>of packaging waste as listed in Table 4 of Annex XII</w:t>
            </w:r>
            <w:r w:rsidRPr="000545F5">
              <w:rPr>
                <w:rFonts w:ascii="Times New Roman" w:hAnsi="Times New Roman" w:cs="Times New Roman"/>
                <w:lang w:val="en-AU"/>
              </w:rPr>
              <w:t>;</w:t>
            </w:r>
          </w:p>
        </w:tc>
      </w:tr>
    </w:tbl>
    <w:p w14:paraId="3C51D841" w14:textId="77777777" w:rsidR="00A07B56" w:rsidRPr="000545F5" w:rsidRDefault="00A07B56" w:rsidP="00B7795F">
      <w:pPr>
        <w:rPr>
          <w:rFonts w:ascii="Times New Roman" w:hAnsi="Times New Roman" w:cs="Times New Roman"/>
          <w:lang w:val="en-AU"/>
        </w:rPr>
      </w:pPr>
    </w:p>
    <w:p w14:paraId="2AE1F90D" w14:textId="77777777" w:rsidR="008D3983" w:rsidRPr="000545F5" w:rsidRDefault="008D3983" w:rsidP="00B7795F">
      <w:pPr>
        <w:rPr>
          <w:rFonts w:ascii="Times New Roman" w:hAnsi="Times New Roman" w:cs="Times New Roman"/>
          <w:caps/>
          <w:u w:val="single"/>
          <w:lang w:val="en-AU"/>
        </w:rPr>
      </w:pPr>
      <w:r w:rsidRPr="000545F5">
        <w:rPr>
          <w:rFonts w:ascii="Times New Roman" w:hAnsi="Times New Roman" w:cs="Times New Roman"/>
          <w:caps/>
          <w:u w:val="single"/>
          <w:lang w:val="en-AU"/>
        </w:rPr>
        <w:t>Article 51</w:t>
      </w:r>
    </w:p>
    <w:p w14:paraId="3A1C2D7B" w14:textId="77777777" w:rsidR="00A07B56" w:rsidRPr="000545F5" w:rsidRDefault="00A07B56" w:rsidP="00B7795F">
      <w:pPr>
        <w:rPr>
          <w:rFonts w:ascii="Times New Roman" w:hAnsi="Times New Roman" w:cs="Times New Roman"/>
          <w:u w:val="single"/>
          <w:lang w:val="en-AU"/>
        </w:rPr>
      </w:pPr>
    </w:p>
    <w:p w14:paraId="6609A5A4"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B247C3E"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51 – paragraph 1</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79654E5E" w14:textId="77777777" w:rsidTr="00A07B56">
        <w:trPr>
          <w:trHeight w:hRule="exact" w:val="240"/>
          <w:jc w:val="center"/>
        </w:trPr>
        <w:tc>
          <w:tcPr>
            <w:tcW w:w="9752" w:type="dxa"/>
            <w:gridSpan w:val="2"/>
          </w:tcPr>
          <w:p w14:paraId="61BF0D12" w14:textId="77777777" w:rsidR="00A07B56" w:rsidRPr="000545F5" w:rsidRDefault="00A07B56" w:rsidP="00B7795F">
            <w:pPr>
              <w:rPr>
                <w:rFonts w:ascii="Times New Roman" w:hAnsi="Times New Roman" w:cs="Times New Roman"/>
                <w:lang w:val="en-AU"/>
              </w:rPr>
            </w:pPr>
          </w:p>
        </w:tc>
      </w:tr>
      <w:tr w:rsidR="00A07B56" w:rsidRPr="000545F5" w14:paraId="1A19B692" w14:textId="77777777" w:rsidTr="00A07B56">
        <w:trPr>
          <w:trHeight w:val="240"/>
          <w:jc w:val="center"/>
        </w:trPr>
        <w:tc>
          <w:tcPr>
            <w:tcW w:w="4876" w:type="dxa"/>
          </w:tcPr>
          <w:p w14:paraId="3E7C5C64"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43F14610"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65765FFD" w14:textId="77777777" w:rsidTr="00A07B56">
        <w:trPr>
          <w:jc w:val="center"/>
        </w:trPr>
        <w:tc>
          <w:tcPr>
            <w:tcW w:w="4876" w:type="dxa"/>
          </w:tcPr>
          <w:p w14:paraId="677DC1F3"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Member States shall take the necessary measures to ensure that databases on packaging and packaging waste are established, where not already in place, on a harmonised basis.</w:t>
            </w:r>
          </w:p>
        </w:tc>
        <w:tc>
          <w:tcPr>
            <w:tcW w:w="4876" w:type="dxa"/>
          </w:tcPr>
          <w:p w14:paraId="5E8668FB"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Member States shall take the necessary measures to ensure that databases on packaging and packaging waste are established, where not already in place, on a harmonised basis.</w:t>
            </w:r>
          </w:p>
        </w:tc>
      </w:tr>
    </w:tbl>
    <w:p w14:paraId="094D61F4"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78B37679"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7D4FFF0"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51 – paragraph 2 – point b</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6DF3B464" w14:textId="77777777" w:rsidTr="00A07B56">
        <w:trPr>
          <w:trHeight w:hRule="exact" w:val="240"/>
          <w:jc w:val="center"/>
        </w:trPr>
        <w:tc>
          <w:tcPr>
            <w:tcW w:w="9752" w:type="dxa"/>
            <w:gridSpan w:val="2"/>
          </w:tcPr>
          <w:p w14:paraId="616B56F4" w14:textId="77777777" w:rsidR="00A07B56" w:rsidRPr="000545F5" w:rsidRDefault="00A07B56" w:rsidP="00B7795F">
            <w:pPr>
              <w:rPr>
                <w:rFonts w:ascii="Times New Roman" w:hAnsi="Times New Roman" w:cs="Times New Roman"/>
                <w:lang w:val="en-AU"/>
              </w:rPr>
            </w:pPr>
          </w:p>
        </w:tc>
      </w:tr>
      <w:tr w:rsidR="00A07B56" w:rsidRPr="000545F5" w14:paraId="05594E1E" w14:textId="77777777" w:rsidTr="00A07B56">
        <w:trPr>
          <w:trHeight w:val="240"/>
          <w:jc w:val="center"/>
        </w:trPr>
        <w:tc>
          <w:tcPr>
            <w:tcW w:w="4876" w:type="dxa"/>
          </w:tcPr>
          <w:p w14:paraId="395C53CB"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6076924"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65ED9C2F" w14:textId="77777777" w:rsidTr="00A07B56">
        <w:trPr>
          <w:jc w:val="center"/>
        </w:trPr>
        <w:tc>
          <w:tcPr>
            <w:tcW w:w="4876" w:type="dxa"/>
          </w:tcPr>
          <w:p w14:paraId="4E1685AD"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information on the toxicity or danger of packaging materials and components used for their manufacture;</w:t>
            </w:r>
          </w:p>
        </w:tc>
        <w:tc>
          <w:tcPr>
            <w:tcW w:w="4876" w:type="dxa"/>
          </w:tcPr>
          <w:p w14:paraId="51132134"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lang w:val="en-AU"/>
              </w:rPr>
              <w:t>(b)</w:t>
            </w:r>
            <w:r w:rsidRPr="000545F5">
              <w:rPr>
                <w:rFonts w:ascii="Times New Roman" w:hAnsi="Times New Roman" w:cs="Times New Roman"/>
                <w:lang w:val="en-AU"/>
              </w:rPr>
              <w:tab/>
              <w:t>information on the toxicity or danger of packaging materials and components used for their manufacture;</w:t>
            </w:r>
          </w:p>
        </w:tc>
      </w:tr>
    </w:tbl>
    <w:p w14:paraId="678D9E2C"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3EF9FBCA"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73D4D40" w14:textId="77777777" w:rsidR="00A07B56" w:rsidRPr="000545F5" w:rsidRDefault="00A07B56"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51 – paragraph 2 a (new)</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A07B56" w:rsidRPr="000545F5" w14:paraId="37AAAC0D" w14:textId="77777777" w:rsidTr="00A07B56">
        <w:trPr>
          <w:trHeight w:hRule="exact" w:val="240"/>
          <w:jc w:val="center"/>
        </w:trPr>
        <w:tc>
          <w:tcPr>
            <w:tcW w:w="9752" w:type="dxa"/>
            <w:gridSpan w:val="2"/>
          </w:tcPr>
          <w:p w14:paraId="25C95410" w14:textId="77777777" w:rsidR="00A07B56" w:rsidRPr="000545F5" w:rsidRDefault="00A07B56" w:rsidP="00B7795F">
            <w:pPr>
              <w:rPr>
                <w:rFonts w:ascii="Times New Roman" w:hAnsi="Times New Roman" w:cs="Times New Roman"/>
                <w:lang w:val="en-AU"/>
              </w:rPr>
            </w:pPr>
          </w:p>
        </w:tc>
      </w:tr>
      <w:tr w:rsidR="00A07B56" w:rsidRPr="000545F5" w14:paraId="5D1BD5FD" w14:textId="77777777" w:rsidTr="00A07B56">
        <w:trPr>
          <w:trHeight w:val="240"/>
          <w:jc w:val="center"/>
        </w:trPr>
        <w:tc>
          <w:tcPr>
            <w:tcW w:w="4876" w:type="dxa"/>
          </w:tcPr>
          <w:p w14:paraId="29973814"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94F2A70" w14:textId="77777777" w:rsidR="00A07B56" w:rsidRPr="000545F5" w:rsidRDefault="00A07B56"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A07B56" w:rsidRPr="000545F5" w14:paraId="21B262E7" w14:textId="77777777" w:rsidTr="00A07B56">
        <w:trPr>
          <w:jc w:val="center"/>
        </w:trPr>
        <w:tc>
          <w:tcPr>
            <w:tcW w:w="4876" w:type="dxa"/>
          </w:tcPr>
          <w:p w14:paraId="0FED39CF" w14:textId="77777777" w:rsidR="00A07B56" w:rsidRPr="000545F5" w:rsidRDefault="00A07B56" w:rsidP="00B7795F">
            <w:pPr>
              <w:pStyle w:val="Normal6a"/>
              <w:rPr>
                <w:rFonts w:ascii="Times New Roman" w:hAnsi="Times New Roman" w:cs="Times New Roman"/>
                <w:lang w:val="en-AU"/>
              </w:rPr>
            </w:pPr>
          </w:p>
        </w:tc>
        <w:tc>
          <w:tcPr>
            <w:tcW w:w="4876" w:type="dxa"/>
          </w:tcPr>
          <w:p w14:paraId="1ACF6715" w14:textId="77777777" w:rsidR="00A07B56" w:rsidRPr="000545F5" w:rsidRDefault="00A07B56" w:rsidP="00B7795F">
            <w:pPr>
              <w:pStyle w:val="Normal6a"/>
              <w:rPr>
                <w:rFonts w:ascii="Times New Roman" w:hAnsi="Times New Roman" w:cs="Times New Roman"/>
                <w:lang w:val="en-AU"/>
              </w:rPr>
            </w:pPr>
            <w:r w:rsidRPr="000545F5">
              <w:rPr>
                <w:rFonts w:ascii="Times New Roman" w:hAnsi="Times New Roman" w:cs="Times New Roman"/>
                <w:b/>
                <w:i/>
                <w:lang w:val="en-AU"/>
              </w:rPr>
              <w:t>2a.</w:t>
            </w:r>
            <w:r w:rsidRPr="000545F5">
              <w:rPr>
                <w:rFonts w:ascii="Times New Roman" w:hAnsi="Times New Roman" w:cs="Times New Roman"/>
                <w:lang w:val="en-AU"/>
              </w:rPr>
              <w:tab/>
            </w:r>
            <w:r w:rsidRPr="000545F5">
              <w:rPr>
                <w:rFonts w:ascii="Times New Roman" w:hAnsi="Times New Roman" w:cs="Times New Roman"/>
                <w:b/>
                <w:i/>
                <w:lang w:val="en-AU"/>
              </w:rPr>
              <w:t>The packaging databases shall be accessible to the wider public in an open format that can be machine-readable and ensures interoperability and re-use of data.</w:t>
            </w:r>
          </w:p>
        </w:tc>
      </w:tr>
    </w:tbl>
    <w:p w14:paraId="5388FC54" w14:textId="77777777" w:rsidR="00A07B56" w:rsidRPr="000545F5" w:rsidRDefault="00A07B56" w:rsidP="00B7795F">
      <w:pPr>
        <w:rPr>
          <w:rFonts w:ascii="Times New Roman" w:hAnsi="Times New Roman" w:cs="Times New Roman"/>
          <w:lang w:val="en-AU"/>
        </w:rPr>
      </w:pPr>
      <w:r w:rsidRPr="000545F5">
        <w:rPr>
          <w:rStyle w:val="HideTWBExt"/>
          <w:rFonts w:ascii="Times New Roman" w:hAnsi="Times New Roman" w:cs="Times New Roman"/>
          <w:lang w:val="en-AU"/>
        </w:rPr>
        <w:t>&lt;/Amend&gt;</w:t>
      </w:r>
    </w:p>
    <w:p w14:paraId="4944F623"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lang w:val="en-AU"/>
        </w:rPr>
        <w:br w:type="page"/>
      </w:r>
    </w:p>
    <w:p w14:paraId="75A36B76" w14:textId="77777777" w:rsidR="002678A7" w:rsidRPr="000545F5" w:rsidRDefault="002678A7" w:rsidP="00B7795F">
      <w:pPr>
        <w:pStyle w:val="NormalBold"/>
        <w:pBdr>
          <w:top w:val="single" w:sz="4" w:space="1" w:color="auto"/>
          <w:left w:val="single" w:sz="4" w:space="4" w:color="auto"/>
          <w:bottom w:val="single" w:sz="4" w:space="1" w:color="auto"/>
          <w:right w:val="single" w:sz="4" w:space="4" w:color="auto"/>
        </w:pBdr>
        <w:shd w:val="clear" w:color="auto" w:fill="E7E6E6" w:themeFill="background2"/>
        <w:rPr>
          <w:rFonts w:ascii="Times New Roman" w:hAnsi="Times New Roman" w:cs="Times New Roman"/>
          <w:lang w:val="en-AU"/>
        </w:rPr>
      </w:pPr>
    </w:p>
    <w:p w14:paraId="195E8A67" w14:textId="6133C795" w:rsidR="002678A7" w:rsidRDefault="00496244"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Cs w:val="24"/>
          <w:lang w:val="en-AU" w:eastAsia="en-US"/>
        </w:rPr>
      </w:pPr>
      <w:r w:rsidRPr="000545F5">
        <w:rPr>
          <w:rFonts w:ascii="Times New Roman" w:eastAsia="Calibri" w:hAnsi="Times New Roman" w:cs="Times New Roman"/>
          <w:b/>
          <w:smallCaps/>
          <w:szCs w:val="24"/>
          <w:lang w:val="en-AU" w:eastAsia="en-US"/>
        </w:rPr>
        <w:t>Compromise amendment 19</w:t>
      </w:r>
      <w:r w:rsidR="002678A7" w:rsidRPr="000545F5">
        <w:rPr>
          <w:rFonts w:ascii="Times New Roman" w:eastAsia="Calibri" w:hAnsi="Times New Roman" w:cs="Times New Roman"/>
          <w:b/>
          <w:smallCaps/>
          <w:szCs w:val="24"/>
          <w:lang w:val="en-AU" w:eastAsia="en-US"/>
        </w:rPr>
        <w:t xml:space="preserve"> - Labelling of packaging (Articles 11, 12) Packaging Forum (Article 12a) and claims (Article 12</w:t>
      </w:r>
      <w:r w:rsidR="00A52A4D" w:rsidRPr="000545F5">
        <w:rPr>
          <w:rFonts w:ascii="Times New Roman" w:eastAsia="Calibri" w:hAnsi="Times New Roman" w:cs="Times New Roman"/>
          <w:b/>
          <w:smallCaps/>
          <w:szCs w:val="24"/>
          <w:lang w:val="en-AU" w:eastAsia="en-US"/>
        </w:rPr>
        <w:t>b</w:t>
      </w:r>
      <w:r w:rsidR="002678A7" w:rsidRPr="000545F5">
        <w:rPr>
          <w:rFonts w:ascii="Times New Roman" w:eastAsia="Calibri" w:hAnsi="Times New Roman" w:cs="Times New Roman"/>
          <w:b/>
          <w:smallCaps/>
          <w:szCs w:val="24"/>
          <w:lang w:val="en-AU" w:eastAsia="en-US"/>
        </w:rPr>
        <w:t>)</w:t>
      </w:r>
    </w:p>
    <w:p w14:paraId="1A7C88EE" w14:textId="662907E9" w:rsidR="008B135A" w:rsidRPr="008B135A" w:rsidRDefault="008B135A"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Cs w:val="24"/>
          <w:lang w:val="en-AU" w:eastAsia="en-US"/>
        </w:rPr>
      </w:pPr>
      <w:r w:rsidRPr="008B135A">
        <w:rPr>
          <w:rFonts w:ascii="Times New Roman" w:hAnsi="Times New Roman" w:cs="Times New Roman"/>
          <w:b/>
          <w:smallCaps/>
          <w:sz w:val="24"/>
          <w:szCs w:val="24"/>
        </w:rPr>
        <w:t xml:space="preserve">EPP, S&amp;D, RE, </w:t>
      </w:r>
      <w:r w:rsidRPr="008B135A">
        <w:rPr>
          <w:rFonts w:ascii="Times New Roman" w:hAnsi="Times New Roman" w:cs="Times New Roman"/>
          <w:b/>
          <w:sz w:val="24"/>
          <w:szCs w:val="24"/>
        </w:rPr>
        <w:t>Greens/EFA, ECR, Left</w:t>
      </w:r>
    </w:p>
    <w:p w14:paraId="5AF040B2" w14:textId="34B940E2" w:rsidR="002678A7" w:rsidRPr="000545F5" w:rsidRDefault="002678A7"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szCs w:val="24"/>
          <w:lang w:val="en-AU" w:eastAsia="en-US"/>
        </w:rPr>
      </w:pPr>
      <w:r w:rsidRPr="000545F5">
        <w:rPr>
          <w:rFonts w:ascii="Times New Roman" w:eastAsia="Calibri" w:hAnsi="Times New Roman" w:cs="Times New Roman"/>
          <w:szCs w:val="24"/>
          <w:lang w:val="en-AU" w:eastAsia="en-US"/>
        </w:rPr>
        <w:t>replacing AMs 123-126;</w:t>
      </w:r>
      <w:r w:rsidR="002C186C" w:rsidRPr="000545F5">
        <w:rPr>
          <w:rFonts w:ascii="Times New Roman" w:eastAsia="Calibri" w:hAnsi="Times New Roman" w:cs="Times New Roman"/>
          <w:szCs w:val="24"/>
          <w:lang w:val="en-AU" w:eastAsia="en-US"/>
        </w:rPr>
        <w:t xml:space="preserve"> 763;</w:t>
      </w:r>
      <w:r w:rsidRPr="000545F5">
        <w:rPr>
          <w:rFonts w:ascii="Times New Roman" w:eastAsia="Calibri" w:hAnsi="Times New Roman" w:cs="Times New Roman"/>
          <w:szCs w:val="24"/>
          <w:lang w:val="en-AU" w:eastAsia="en-US"/>
        </w:rPr>
        <w:t xml:space="preserve"> </w:t>
      </w:r>
      <w:r w:rsidR="004444A9">
        <w:rPr>
          <w:rFonts w:ascii="Times New Roman" w:eastAsia="Calibri" w:hAnsi="Times New Roman" w:cs="Times New Roman"/>
          <w:szCs w:val="24"/>
          <w:lang w:val="en-AU" w:eastAsia="en-US"/>
        </w:rPr>
        <w:t xml:space="preserve">1082; 1083; </w:t>
      </w:r>
      <w:r w:rsidR="00E90E3D">
        <w:rPr>
          <w:rFonts w:ascii="Times New Roman" w:eastAsia="Calibri" w:hAnsi="Times New Roman" w:cs="Times New Roman"/>
          <w:szCs w:val="24"/>
          <w:lang w:val="en-AU" w:eastAsia="en-US"/>
        </w:rPr>
        <w:t xml:space="preserve">1085; 1237; 1336; </w:t>
      </w:r>
      <w:r w:rsidR="004444A9">
        <w:rPr>
          <w:rFonts w:ascii="Times New Roman" w:eastAsia="Calibri" w:hAnsi="Times New Roman" w:cs="Times New Roman"/>
          <w:szCs w:val="24"/>
          <w:lang w:val="en-AU" w:eastAsia="en-US"/>
        </w:rPr>
        <w:t xml:space="preserve">1396; </w:t>
      </w:r>
      <w:r w:rsidR="00CA7D44">
        <w:rPr>
          <w:rFonts w:ascii="Times New Roman" w:eastAsia="Calibri" w:hAnsi="Times New Roman" w:cs="Times New Roman"/>
          <w:szCs w:val="24"/>
          <w:lang w:val="en-AU" w:eastAsia="en-US"/>
        </w:rPr>
        <w:t>1497-1595; IMCO: 17-29</w:t>
      </w:r>
      <w:r w:rsidR="00445642">
        <w:rPr>
          <w:rFonts w:ascii="Times New Roman" w:eastAsia="Calibri" w:hAnsi="Times New Roman" w:cs="Times New Roman"/>
          <w:szCs w:val="24"/>
          <w:lang w:val="en-AU" w:eastAsia="en-US"/>
        </w:rPr>
        <w:t xml:space="preserve">; ITRE: </w:t>
      </w:r>
      <w:r w:rsidR="00E90E3D">
        <w:rPr>
          <w:rFonts w:ascii="Times New Roman" w:eastAsia="Calibri" w:hAnsi="Times New Roman" w:cs="Times New Roman"/>
          <w:szCs w:val="24"/>
          <w:lang w:val="en-AU" w:eastAsia="en-US"/>
        </w:rPr>
        <w:t>41-50</w:t>
      </w:r>
      <w:r w:rsidR="00445642">
        <w:rPr>
          <w:rFonts w:ascii="Times New Roman" w:eastAsia="Calibri" w:hAnsi="Times New Roman" w:cs="Times New Roman"/>
          <w:szCs w:val="24"/>
          <w:lang w:val="en-AU" w:eastAsia="en-US"/>
        </w:rPr>
        <w:t>; AGRI: 149-153</w:t>
      </w:r>
    </w:p>
    <w:p w14:paraId="4DEEDE1B" w14:textId="77777777" w:rsidR="002678A7" w:rsidRPr="000545F5" w:rsidRDefault="002678A7" w:rsidP="00B7795F">
      <w:pPr>
        <w:rPr>
          <w:rStyle w:val="HideTWBExt"/>
          <w:rFonts w:ascii="Times New Roman" w:hAnsi="Times New Roman" w:cs="Times New Roman"/>
          <w:vanish w:val="0"/>
          <w:sz w:val="28"/>
          <w:szCs w:val="28"/>
          <w:u w:val="single"/>
          <w:lang w:val="en-AU"/>
        </w:rPr>
      </w:pPr>
      <w:r w:rsidRPr="000545F5">
        <w:rPr>
          <w:rStyle w:val="HideTWBExt"/>
          <w:rFonts w:ascii="Times New Roman" w:hAnsi="Times New Roman" w:cs="Times New Roman"/>
          <w:sz w:val="28"/>
          <w:szCs w:val="28"/>
          <w:u w:val="single"/>
          <w:lang w:val="en-AU"/>
        </w:rPr>
        <w:t>Article 11</w:t>
      </w:r>
    </w:p>
    <w:p w14:paraId="5FCB8BCC" w14:textId="77777777" w:rsidR="008D3983" w:rsidRPr="000545F5" w:rsidRDefault="008D3983" w:rsidP="00B7795F">
      <w:pPr>
        <w:rPr>
          <w:rFonts w:ascii="Times New Roman" w:hAnsi="Times New Roman" w:cs="Times New Roman"/>
          <w:caps/>
          <w:u w:val="single"/>
          <w:lang w:val="en-AU"/>
        </w:rPr>
      </w:pPr>
      <w:r w:rsidRPr="000545F5">
        <w:rPr>
          <w:rFonts w:ascii="Times New Roman" w:hAnsi="Times New Roman" w:cs="Times New Roman"/>
          <w:caps/>
          <w:u w:val="single"/>
          <w:lang w:val="en-AU"/>
        </w:rPr>
        <w:t>Article 11</w:t>
      </w:r>
    </w:p>
    <w:p w14:paraId="1EBEF0B8" w14:textId="77777777" w:rsidR="002678A7" w:rsidRPr="000545F5" w:rsidRDefault="002678A7"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1E2593FE"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11 – paragraph 1 – subparagraph 1</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1FB2C9F6" w14:textId="77777777" w:rsidTr="002678A7">
        <w:trPr>
          <w:jc w:val="center"/>
        </w:trPr>
        <w:tc>
          <w:tcPr>
            <w:tcW w:w="9752" w:type="dxa"/>
            <w:gridSpan w:val="2"/>
          </w:tcPr>
          <w:p w14:paraId="22AB4640" w14:textId="77777777" w:rsidR="002678A7" w:rsidRPr="000545F5" w:rsidRDefault="002678A7" w:rsidP="00B7795F">
            <w:pPr>
              <w:keepNext/>
              <w:rPr>
                <w:rFonts w:ascii="Times New Roman" w:hAnsi="Times New Roman" w:cs="Times New Roman"/>
                <w:lang w:val="en-AU"/>
              </w:rPr>
            </w:pPr>
          </w:p>
        </w:tc>
      </w:tr>
      <w:tr w:rsidR="002678A7" w:rsidRPr="000545F5" w14:paraId="04DA35E0" w14:textId="77777777" w:rsidTr="002678A7">
        <w:trPr>
          <w:jc w:val="center"/>
        </w:trPr>
        <w:tc>
          <w:tcPr>
            <w:tcW w:w="4876" w:type="dxa"/>
            <w:hideMark/>
          </w:tcPr>
          <w:p w14:paraId="28FAAB80" w14:textId="77777777" w:rsidR="002678A7" w:rsidRPr="000545F5" w:rsidRDefault="002678A7"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3920BC4" w14:textId="77777777" w:rsidR="002678A7" w:rsidRPr="000545F5" w:rsidRDefault="002678A7"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4B6E56E7" w14:textId="77777777" w:rsidTr="002678A7">
        <w:trPr>
          <w:jc w:val="center"/>
        </w:trPr>
        <w:tc>
          <w:tcPr>
            <w:tcW w:w="4876" w:type="dxa"/>
            <w:hideMark/>
          </w:tcPr>
          <w:p w14:paraId="4251736B" w14:textId="77777777" w:rsidR="002678A7" w:rsidRPr="000545F5" w:rsidRDefault="002678A7" w:rsidP="00B7795F">
            <w:pPr>
              <w:pStyle w:val="Normal6"/>
              <w:rPr>
                <w:rFonts w:ascii="Times New Roman" w:hAnsi="Times New Roman" w:cs="Times New Roman"/>
                <w:lang w:val="en-AU"/>
              </w:rPr>
            </w:pPr>
            <w:r w:rsidRPr="000545F5">
              <w:rPr>
                <w:rFonts w:ascii="Times New Roman" w:hAnsi="Times New Roman" w:cs="Times New Roman"/>
                <w:lang w:val="en-AU"/>
              </w:rPr>
              <w:t xml:space="preserve">From [OP: Please insert the date = </w:t>
            </w:r>
            <w:r w:rsidRPr="000545F5">
              <w:rPr>
                <w:rFonts w:ascii="Times New Roman" w:hAnsi="Times New Roman" w:cs="Times New Roman"/>
                <w:b/>
                <w:i/>
                <w:lang w:val="en-AU"/>
              </w:rPr>
              <w:t>42</w:t>
            </w:r>
            <w:r w:rsidRPr="000545F5">
              <w:rPr>
                <w:rFonts w:ascii="Times New Roman" w:hAnsi="Times New Roman" w:cs="Times New Roman"/>
                <w:lang w:val="en-AU"/>
              </w:rPr>
              <w:t xml:space="preserve"> months after the </w:t>
            </w:r>
            <w:r w:rsidRPr="000545F5">
              <w:rPr>
                <w:rFonts w:ascii="Times New Roman" w:hAnsi="Times New Roman" w:cs="Times New Roman"/>
                <w:b/>
                <w:i/>
                <w:lang w:val="en-AU"/>
              </w:rPr>
              <w:t>entry into force of this Regulation</w:t>
            </w:r>
            <w:r w:rsidRPr="000545F5">
              <w:rPr>
                <w:rFonts w:ascii="Times New Roman" w:hAnsi="Times New Roman" w:cs="Times New Roman"/>
                <w:lang w:val="en-AU"/>
              </w:rPr>
              <w:t>], packaging shall be marked with a label containing information on</w:t>
            </w:r>
            <w:r w:rsidRPr="000545F5">
              <w:rPr>
                <w:rFonts w:ascii="Times New Roman" w:hAnsi="Times New Roman" w:cs="Times New Roman"/>
                <w:b/>
                <w:i/>
                <w:lang w:val="en-AU"/>
              </w:rPr>
              <w:t xml:space="preserve"> its material composition.</w:t>
            </w:r>
            <w:r w:rsidRPr="000545F5">
              <w:rPr>
                <w:rFonts w:ascii="Times New Roman" w:hAnsi="Times New Roman" w:cs="Times New Roman"/>
                <w:lang w:val="en-AU"/>
              </w:rPr>
              <w:t xml:space="preserve"> This obligation does not apply to transport packaging. However, it applies to e-commerce packaging.</w:t>
            </w:r>
          </w:p>
        </w:tc>
        <w:tc>
          <w:tcPr>
            <w:tcW w:w="4876" w:type="dxa"/>
            <w:hideMark/>
          </w:tcPr>
          <w:p w14:paraId="49C5ADAE" w14:textId="5E566884" w:rsidR="002678A7" w:rsidRPr="000545F5" w:rsidRDefault="002678A7" w:rsidP="00B7795F">
            <w:pPr>
              <w:pStyle w:val="Normal6"/>
              <w:rPr>
                <w:rFonts w:ascii="Times New Roman" w:hAnsi="Times New Roman" w:cs="Times New Roman"/>
                <w:lang w:val="en-AU"/>
              </w:rPr>
            </w:pPr>
            <w:r w:rsidRPr="000545F5">
              <w:rPr>
                <w:rFonts w:ascii="Times New Roman" w:hAnsi="Times New Roman" w:cs="Times New Roman"/>
                <w:lang w:val="en-AU"/>
              </w:rPr>
              <w:t xml:space="preserve">From [OP: Please insert the date = </w:t>
            </w:r>
            <w:r w:rsidRPr="000545F5">
              <w:rPr>
                <w:rFonts w:ascii="Times New Roman" w:hAnsi="Times New Roman" w:cs="Times New Roman"/>
                <w:b/>
                <w:i/>
                <w:lang w:val="en-AU"/>
              </w:rPr>
              <w:t>24</w:t>
            </w:r>
            <w:r w:rsidRPr="000545F5">
              <w:rPr>
                <w:rFonts w:ascii="Times New Roman" w:hAnsi="Times New Roman" w:cs="Times New Roman"/>
                <w:lang w:val="en-AU"/>
              </w:rPr>
              <w:t xml:space="preserve"> months after the </w:t>
            </w:r>
            <w:r w:rsidRPr="000545F5">
              <w:rPr>
                <w:rFonts w:ascii="Times New Roman" w:hAnsi="Times New Roman" w:cs="Times New Roman"/>
                <w:b/>
                <w:i/>
                <w:lang w:val="en-AU"/>
              </w:rPr>
              <w:t>adoption of the implementing acts referred to in paragraph 5 and 6</w:t>
            </w:r>
            <w:r w:rsidRPr="000545F5">
              <w:rPr>
                <w:rFonts w:ascii="Times New Roman" w:hAnsi="Times New Roman" w:cs="Times New Roman"/>
                <w:lang w:val="en-AU"/>
              </w:rPr>
              <w:t xml:space="preserve">, packaging </w:t>
            </w:r>
            <w:r w:rsidRPr="000545F5">
              <w:rPr>
                <w:rFonts w:ascii="Times New Roman" w:hAnsi="Times New Roman" w:cs="Times New Roman"/>
                <w:b/>
                <w:i/>
                <w:lang w:val="en-AU"/>
              </w:rPr>
              <w:t xml:space="preserve">placed on the market </w:t>
            </w:r>
            <w:r w:rsidRPr="000545F5">
              <w:rPr>
                <w:rFonts w:ascii="Times New Roman" w:hAnsi="Times New Roman" w:cs="Times New Roman"/>
                <w:lang w:val="en-AU"/>
              </w:rPr>
              <w:t>shall be marked with a label containing information on its</w:t>
            </w:r>
            <w:r w:rsidRPr="000545F5">
              <w:rPr>
                <w:rFonts w:ascii="Times New Roman" w:hAnsi="Times New Roman" w:cs="Times New Roman"/>
                <w:b/>
                <w:i/>
                <w:szCs w:val="24"/>
                <w:lang w:val="en-AU"/>
              </w:rPr>
              <w:t xml:space="preserve"> </w:t>
            </w:r>
            <w:r w:rsidRPr="000545F5">
              <w:rPr>
                <w:rFonts w:ascii="Times New Roman" w:hAnsi="Times New Roman" w:cs="Times New Roman"/>
                <w:szCs w:val="24"/>
                <w:lang w:val="en-AU"/>
              </w:rPr>
              <w:t xml:space="preserve">material composition </w:t>
            </w:r>
            <w:r w:rsidRPr="000545F5">
              <w:rPr>
                <w:rFonts w:ascii="Times New Roman" w:hAnsi="Times New Roman" w:cs="Times New Roman"/>
                <w:b/>
                <w:i/>
                <w:szCs w:val="24"/>
                <w:lang w:val="en-AU"/>
              </w:rPr>
              <w:t>in order to facilitate consumer sorting</w:t>
            </w:r>
            <w:r w:rsidRPr="000545F5">
              <w:rPr>
                <w:rFonts w:ascii="Times New Roman" w:hAnsi="Times New Roman" w:cs="Times New Roman"/>
                <w:b/>
                <w:i/>
                <w:lang w:val="en-AU"/>
              </w:rPr>
              <w:t>.</w:t>
            </w:r>
            <w:r w:rsidRPr="000545F5">
              <w:rPr>
                <w:rFonts w:ascii="Times New Roman" w:hAnsi="Times New Roman" w:cs="Times New Roman"/>
                <w:b/>
                <w:i/>
                <w:szCs w:val="24"/>
                <w:lang w:val="en-AU"/>
              </w:rPr>
              <w:t xml:space="preserve"> The label shall be exclusively based on pictograms and be easily understandable, including for persons with disabilities. </w:t>
            </w:r>
            <w:r w:rsidRPr="000545F5">
              <w:rPr>
                <w:rFonts w:ascii="Times New Roman" w:hAnsi="Times New Roman" w:cs="Times New Roman"/>
                <w:lang w:val="en-AU"/>
              </w:rPr>
              <w:t xml:space="preserve">This obligation does not apply to transport packaging. However, it applies to e-commerce packaging. </w:t>
            </w:r>
          </w:p>
          <w:p w14:paraId="3FA4D5EF" w14:textId="77777777" w:rsidR="002678A7" w:rsidRPr="000545F5" w:rsidRDefault="002678A7" w:rsidP="00B7795F">
            <w:pPr>
              <w:pStyle w:val="Normal6"/>
              <w:rPr>
                <w:rFonts w:ascii="Times New Roman" w:hAnsi="Times New Roman" w:cs="Times New Roman"/>
                <w:b/>
                <w:i/>
                <w:lang w:val="en-AU"/>
              </w:rPr>
            </w:pPr>
            <w:r w:rsidRPr="000545F5">
              <w:rPr>
                <w:rFonts w:ascii="Times New Roman" w:hAnsi="Times New Roman" w:cs="Times New Roman"/>
                <w:b/>
                <w:i/>
                <w:lang w:val="en-AU"/>
              </w:rPr>
              <w:t xml:space="preserve">The label may be accompanied by </w:t>
            </w:r>
            <w:r w:rsidRPr="000545F5">
              <w:rPr>
                <w:rFonts w:ascii="Times New Roman" w:hAnsi="Times New Roman" w:cs="Times New Roman"/>
                <w:b/>
                <w:i/>
                <w:szCs w:val="24"/>
                <w:lang w:val="en-AU"/>
              </w:rPr>
              <w:t>a QR code or other type of digital data carrier placed on the packaging containing information on the destination of each separate component of the packaging in order to facilitate consumer sorting</w:t>
            </w:r>
            <w:r w:rsidRPr="000545F5">
              <w:rPr>
                <w:rFonts w:ascii="Times New Roman" w:hAnsi="Times New Roman" w:cs="Times New Roman"/>
                <w:b/>
                <w:i/>
                <w:lang w:val="en-AU"/>
              </w:rPr>
              <w:t>.</w:t>
            </w:r>
          </w:p>
          <w:p w14:paraId="31B016FB" w14:textId="77777777" w:rsidR="002678A7" w:rsidRPr="000545F5" w:rsidRDefault="002678A7" w:rsidP="00B7795F">
            <w:pPr>
              <w:pStyle w:val="Normal6"/>
              <w:rPr>
                <w:rFonts w:ascii="Times New Roman" w:hAnsi="Times New Roman" w:cs="Times New Roman"/>
                <w:szCs w:val="24"/>
                <w:lang w:val="en-AU"/>
              </w:rPr>
            </w:pPr>
          </w:p>
        </w:tc>
      </w:tr>
    </w:tbl>
    <w:p w14:paraId="5EDB9489" w14:textId="77777777" w:rsidR="002678A7" w:rsidRPr="000545F5" w:rsidRDefault="002678A7"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28DE4335"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11 – paragraph 1 – subparagraph 2</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300DA32C" w14:textId="77777777" w:rsidTr="002678A7">
        <w:trPr>
          <w:jc w:val="center"/>
        </w:trPr>
        <w:tc>
          <w:tcPr>
            <w:tcW w:w="9752" w:type="dxa"/>
            <w:gridSpan w:val="2"/>
          </w:tcPr>
          <w:p w14:paraId="71C51042" w14:textId="77777777" w:rsidR="002678A7" w:rsidRPr="000545F5" w:rsidRDefault="002678A7" w:rsidP="00B7795F">
            <w:pPr>
              <w:keepNext/>
              <w:rPr>
                <w:rFonts w:ascii="Times New Roman" w:hAnsi="Times New Roman" w:cs="Times New Roman"/>
                <w:lang w:val="en-AU"/>
              </w:rPr>
            </w:pPr>
          </w:p>
        </w:tc>
      </w:tr>
      <w:tr w:rsidR="002678A7" w:rsidRPr="000545F5" w14:paraId="38749279" w14:textId="77777777" w:rsidTr="002678A7">
        <w:trPr>
          <w:jc w:val="center"/>
        </w:trPr>
        <w:tc>
          <w:tcPr>
            <w:tcW w:w="4876" w:type="dxa"/>
            <w:hideMark/>
          </w:tcPr>
          <w:p w14:paraId="163997BE" w14:textId="77777777" w:rsidR="002678A7" w:rsidRPr="000545F5" w:rsidRDefault="002678A7"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3A7F15D0" w14:textId="77777777" w:rsidR="002678A7" w:rsidRPr="000545F5" w:rsidRDefault="002678A7"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6BC6B181" w14:textId="77777777" w:rsidTr="002678A7">
        <w:trPr>
          <w:jc w:val="center"/>
        </w:trPr>
        <w:tc>
          <w:tcPr>
            <w:tcW w:w="4876" w:type="dxa"/>
            <w:hideMark/>
          </w:tcPr>
          <w:p w14:paraId="6B23F17D" w14:textId="77777777" w:rsidR="002678A7" w:rsidRPr="000545F5" w:rsidRDefault="002678A7" w:rsidP="00B7795F">
            <w:pPr>
              <w:pStyle w:val="Normal6"/>
              <w:rPr>
                <w:rFonts w:ascii="Times New Roman" w:hAnsi="Times New Roman" w:cs="Times New Roman"/>
                <w:szCs w:val="24"/>
                <w:lang w:val="en-AU"/>
              </w:rPr>
            </w:pPr>
            <w:r w:rsidRPr="000545F5">
              <w:rPr>
                <w:rFonts w:ascii="Times New Roman" w:hAnsi="Times New Roman" w:cs="Times New Roman"/>
                <w:szCs w:val="24"/>
                <w:lang w:val="en-AU"/>
              </w:rPr>
              <w:t>Packaging subject to deposit and return systems referred to in Article 44(1) shall</w:t>
            </w:r>
            <w:r w:rsidRPr="000545F5">
              <w:rPr>
                <w:rFonts w:ascii="Times New Roman" w:hAnsi="Times New Roman" w:cs="Times New Roman"/>
                <w:b/>
                <w:i/>
                <w:szCs w:val="24"/>
                <w:lang w:val="en-AU"/>
              </w:rPr>
              <w:t>, in addition to the labelling referred to in the first subparagraph,</w:t>
            </w:r>
            <w:r w:rsidRPr="000545F5">
              <w:rPr>
                <w:rFonts w:ascii="Times New Roman" w:hAnsi="Times New Roman" w:cs="Times New Roman"/>
                <w:szCs w:val="24"/>
                <w:lang w:val="en-AU"/>
              </w:rPr>
              <w:t xml:space="preserve"> be marked with a harmonised label established in the relevant implementing act adopted pursuant to paragraph 5.</w:t>
            </w:r>
          </w:p>
        </w:tc>
        <w:tc>
          <w:tcPr>
            <w:tcW w:w="4876" w:type="dxa"/>
            <w:hideMark/>
          </w:tcPr>
          <w:p w14:paraId="5CF437D4" w14:textId="77777777" w:rsidR="002678A7" w:rsidRPr="000545F5" w:rsidRDefault="002678A7" w:rsidP="00B7795F">
            <w:pPr>
              <w:pStyle w:val="Normal6"/>
              <w:rPr>
                <w:rFonts w:ascii="Times New Roman" w:hAnsi="Times New Roman" w:cs="Times New Roman"/>
                <w:szCs w:val="24"/>
                <w:lang w:val="en-AU"/>
              </w:rPr>
            </w:pPr>
            <w:r w:rsidRPr="000545F5">
              <w:rPr>
                <w:rFonts w:ascii="Times New Roman" w:hAnsi="Times New Roman" w:cs="Times New Roman"/>
                <w:szCs w:val="24"/>
                <w:lang w:val="en-AU"/>
              </w:rPr>
              <w:t xml:space="preserve">Packaging subject to deposit and return systems referred to in Article 44(1) shall be marked with a </w:t>
            </w:r>
            <w:r w:rsidRPr="000545F5">
              <w:rPr>
                <w:rFonts w:ascii="Times New Roman" w:hAnsi="Times New Roman" w:cs="Times New Roman"/>
                <w:b/>
                <w:i/>
                <w:szCs w:val="24"/>
                <w:lang w:val="en-AU"/>
              </w:rPr>
              <w:t>colour</w:t>
            </w:r>
            <w:r w:rsidRPr="000545F5">
              <w:rPr>
                <w:rFonts w:ascii="Times New Roman" w:hAnsi="Times New Roman" w:cs="Times New Roman"/>
                <w:szCs w:val="24"/>
                <w:lang w:val="en-AU"/>
              </w:rPr>
              <w:t xml:space="preserve"> harmonised label established in the relevant implementing act adopted pursuant to paragraph 5. </w:t>
            </w:r>
          </w:p>
          <w:p w14:paraId="200E9DC1" w14:textId="77777777" w:rsidR="002678A7" w:rsidRPr="000545F5" w:rsidRDefault="002678A7" w:rsidP="00B7795F">
            <w:pPr>
              <w:pStyle w:val="Normal6"/>
              <w:rPr>
                <w:rFonts w:ascii="Times New Roman" w:hAnsi="Times New Roman" w:cs="Times New Roman"/>
                <w:szCs w:val="24"/>
                <w:lang w:val="en-AU"/>
              </w:rPr>
            </w:pPr>
            <w:r w:rsidRPr="000545F5">
              <w:rPr>
                <w:rFonts w:ascii="Times New Roman" w:hAnsi="Times New Roman" w:cs="Times New Roman"/>
                <w:b/>
                <w:i/>
                <w:lang w:val="en-AU"/>
              </w:rPr>
              <w:t>Labels of deposit and return systems established before the entry into force of this Regulation may be used together with the harmonised label until 36 months after the adoption of the implementing act adopted pursuant to paragraph 5.</w:t>
            </w:r>
          </w:p>
        </w:tc>
      </w:tr>
    </w:tbl>
    <w:p w14:paraId="40948B23" w14:textId="77777777" w:rsidR="002678A7" w:rsidRPr="000545F5" w:rsidRDefault="002678A7" w:rsidP="00B7795F">
      <w:pPr>
        <w:rPr>
          <w:rStyle w:val="HideTWBExt"/>
          <w:rFonts w:ascii="Times New Roman" w:hAnsi="Times New Roman" w:cs="Times New Roman"/>
          <w:vanish w:val="0"/>
          <w:lang w:val="en-AU"/>
        </w:rPr>
      </w:pPr>
    </w:p>
    <w:p w14:paraId="1DAA9F80"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35B5A68D"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11 – paragraph 2</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208C56DE" w14:textId="77777777" w:rsidTr="002678A7">
        <w:trPr>
          <w:trHeight w:hRule="exact" w:val="240"/>
          <w:jc w:val="center"/>
        </w:trPr>
        <w:tc>
          <w:tcPr>
            <w:tcW w:w="9752" w:type="dxa"/>
            <w:gridSpan w:val="2"/>
          </w:tcPr>
          <w:p w14:paraId="14C339C7" w14:textId="77777777" w:rsidR="002678A7" w:rsidRPr="000545F5" w:rsidRDefault="002678A7" w:rsidP="00B7795F">
            <w:pPr>
              <w:rPr>
                <w:rFonts w:ascii="Times New Roman" w:hAnsi="Times New Roman" w:cs="Times New Roman"/>
                <w:lang w:val="en-AU"/>
              </w:rPr>
            </w:pPr>
          </w:p>
        </w:tc>
      </w:tr>
      <w:tr w:rsidR="002678A7" w:rsidRPr="000545F5" w14:paraId="07FCC57D" w14:textId="77777777" w:rsidTr="002678A7">
        <w:trPr>
          <w:trHeight w:val="240"/>
          <w:jc w:val="center"/>
        </w:trPr>
        <w:tc>
          <w:tcPr>
            <w:tcW w:w="4876" w:type="dxa"/>
          </w:tcPr>
          <w:p w14:paraId="42ED58BE"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26723F8D"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19034F68" w14:textId="77777777" w:rsidTr="002678A7">
        <w:trPr>
          <w:jc w:val="center"/>
        </w:trPr>
        <w:tc>
          <w:tcPr>
            <w:tcW w:w="4876" w:type="dxa"/>
          </w:tcPr>
          <w:p w14:paraId="073107E8"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 xml:space="preserve">From [OP: Please insert the date = </w:t>
            </w:r>
            <w:r w:rsidRPr="000545F5">
              <w:rPr>
                <w:rFonts w:ascii="Times New Roman" w:hAnsi="Times New Roman" w:cs="Times New Roman"/>
                <w:b/>
                <w:i/>
                <w:lang w:val="en-AU"/>
              </w:rPr>
              <w:t>48</w:t>
            </w:r>
            <w:r w:rsidRPr="000545F5">
              <w:rPr>
                <w:rFonts w:ascii="Times New Roman" w:hAnsi="Times New Roman" w:cs="Times New Roman"/>
                <w:lang w:val="en-AU"/>
              </w:rPr>
              <w:t xml:space="preserve"> months after the </w:t>
            </w:r>
            <w:r w:rsidRPr="000545F5">
              <w:rPr>
                <w:rFonts w:ascii="Times New Roman" w:hAnsi="Times New Roman" w:cs="Times New Roman"/>
                <w:b/>
                <w:i/>
                <w:lang w:val="en-AU"/>
              </w:rPr>
              <w:t>date of</w:t>
            </w:r>
            <w:r w:rsidRPr="000545F5">
              <w:rPr>
                <w:rFonts w:ascii="Times New Roman" w:hAnsi="Times New Roman" w:cs="Times New Roman"/>
                <w:lang w:val="en-AU"/>
              </w:rPr>
              <w:t xml:space="preserve"> entry into force of </w:t>
            </w:r>
            <w:r w:rsidRPr="000545F5">
              <w:rPr>
                <w:rFonts w:ascii="Times New Roman" w:hAnsi="Times New Roman" w:cs="Times New Roman"/>
                <w:b/>
                <w:i/>
                <w:lang w:val="en-AU"/>
              </w:rPr>
              <w:t>this Regulation</w:t>
            </w:r>
            <w:r w:rsidRPr="000545F5">
              <w:rPr>
                <w:rFonts w:ascii="Times New Roman" w:hAnsi="Times New Roman" w:cs="Times New Roman"/>
                <w:lang w:val="en-AU"/>
              </w:rPr>
              <w:t xml:space="preserve">], packaging shall bear a label on packaging reusability </w:t>
            </w:r>
            <w:r w:rsidRPr="000545F5">
              <w:rPr>
                <w:rFonts w:ascii="Times New Roman" w:hAnsi="Times New Roman" w:cs="Times New Roman"/>
                <w:b/>
                <w:i/>
                <w:lang w:val="en-AU"/>
              </w:rPr>
              <w:t>and</w:t>
            </w:r>
            <w:r w:rsidRPr="000545F5">
              <w:rPr>
                <w:rFonts w:ascii="Times New Roman" w:hAnsi="Times New Roman" w:cs="Times New Roman"/>
                <w:lang w:val="en-AU"/>
              </w:rPr>
              <w:t xml:space="preserve"> a QR code or other type of digital data carrier that provides further information on packaging reusability including the availability of a system for re-use and of collection points, and that facilitates the tracking of the packaging and the calculation of trips and rotations. In addition, reusable sales packaging shall be clearly identified and distinguished from single use packaging at the point of sale.</w:t>
            </w:r>
          </w:p>
        </w:tc>
        <w:tc>
          <w:tcPr>
            <w:tcW w:w="4876" w:type="dxa"/>
          </w:tcPr>
          <w:p w14:paraId="7F090B4C"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From [OP: Please insert the date</w:t>
            </w:r>
            <w:r w:rsidRPr="000545F5">
              <w:rPr>
                <w:rFonts w:ascii="Times New Roman" w:hAnsi="Times New Roman" w:cs="Times New Roman"/>
                <w:b/>
                <w:lang w:val="en-AU"/>
              </w:rPr>
              <w:t xml:space="preserve"> = </w:t>
            </w:r>
            <w:r w:rsidRPr="000545F5">
              <w:rPr>
                <w:rFonts w:ascii="Times New Roman" w:hAnsi="Times New Roman" w:cs="Times New Roman"/>
                <w:b/>
                <w:i/>
                <w:lang w:val="en-AU"/>
              </w:rPr>
              <w:t>30</w:t>
            </w:r>
            <w:r w:rsidRPr="000545F5">
              <w:rPr>
                <w:rFonts w:ascii="Times New Roman" w:hAnsi="Times New Roman" w:cs="Times New Roman"/>
                <w:lang w:val="en-AU"/>
              </w:rPr>
              <w:t xml:space="preserve"> months after the entry into force of </w:t>
            </w:r>
            <w:r w:rsidRPr="000545F5">
              <w:rPr>
                <w:rFonts w:ascii="Times New Roman" w:hAnsi="Times New Roman" w:cs="Times New Roman"/>
                <w:b/>
                <w:i/>
                <w:lang w:val="en-AU"/>
              </w:rPr>
              <w:t>the implementing act referred to in paragraph 5</w:t>
            </w:r>
            <w:r w:rsidRPr="000545F5">
              <w:rPr>
                <w:rFonts w:ascii="Times New Roman" w:hAnsi="Times New Roman" w:cs="Times New Roman"/>
                <w:lang w:val="en-AU"/>
              </w:rPr>
              <w:t xml:space="preserve">], </w:t>
            </w:r>
            <w:r w:rsidRPr="000545F5">
              <w:rPr>
                <w:rFonts w:ascii="Times New Roman" w:hAnsi="Times New Roman" w:cs="Times New Roman"/>
                <w:b/>
                <w:i/>
                <w:lang w:val="en-AU"/>
              </w:rPr>
              <w:t>reusable</w:t>
            </w:r>
            <w:r w:rsidRPr="000545F5">
              <w:rPr>
                <w:rFonts w:ascii="Times New Roman" w:hAnsi="Times New Roman" w:cs="Times New Roman"/>
                <w:b/>
                <w:lang w:val="en-AU"/>
              </w:rPr>
              <w:t xml:space="preserve"> </w:t>
            </w:r>
            <w:r w:rsidRPr="000545F5">
              <w:rPr>
                <w:rFonts w:ascii="Times New Roman" w:hAnsi="Times New Roman" w:cs="Times New Roman"/>
                <w:lang w:val="en-AU"/>
              </w:rPr>
              <w:t xml:space="preserve">packaging </w:t>
            </w:r>
            <w:r w:rsidRPr="000545F5">
              <w:rPr>
                <w:rFonts w:ascii="Times New Roman" w:hAnsi="Times New Roman" w:cs="Times New Roman"/>
                <w:b/>
                <w:i/>
                <w:lang w:val="en-AU"/>
              </w:rPr>
              <w:t>placed on the market</w:t>
            </w:r>
            <w:r w:rsidRPr="000545F5">
              <w:rPr>
                <w:rFonts w:ascii="Times New Roman" w:hAnsi="Times New Roman" w:cs="Times New Roman"/>
                <w:lang w:val="en-AU"/>
              </w:rPr>
              <w:t xml:space="preserve"> shall bear a label on packaging reusability. </w:t>
            </w:r>
            <w:r w:rsidRPr="000545F5">
              <w:rPr>
                <w:rFonts w:ascii="Times New Roman" w:hAnsi="Times New Roman" w:cs="Times New Roman"/>
                <w:b/>
                <w:i/>
                <w:lang w:val="en-AU"/>
              </w:rPr>
              <w:t>Further information on reusability may be made available through</w:t>
            </w:r>
            <w:r w:rsidRPr="000545F5">
              <w:rPr>
                <w:rFonts w:ascii="Times New Roman" w:hAnsi="Times New Roman" w:cs="Times New Roman"/>
                <w:lang w:val="en-AU"/>
              </w:rPr>
              <w:t xml:space="preserve"> a QR code or other type of digital data carrier that provides further information on packaging reusability including the availability of a system for re-use and of collection points, and that facilitates the tracking of the packaging and the calculation of trips and rotations. In addition, reusable sales packaging shall be clearly identified and distinguished from single use packaging at the point of sale.</w:t>
            </w:r>
          </w:p>
        </w:tc>
      </w:tr>
      <w:tr w:rsidR="002678A7" w:rsidRPr="000545F5" w14:paraId="53AB8525" w14:textId="77777777" w:rsidTr="002678A7">
        <w:trPr>
          <w:jc w:val="center"/>
        </w:trPr>
        <w:tc>
          <w:tcPr>
            <w:tcW w:w="4876" w:type="dxa"/>
          </w:tcPr>
          <w:p w14:paraId="2F0A18BB" w14:textId="77777777" w:rsidR="002678A7" w:rsidRPr="000545F5" w:rsidRDefault="002678A7" w:rsidP="00B7795F">
            <w:pPr>
              <w:spacing w:after="120"/>
              <w:rPr>
                <w:rFonts w:ascii="Times New Roman" w:hAnsi="Times New Roman" w:cs="Times New Roman"/>
                <w:lang w:val="en-AU"/>
              </w:rPr>
            </w:pPr>
          </w:p>
        </w:tc>
        <w:tc>
          <w:tcPr>
            <w:tcW w:w="4876" w:type="dxa"/>
          </w:tcPr>
          <w:p w14:paraId="31639081" w14:textId="77777777" w:rsidR="002678A7" w:rsidRPr="000545F5" w:rsidRDefault="002678A7" w:rsidP="00B7795F">
            <w:pPr>
              <w:spacing w:after="120"/>
              <w:rPr>
                <w:rFonts w:ascii="Times New Roman" w:hAnsi="Times New Roman" w:cs="Times New Roman"/>
                <w:lang w:val="en-AU"/>
              </w:rPr>
            </w:pPr>
          </w:p>
        </w:tc>
      </w:tr>
    </w:tbl>
    <w:p w14:paraId="761FC5F0" w14:textId="77777777" w:rsidR="002678A7" w:rsidRPr="000545F5" w:rsidRDefault="002678A7" w:rsidP="00B7795F">
      <w:pPr>
        <w:rPr>
          <w:rFonts w:ascii="Times New Roman" w:hAnsi="Times New Roman" w:cs="Times New Roman"/>
          <w:lang w:val="en-AU"/>
        </w:rPr>
      </w:pPr>
      <w:r w:rsidRPr="000545F5">
        <w:rPr>
          <w:rFonts w:ascii="Times New Roman" w:hAnsi="Times New Roman" w:cs="Times New Roman"/>
          <w:vanish/>
          <w:color w:val="000080"/>
          <w:sz w:val="20"/>
          <w:lang w:val="en-AU"/>
        </w:rPr>
        <w:t>&lt;/Amend&gt;</w:t>
      </w:r>
    </w:p>
    <w:p w14:paraId="3BF97ECD"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6D8246A0"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11 – paragraph 3</w:t>
      </w:r>
      <w:r w:rsidRPr="000545F5">
        <w:rPr>
          <w:rFonts w:ascii="Times New Roman" w:hAnsi="Times New Roman" w:cs="Times New Roman"/>
          <w:b/>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572555A3" w14:textId="77777777" w:rsidTr="002678A7">
        <w:trPr>
          <w:trHeight w:hRule="exact" w:val="240"/>
          <w:jc w:val="center"/>
        </w:trPr>
        <w:tc>
          <w:tcPr>
            <w:tcW w:w="9752" w:type="dxa"/>
            <w:gridSpan w:val="2"/>
          </w:tcPr>
          <w:p w14:paraId="39DC6542" w14:textId="77777777" w:rsidR="002678A7" w:rsidRPr="000545F5" w:rsidRDefault="002678A7" w:rsidP="00B7795F">
            <w:pPr>
              <w:rPr>
                <w:rFonts w:ascii="Times New Roman" w:hAnsi="Times New Roman" w:cs="Times New Roman"/>
                <w:lang w:val="en-AU"/>
              </w:rPr>
            </w:pPr>
          </w:p>
        </w:tc>
      </w:tr>
      <w:tr w:rsidR="002678A7" w:rsidRPr="000545F5" w14:paraId="1695698E" w14:textId="77777777" w:rsidTr="002678A7">
        <w:trPr>
          <w:trHeight w:val="240"/>
          <w:jc w:val="center"/>
        </w:trPr>
        <w:tc>
          <w:tcPr>
            <w:tcW w:w="4876" w:type="dxa"/>
          </w:tcPr>
          <w:p w14:paraId="4E53450D"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6B8CE0B5"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2BDD76E9" w14:textId="77777777" w:rsidTr="002678A7">
        <w:trPr>
          <w:jc w:val="center"/>
        </w:trPr>
        <w:tc>
          <w:tcPr>
            <w:tcW w:w="4876" w:type="dxa"/>
          </w:tcPr>
          <w:p w14:paraId="7CFF3257"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 xml:space="preserve">Where </w:t>
            </w:r>
            <w:r w:rsidRPr="000545F5">
              <w:rPr>
                <w:rFonts w:ascii="Times New Roman" w:hAnsi="Times New Roman" w:cs="Times New Roman"/>
                <w:b/>
                <w:i/>
                <w:lang w:val="en-AU"/>
              </w:rPr>
              <w:t>a unit of</w:t>
            </w:r>
            <w:r w:rsidRPr="000545F5">
              <w:rPr>
                <w:rFonts w:ascii="Times New Roman" w:hAnsi="Times New Roman" w:cs="Times New Roman"/>
                <w:lang w:val="en-AU"/>
              </w:rPr>
              <w:t xml:space="preserve"> packaging covered by Article 7 is marked with a label containing information on the share of recycled content, that label shall comply with the specifications laid down in the relevant implementing act adopted pursuant to Article 11(5) and shall be based on the methodology pursuant to Article 7(7). Where </w:t>
            </w:r>
            <w:r w:rsidRPr="000545F5">
              <w:rPr>
                <w:rFonts w:ascii="Times New Roman" w:hAnsi="Times New Roman" w:cs="Times New Roman"/>
                <w:b/>
                <w:i/>
                <w:lang w:val="en-AU"/>
              </w:rPr>
              <w:t>a unit of</w:t>
            </w:r>
            <w:r w:rsidRPr="000545F5">
              <w:rPr>
                <w:rFonts w:ascii="Times New Roman" w:hAnsi="Times New Roman" w:cs="Times New Roman"/>
                <w:lang w:val="en-AU"/>
              </w:rPr>
              <w:t xml:space="preserve"> plastic packaging is marked with a label containing information on the share of biobased plastic content, that label shall comply with the specifications laid down in the relevant implementing act adopted pursuant to Article 11(5).</w:t>
            </w:r>
          </w:p>
        </w:tc>
        <w:tc>
          <w:tcPr>
            <w:tcW w:w="4876" w:type="dxa"/>
          </w:tcPr>
          <w:p w14:paraId="653B37ED"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 xml:space="preserve">Where packaging covered by Article 7 is marked with a label containing information on the share of recycled content, that label </w:t>
            </w:r>
            <w:r w:rsidRPr="000545F5">
              <w:rPr>
                <w:rFonts w:ascii="Times New Roman" w:hAnsi="Times New Roman" w:cs="Times New Roman"/>
                <w:b/>
                <w:i/>
                <w:lang w:val="en-AU"/>
              </w:rPr>
              <w:t>and, where applicable, the QR code or other type of digital data carrier</w:t>
            </w:r>
            <w:r w:rsidRPr="000545F5">
              <w:rPr>
                <w:rFonts w:ascii="Times New Roman" w:hAnsi="Times New Roman" w:cs="Times New Roman"/>
                <w:lang w:val="en-AU"/>
              </w:rPr>
              <w:t xml:space="preserve"> shall comply with the specifications laid down in the relevant implementing act adopted pursuant to Article 11(5) and shall be based on the methodology pursuant to Article 7(7). Where packaging is marked with a label containing information on the share of biobased plastic content, that label shall comply with the specifications laid down in the relevant implementing act adopted pursuant to Article 11(5).</w:t>
            </w:r>
          </w:p>
        </w:tc>
      </w:tr>
    </w:tbl>
    <w:p w14:paraId="6A278D20" w14:textId="77777777" w:rsidR="002678A7" w:rsidRPr="000545F5" w:rsidRDefault="002678A7" w:rsidP="00B7795F">
      <w:pPr>
        <w:rPr>
          <w:rFonts w:ascii="Times New Roman" w:hAnsi="Times New Roman" w:cs="Times New Roman"/>
          <w:b/>
          <w:color w:val="000080"/>
          <w:sz w:val="20"/>
          <w:lang w:val="en-AU"/>
        </w:rPr>
      </w:pPr>
    </w:p>
    <w:p w14:paraId="0A5E0595"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5408C965"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11 – paragraph 4 – subparagraph 1</w:t>
      </w:r>
      <w:r w:rsidRPr="000545F5">
        <w:rPr>
          <w:rFonts w:ascii="Times New Roman" w:hAnsi="Times New Roman" w:cs="Times New Roman"/>
          <w:b/>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098015C6" w14:textId="77777777" w:rsidTr="002678A7">
        <w:trPr>
          <w:trHeight w:hRule="exact" w:val="240"/>
          <w:jc w:val="center"/>
        </w:trPr>
        <w:tc>
          <w:tcPr>
            <w:tcW w:w="9752" w:type="dxa"/>
            <w:gridSpan w:val="2"/>
          </w:tcPr>
          <w:p w14:paraId="7022FE3B" w14:textId="77777777" w:rsidR="002678A7" w:rsidRPr="000545F5" w:rsidRDefault="002678A7" w:rsidP="00B7795F">
            <w:pPr>
              <w:rPr>
                <w:rFonts w:ascii="Times New Roman" w:hAnsi="Times New Roman" w:cs="Times New Roman"/>
                <w:lang w:val="en-AU"/>
              </w:rPr>
            </w:pPr>
          </w:p>
        </w:tc>
      </w:tr>
      <w:tr w:rsidR="002678A7" w:rsidRPr="000545F5" w14:paraId="306E1647" w14:textId="77777777" w:rsidTr="002678A7">
        <w:trPr>
          <w:trHeight w:val="240"/>
          <w:jc w:val="center"/>
        </w:trPr>
        <w:tc>
          <w:tcPr>
            <w:tcW w:w="4876" w:type="dxa"/>
          </w:tcPr>
          <w:p w14:paraId="11CFF59E"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720E7A13"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7EA97CA5" w14:textId="77777777" w:rsidTr="002678A7">
        <w:trPr>
          <w:jc w:val="center"/>
        </w:trPr>
        <w:tc>
          <w:tcPr>
            <w:tcW w:w="4876" w:type="dxa"/>
          </w:tcPr>
          <w:p w14:paraId="0A596083"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Labels referred to in paragraphs 1 to 3 and the QR code or other type of digital data carrier referred to in paragraph 2 shall be placed, printed or engraved visibly, clearly legibly and indelibly on the packaging. Where this is not possible or not warranted on account of the nature and size of the packaging, they shall be affixed to the grouped packaging.</w:t>
            </w:r>
          </w:p>
        </w:tc>
        <w:tc>
          <w:tcPr>
            <w:tcW w:w="4876" w:type="dxa"/>
          </w:tcPr>
          <w:p w14:paraId="21D83657" w14:textId="46642A39"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 xml:space="preserve">Labels referred to in paragraphs 1 to 3 and, </w:t>
            </w:r>
            <w:r w:rsidRPr="000545F5">
              <w:rPr>
                <w:rFonts w:ascii="Times New Roman" w:hAnsi="Times New Roman" w:cs="Times New Roman"/>
                <w:b/>
                <w:i/>
                <w:lang w:val="en-AU"/>
              </w:rPr>
              <w:t>where applicable,</w:t>
            </w:r>
            <w:r w:rsidRPr="000545F5">
              <w:rPr>
                <w:rFonts w:ascii="Times New Roman" w:hAnsi="Times New Roman" w:cs="Times New Roman"/>
                <w:lang w:val="en-AU"/>
              </w:rPr>
              <w:t xml:space="preserve"> the QR code or other type of digital data carrier referred to in </w:t>
            </w:r>
            <w:r w:rsidRPr="000545F5">
              <w:rPr>
                <w:rFonts w:ascii="Times New Roman" w:hAnsi="Times New Roman" w:cs="Times New Roman"/>
                <w:b/>
                <w:i/>
                <w:lang w:val="en-AU"/>
              </w:rPr>
              <w:t xml:space="preserve">paragraphs 1 and </w:t>
            </w:r>
            <w:r w:rsidRPr="000545F5">
              <w:rPr>
                <w:rFonts w:ascii="Times New Roman" w:hAnsi="Times New Roman" w:cs="Times New Roman"/>
                <w:lang w:val="en-AU"/>
              </w:rPr>
              <w:t>2 shall be placed, printed or engraved visibly, clearly legibly</w:t>
            </w:r>
            <w:r w:rsidRPr="000545F5">
              <w:rPr>
                <w:rFonts w:ascii="Times New Roman" w:hAnsi="Times New Roman" w:cs="Times New Roman"/>
                <w:b/>
                <w:i/>
                <w:lang w:val="en-AU"/>
              </w:rPr>
              <w:t xml:space="preserve">, </w:t>
            </w:r>
            <w:r w:rsidR="00FC0C68" w:rsidRPr="000545F5">
              <w:rPr>
                <w:rFonts w:ascii="Times New Roman" w:hAnsi="Times New Roman" w:cs="Times New Roman"/>
                <w:b/>
                <w:i/>
                <w:lang w:val="en-AU"/>
              </w:rPr>
              <w:t xml:space="preserve">and </w:t>
            </w:r>
            <w:r w:rsidRPr="000545F5">
              <w:rPr>
                <w:rFonts w:ascii="Times New Roman" w:hAnsi="Times New Roman" w:cs="Times New Roman"/>
                <w:b/>
                <w:i/>
                <w:lang w:val="en-AU"/>
              </w:rPr>
              <w:t>accessible</w:t>
            </w:r>
            <w:r w:rsidRPr="000545F5">
              <w:rPr>
                <w:rFonts w:ascii="Times New Roman" w:hAnsi="Times New Roman" w:cs="Times New Roman"/>
                <w:lang w:val="en-AU"/>
              </w:rPr>
              <w:t xml:space="preserve"> on the packaging. Where this is not possible or not warranted on account of the nature and size of the packaging, they shall be affixed to the grouped packaging.</w:t>
            </w:r>
          </w:p>
        </w:tc>
      </w:tr>
    </w:tbl>
    <w:p w14:paraId="471FCC5D" w14:textId="77777777" w:rsidR="002678A7" w:rsidRPr="000545F5" w:rsidRDefault="002678A7" w:rsidP="00B7795F">
      <w:pPr>
        <w:pStyle w:val="NormalBold"/>
        <w:rPr>
          <w:rStyle w:val="HideTWBExt"/>
          <w:rFonts w:ascii="Times New Roman" w:hAnsi="Times New Roman" w:cs="Times New Roman"/>
          <w:vanish w:val="0"/>
          <w:lang w:val="en-AU"/>
        </w:rPr>
      </w:pPr>
    </w:p>
    <w:p w14:paraId="29EFE088" w14:textId="77777777" w:rsidR="002678A7" w:rsidRPr="000545F5" w:rsidRDefault="002678A7" w:rsidP="00B7795F">
      <w:pPr>
        <w:keepNext/>
        <w:rPr>
          <w:rFonts w:ascii="Times New Roman" w:hAnsi="Times New Roman" w:cs="Times New Roman"/>
          <w:b/>
          <w:lang w:val="en-AU"/>
        </w:rPr>
      </w:pPr>
      <w:r w:rsidRPr="000545F5">
        <w:rPr>
          <w:rFonts w:ascii="Times New Roman" w:hAnsi="Times New Roman" w:cs="Times New Roman"/>
          <w:b/>
          <w:noProof/>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noProof/>
          <w:vanish/>
          <w:color w:val="000080"/>
          <w:sz w:val="20"/>
          <w:lang w:val="en-AU"/>
        </w:rPr>
        <w:t>&lt;/DocAmend&gt;</w:t>
      </w:r>
    </w:p>
    <w:p w14:paraId="72858597"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noProof/>
          <w:vanish/>
          <w:color w:val="000080"/>
          <w:sz w:val="20"/>
          <w:lang w:val="en-AU"/>
        </w:rPr>
        <w:t>&lt;Article&gt;</w:t>
      </w:r>
      <w:r w:rsidRPr="000545F5">
        <w:rPr>
          <w:rFonts w:ascii="Times New Roman" w:hAnsi="Times New Roman" w:cs="Times New Roman"/>
          <w:b/>
          <w:lang w:val="en-AU"/>
        </w:rPr>
        <w:t>Article 11 – paragraph 4 – subparagraph 1 a (new)</w:t>
      </w:r>
      <w:r w:rsidRPr="000545F5">
        <w:rPr>
          <w:rFonts w:ascii="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75DC6A02" w14:textId="77777777" w:rsidTr="002678A7">
        <w:trPr>
          <w:jc w:val="center"/>
        </w:trPr>
        <w:tc>
          <w:tcPr>
            <w:tcW w:w="9752" w:type="dxa"/>
            <w:gridSpan w:val="2"/>
          </w:tcPr>
          <w:p w14:paraId="0762D6F0" w14:textId="77777777" w:rsidR="002678A7" w:rsidRPr="000545F5" w:rsidRDefault="002678A7" w:rsidP="00B7795F">
            <w:pPr>
              <w:keepNext/>
              <w:rPr>
                <w:rFonts w:ascii="Times New Roman" w:hAnsi="Times New Roman" w:cs="Times New Roman"/>
                <w:lang w:val="en-AU"/>
              </w:rPr>
            </w:pPr>
          </w:p>
        </w:tc>
      </w:tr>
      <w:tr w:rsidR="002678A7" w:rsidRPr="000545F5" w14:paraId="4CBBBA92" w14:textId="77777777" w:rsidTr="002678A7">
        <w:trPr>
          <w:jc w:val="center"/>
        </w:trPr>
        <w:tc>
          <w:tcPr>
            <w:tcW w:w="4876" w:type="dxa"/>
            <w:hideMark/>
          </w:tcPr>
          <w:p w14:paraId="23DBD11B"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42F1AE62"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432AE3A1" w14:textId="77777777" w:rsidTr="002678A7">
        <w:trPr>
          <w:jc w:val="center"/>
        </w:trPr>
        <w:tc>
          <w:tcPr>
            <w:tcW w:w="4876" w:type="dxa"/>
          </w:tcPr>
          <w:p w14:paraId="58F14C21" w14:textId="77777777" w:rsidR="002678A7" w:rsidRPr="000545F5" w:rsidRDefault="002678A7" w:rsidP="00B7795F">
            <w:pPr>
              <w:spacing w:after="120"/>
              <w:rPr>
                <w:rFonts w:ascii="Times New Roman" w:hAnsi="Times New Roman" w:cs="Times New Roman"/>
                <w:lang w:val="en-AU"/>
              </w:rPr>
            </w:pPr>
          </w:p>
        </w:tc>
        <w:tc>
          <w:tcPr>
            <w:tcW w:w="4876" w:type="dxa"/>
            <w:hideMark/>
          </w:tcPr>
          <w:p w14:paraId="3C0266B4" w14:textId="77777777" w:rsidR="002678A7" w:rsidRPr="000545F5" w:rsidRDefault="002678A7" w:rsidP="00B7795F">
            <w:pPr>
              <w:spacing w:after="120"/>
              <w:rPr>
                <w:rFonts w:ascii="Times New Roman" w:hAnsi="Times New Roman" w:cs="Times New Roman"/>
                <w:b/>
                <w:i/>
                <w:lang w:val="en-AU"/>
              </w:rPr>
            </w:pPr>
            <w:r w:rsidRPr="000545F5">
              <w:rPr>
                <w:rFonts w:ascii="Times New Roman" w:hAnsi="Times New Roman" w:cs="Times New Roman"/>
                <w:b/>
                <w:i/>
                <w:lang w:val="en-AU"/>
              </w:rPr>
              <w:t>Where information is provided by electronic means in accordance with paragraphs 2 to 3, the following requirements shall apply:</w:t>
            </w:r>
          </w:p>
        </w:tc>
      </w:tr>
      <w:tr w:rsidR="002678A7" w:rsidRPr="000545F5" w14:paraId="7724C03D" w14:textId="77777777" w:rsidTr="002678A7">
        <w:trPr>
          <w:jc w:val="center"/>
        </w:trPr>
        <w:tc>
          <w:tcPr>
            <w:tcW w:w="4876" w:type="dxa"/>
          </w:tcPr>
          <w:p w14:paraId="5F6B61F7" w14:textId="77777777" w:rsidR="002678A7" w:rsidRPr="000545F5" w:rsidRDefault="002678A7" w:rsidP="00B7795F">
            <w:pPr>
              <w:spacing w:after="120"/>
              <w:rPr>
                <w:rFonts w:ascii="Times New Roman" w:hAnsi="Times New Roman" w:cs="Times New Roman"/>
                <w:lang w:val="en-AU"/>
              </w:rPr>
            </w:pPr>
          </w:p>
        </w:tc>
        <w:tc>
          <w:tcPr>
            <w:tcW w:w="4876" w:type="dxa"/>
          </w:tcPr>
          <w:p w14:paraId="359A2FB3" w14:textId="77777777" w:rsidR="002678A7" w:rsidRPr="000545F5" w:rsidRDefault="002678A7" w:rsidP="00B7795F">
            <w:pPr>
              <w:spacing w:after="120"/>
              <w:rPr>
                <w:rFonts w:ascii="Times New Roman" w:hAnsi="Times New Roman" w:cs="Times New Roman"/>
                <w:b/>
                <w:i/>
                <w:lang w:val="en-AU"/>
              </w:rPr>
            </w:pPr>
            <w:r w:rsidRPr="000545F5">
              <w:rPr>
                <w:rFonts w:ascii="Times New Roman" w:hAnsi="Times New Roman" w:cs="Times New Roman"/>
                <w:b/>
                <w:i/>
                <w:lang w:val="en-AU"/>
              </w:rPr>
              <w:t xml:space="preserve">(a) </w:t>
            </w:r>
            <w:r w:rsidRPr="000545F5">
              <w:rPr>
                <w:rFonts w:ascii="Times New Roman" w:hAnsi="Times New Roman" w:cs="Times New Roman"/>
                <w:b/>
                <w:i/>
                <w:lang w:val="en-AU"/>
              </w:rPr>
              <w:tab/>
              <w:t>adequate, relevant personal data may be collected only for the limited purpose of giving the user access to relevant compliance information referred to in paragraphs 2 to 3 (in respect of Article 5(1) of Regulation 2016/679/EU)</w:t>
            </w:r>
          </w:p>
        </w:tc>
      </w:tr>
      <w:tr w:rsidR="002678A7" w:rsidRPr="000545F5" w14:paraId="7C44DBD1" w14:textId="77777777" w:rsidTr="002678A7">
        <w:trPr>
          <w:jc w:val="center"/>
        </w:trPr>
        <w:tc>
          <w:tcPr>
            <w:tcW w:w="4876" w:type="dxa"/>
          </w:tcPr>
          <w:p w14:paraId="57EFD8AC" w14:textId="77777777" w:rsidR="002678A7" w:rsidRPr="000545F5" w:rsidRDefault="002678A7" w:rsidP="00B7795F">
            <w:pPr>
              <w:spacing w:after="120"/>
              <w:rPr>
                <w:rFonts w:ascii="Times New Roman" w:hAnsi="Times New Roman" w:cs="Times New Roman"/>
                <w:lang w:val="en-AU"/>
              </w:rPr>
            </w:pPr>
          </w:p>
        </w:tc>
        <w:tc>
          <w:tcPr>
            <w:tcW w:w="4876" w:type="dxa"/>
          </w:tcPr>
          <w:p w14:paraId="275829B5" w14:textId="77777777" w:rsidR="002678A7" w:rsidRPr="000545F5" w:rsidRDefault="002678A7" w:rsidP="00B7795F">
            <w:pPr>
              <w:spacing w:after="120"/>
              <w:rPr>
                <w:rFonts w:ascii="Times New Roman" w:hAnsi="Times New Roman" w:cs="Times New Roman"/>
                <w:b/>
                <w:i/>
                <w:lang w:val="en-AU"/>
              </w:rPr>
            </w:pPr>
            <w:r w:rsidRPr="000545F5">
              <w:rPr>
                <w:rFonts w:ascii="Times New Roman" w:hAnsi="Times New Roman" w:cs="Times New Roman"/>
                <w:b/>
                <w:i/>
                <w:lang w:val="en-AU"/>
              </w:rPr>
              <w:t xml:space="preserve">(b) </w:t>
            </w:r>
            <w:r w:rsidRPr="000545F5">
              <w:rPr>
                <w:rFonts w:ascii="Times New Roman" w:hAnsi="Times New Roman" w:cs="Times New Roman"/>
                <w:b/>
                <w:i/>
                <w:lang w:val="en-AU"/>
              </w:rPr>
              <w:tab/>
              <w:t>the information shall not be displayed with other information intended for sales or marketing purposes.</w:t>
            </w:r>
          </w:p>
        </w:tc>
      </w:tr>
    </w:tbl>
    <w:p w14:paraId="78B1E3AC" w14:textId="77777777" w:rsidR="002678A7" w:rsidRPr="000545F5" w:rsidRDefault="002678A7" w:rsidP="00B7795F">
      <w:pPr>
        <w:pStyle w:val="NormalBold"/>
        <w:rPr>
          <w:rStyle w:val="HideTWBExt"/>
          <w:rFonts w:ascii="Times New Roman" w:hAnsi="Times New Roman" w:cs="Times New Roman"/>
          <w:vanish w:val="0"/>
          <w:lang w:val="en-AU"/>
        </w:rPr>
      </w:pPr>
    </w:p>
    <w:p w14:paraId="5B783C56" w14:textId="77777777" w:rsidR="002678A7" w:rsidRPr="000545F5" w:rsidRDefault="002678A7" w:rsidP="00B7795F">
      <w:pPr>
        <w:pStyle w:val="NormalBold"/>
        <w:rPr>
          <w:rStyle w:val="HideTWBExt"/>
          <w:rFonts w:ascii="Times New Roman" w:hAnsi="Times New Roman" w:cs="Times New Roman"/>
          <w:vanish w:val="0"/>
          <w:lang w:val="en-AU"/>
        </w:rPr>
      </w:pPr>
    </w:p>
    <w:p w14:paraId="2EAF9D03"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22759E7"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11 – paragraph 4 – subparagraph 2</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484DA6F2" w14:textId="77777777" w:rsidTr="002678A7">
        <w:trPr>
          <w:trHeight w:hRule="exact" w:val="240"/>
          <w:jc w:val="center"/>
        </w:trPr>
        <w:tc>
          <w:tcPr>
            <w:tcW w:w="9752" w:type="dxa"/>
            <w:gridSpan w:val="2"/>
          </w:tcPr>
          <w:p w14:paraId="5AB0B647" w14:textId="77777777" w:rsidR="002678A7" w:rsidRPr="000545F5" w:rsidRDefault="002678A7" w:rsidP="00B7795F">
            <w:pPr>
              <w:rPr>
                <w:rFonts w:ascii="Times New Roman" w:hAnsi="Times New Roman" w:cs="Times New Roman"/>
                <w:lang w:val="en-AU"/>
              </w:rPr>
            </w:pPr>
          </w:p>
        </w:tc>
      </w:tr>
      <w:tr w:rsidR="002678A7" w:rsidRPr="000545F5" w14:paraId="31D12462" w14:textId="77777777" w:rsidTr="002678A7">
        <w:trPr>
          <w:trHeight w:val="240"/>
          <w:jc w:val="center"/>
        </w:trPr>
        <w:tc>
          <w:tcPr>
            <w:tcW w:w="4876" w:type="dxa"/>
          </w:tcPr>
          <w:p w14:paraId="660A73FE"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A10CE8F"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56423263" w14:textId="77777777" w:rsidTr="002678A7">
        <w:trPr>
          <w:trHeight w:val="70"/>
          <w:jc w:val="center"/>
        </w:trPr>
        <w:tc>
          <w:tcPr>
            <w:tcW w:w="4876" w:type="dxa"/>
          </w:tcPr>
          <w:p w14:paraId="3F6D94AD"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Where Union legislation requires information on the packaged product to be provided via a data carrier, a single data carrier shall be used for providing the information required for both the packaged product and the packaging.</w:t>
            </w:r>
          </w:p>
        </w:tc>
        <w:tc>
          <w:tcPr>
            <w:tcW w:w="4876" w:type="dxa"/>
          </w:tcPr>
          <w:p w14:paraId="69ED78DA"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 xml:space="preserve">Where Union legislation requires information on the packaged product to be provided via a data carrier, a single data carrier shall be used for providing the information required for both the packaged product and the packaging. </w:t>
            </w:r>
          </w:p>
        </w:tc>
      </w:tr>
    </w:tbl>
    <w:p w14:paraId="4493EF15"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w:t>
      </w:r>
    </w:p>
    <w:p w14:paraId="7A47E0C7"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32871E91"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11 – paragraph 5</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64DCCE8B" w14:textId="77777777" w:rsidTr="002678A7">
        <w:trPr>
          <w:trHeight w:hRule="exact" w:val="240"/>
          <w:jc w:val="center"/>
        </w:trPr>
        <w:tc>
          <w:tcPr>
            <w:tcW w:w="9752" w:type="dxa"/>
            <w:gridSpan w:val="2"/>
          </w:tcPr>
          <w:p w14:paraId="04AC664A" w14:textId="77777777" w:rsidR="002678A7" w:rsidRPr="000545F5" w:rsidRDefault="002678A7" w:rsidP="00B7795F">
            <w:pPr>
              <w:rPr>
                <w:rFonts w:ascii="Times New Roman" w:hAnsi="Times New Roman" w:cs="Times New Roman"/>
                <w:lang w:val="en-AU"/>
              </w:rPr>
            </w:pPr>
          </w:p>
        </w:tc>
      </w:tr>
      <w:tr w:rsidR="002678A7" w:rsidRPr="000545F5" w14:paraId="4B4C4AD6" w14:textId="77777777" w:rsidTr="002678A7">
        <w:trPr>
          <w:trHeight w:val="240"/>
          <w:jc w:val="center"/>
        </w:trPr>
        <w:tc>
          <w:tcPr>
            <w:tcW w:w="4876" w:type="dxa"/>
          </w:tcPr>
          <w:p w14:paraId="05EC840A"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D92296E"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315C94FF" w14:textId="77777777" w:rsidTr="002678A7">
        <w:trPr>
          <w:jc w:val="center"/>
        </w:trPr>
        <w:tc>
          <w:tcPr>
            <w:tcW w:w="4876" w:type="dxa"/>
          </w:tcPr>
          <w:p w14:paraId="48DFC078"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5.</w:t>
            </w:r>
            <w:r w:rsidRPr="000545F5">
              <w:rPr>
                <w:rFonts w:ascii="Times New Roman" w:hAnsi="Times New Roman" w:cs="Times New Roman"/>
                <w:lang w:val="en-AU"/>
              </w:rPr>
              <w:tab/>
              <w:t>By [OP: Please insert the date = 18 months after the date of entry into force of this Regulation], the Commission shall adopt implementing acts to establish a harmonised label and specifications for the labelling requirements and formats for the labelling of packaging referred to in paragraphs 1 to 3 and the labelling of waste receptacles referred to in Article 12. Those implementing acts shall be adopted in accordance with the examination procedure referred to in Article 59(3).</w:t>
            </w:r>
          </w:p>
        </w:tc>
        <w:tc>
          <w:tcPr>
            <w:tcW w:w="4876" w:type="dxa"/>
          </w:tcPr>
          <w:p w14:paraId="4AE7956F" w14:textId="4D36531E"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5.</w:t>
            </w:r>
            <w:r w:rsidRPr="000545F5">
              <w:rPr>
                <w:rFonts w:ascii="Times New Roman" w:hAnsi="Times New Roman" w:cs="Times New Roman"/>
                <w:lang w:val="en-AU"/>
              </w:rPr>
              <w:tab/>
              <w:t xml:space="preserve">By [OP: Please insert the date = 18  months after the date of entry into force of this Regulation], the Commission shall adopt implementing acts to establish a harmonised label and specifications for the labelling requirements and formats, </w:t>
            </w:r>
            <w:r w:rsidRPr="000545F5">
              <w:rPr>
                <w:rFonts w:ascii="Times New Roman" w:hAnsi="Times New Roman" w:cs="Times New Roman"/>
                <w:b/>
                <w:i/>
                <w:lang w:val="en-AU"/>
              </w:rPr>
              <w:t>including when provided through digital means</w:t>
            </w:r>
            <w:r w:rsidRPr="000545F5">
              <w:rPr>
                <w:rFonts w:ascii="Times New Roman" w:hAnsi="Times New Roman" w:cs="Times New Roman"/>
                <w:lang w:val="en-AU"/>
              </w:rPr>
              <w:t>, for the labelling of packaging, referred to in paragraphs 1 to 3 and the labelling of waste receptacles referred to in Article 12. Those implementing acts shall be adopted in accordance with the examination procedure referred to in Article 59(3).</w:t>
            </w:r>
          </w:p>
        </w:tc>
      </w:tr>
    </w:tbl>
    <w:p w14:paraId="47CCD407" w14:textId="77777777" w:rsidR="002678A7" w:rsidRPr="000545F5" w:rsidRDefault="002678A7" w:rsidP="00B7795F">
      <w:pPr>
        <w:rPr>
          <w:rStyle w:val="HideTWBExt"/>
          <w:rFonts w:ascii="Times New Roman" w:hAnsi="Times New Roman" w:cs="Times New Roman"/>
          <w:vanish w:val="0"/>
          <w:lang w:val="en-AU"/>
        </w:rPr>
      </w:pPr>
    </w:p>
    <w:p w14:paraId="17EEDEC5" w14:textId="77777777" w:rsidR="002678A7" w:rsidRPr="000545F5" w:rsidRDefault="002678A7" w:rsidP="00B7795F">
      <w:pPr>
        <w:rPr>
          <w:rStyle w:val="HideTWBExt"/>
          <w:rFonts w:ascii="Times New Roman" w:hAnsi="Times New Roman" w:cs="Times New Roman"/>
          <w:vanish w:val="0"/>
          <w:lang w:val="en-AU"/>
        </w:rPr>
      </w:pPr>
    </w:p>
    <w:p w14:paraId="41E4F752"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07F0D0C5"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11 – paragraph 6</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748CB082" w14:textId="77777777" w:rsidTr="002678A7">
        <w:trPr>
          <w:trHeight w:hRule="exact" w:val="240"/>
          <w:jc w:val="center"/>
        </w:trPr>
        <w:tc>
          <w:tcPr>
            <w:tcW w:w="9752" w:type="dxa"/>
            <w:gridSpan w:val="2"/>
          </w:tcPr>
          <w:p w14:paraId="3C85D016" w14:textId="77777777" w:rsidR="002678A7" w:rsidRPr="000545F5" w:rsidRDefault="002678A7" w:rsidP="00B7795F">
            <w:pPr>
              <w:rPr>
                <w:rFonts w:ascii="Times New Roman" w:hAnsi="Times New Roman" w:cs="Times New Roman"/>
                <w:lang w:val="en-AU"/>
              </w:rPr>
            </w:pPr>
          </w:p>
        </w:tc>
      </w:tr>
      <w:tr w:rsidR="002678A7" w:rsidRPr="000545F5" w14:paraId="7B62D23B" w14:textId="77777777" w:rsidTr="002678A7">
        <w:trPr>
          <w:trHeight w:val="240"/>
          <w:jc w:val="center"/>
        </w:trPr>
        <w:tc>
          <w:tcPr>
            <w:tcW w:w="4876" w:type="dxa"/>
          </w:tcPr>
          <w:p w14:paraId="545C673B"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77F133F2"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55661A1A" w14:textId="77777777" w:rsidTr="002678A7">
        <w:trPr>
          <w:jc w:val="center"/>
        </w:trPr>
        <w:tc>
          <w:tcPr>
            <w:tcW w:w="4876" w:type="dxa"/>
          </w:tcPr>
          <w:p w14:paraId="19282370"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 xml:space="preserve">By [OP: Please insert the date = </w:t>
            </w:r>
            <w:r w:rsidRPr="000545F5">
              <w:rPr>
                <w:rFonts w:ascii="Times New Roman" w:hAnsi="Times New Roman" w:cs="Times New Roman"/>
                <w:b/>
                <w:i/>
                <w:lang w:val="en-AU"/>
              </w:rPr>
              <w:t>24</w:t>
            </w:r>
            <w:r w:rsidRPr="000545F5">
              <w:rPr>
                <w:rFonts w:ascii="Times New Roman" w:hAnsi="Times New Roman" w:cs="Times New Roman"/>
                <w:lang w:val="en-AU"/>
              </w:rPr>
              <w:t xml:space="preserve"> months after the date of entry into force of this Regulation], the Commission shall adopt implementing acts to establish the methodology for identifying the material composition of packaging referred to in paragraph 1 by means of digital marking technologies. Those implementing acts shall be adopted in accordance with the examination procedure referred to in Article 59(3).</w:t>
            </w:r>
          </w:p>
        </w:tc>
        <w:tc>
          <w:tcPr>
            <w:tcW w:w="4876" w:type="dxa"/>
          </w:tcPr>
          <w:p w14:paraId="33E438DC" w14:textId="683CB5BD"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 xml:space="preserve">By [OP: Please insert the date = </w:t>
            </w:r>
            <w:r w:rsidR="00D92797" w:rsidRPr="000545F5">
              <w:rPr>
                <w:rFonts w:ascii="Times New Roman" w:hAnsi="Times New Roman" w:cs="Times New Roman"/>
                <w:b/>
                <w:i/>
                <w:lang w:val="en-AU"/>
              </w:rPr>
              <w:t xml:space="preserve">18 </w:t>
            </w:r>
            <w:r w:rsidRPr="000545F5">
              <w:rPr>
                <w:rFonts w:ascii="Times New Roman" w:hAnsi="Times New Roman" w:cs="Times New Roman"/>
                <w:lang w:val="en-AU"/>
              </w:rPr>
              <w:t>months after the date of entry into force of this Regulation], the Commission shall adopt implementing acts to establish the methodology for identifying the material composition of packaging referred to in paragraph 1 by means of digital marking technologies. Those implementing acts shall be adopted in accordance with the examination procedure referred to in Article 59(3).</w:t>
            </w:r>
          </w:p>
        </w:tc>
      </w:tr>
    </w:tbl>
    <w:p w14:paraId="49042A8A" w14:textId="77777777" w:rsidR="002678A7" w:rsidRPr="000545F5" w:rsidRDefault="002678A7" w:rsidP="00B7795F">
      <w:pPr>
        <w:rPr>
          <w:rStyle w:val="HideTWBExt"/>
          <w:rFonts w:ascii="Times New Roman" w:hAnsi="Times New Roman" w:cs="Times New Roman"/>
          <w:vanish w:val="0"/>
          <w:lang w:val="en-AU"/>
        </w:rPr>
      </w:pPr>
    </w:p>
    <w:p w14:paraId="3FE0DAD5"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3037EA08"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11 – paragraph 7</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3DA93316" w14:textId="77777777" w:rsidTr="002678A7">
        <w:trPr>
          <w:trHeight w:hRule="exact" w:val="240"/>
          <w:jc w:val="center"/>
        </w:trPr>
        <w:tc>
          <w:tcPr>
            <w:tcW w:w="9752" w:type="dxa"/>
            <w:gridSpan w:val="2"/>
          </w:tcPr>
          <w:p w14:paraId="6C1A07C6" w14:textId="77777777" w:rsidR="002678A7" w:rsidRPr="000545F5" w:rsidRDefault="002678A7" w:rsidP="00B7795F">
            <w:pPr>
              <w:rPr>
                <w:rFonts w:ascii="Times New Roman" w:hAnsi="Times New Roman" w:cs="Times New Roman"/>
                <w:lang w:val="en-AU"/>
              </w:rPr>
            </w:pPr>
          </w:p>
        </w:tc>
      </w:tr>
      <w:tr w:rsidR="002678A7" w:rsidRPr="000545F5" w14:paraId="02C15E36" w14:textId="77777777" w:rsidTr="002678A7">
        <w:trPr>
          <w:trHeight w:val="240"/>
          <w:jc w:val="center"/>
        </w:trPr>
        <w:tc>
          <w:tcPr>
            <w:tcW w:w="4876" w:type="dxa"/>
          </w:tcPr>
          <w:p w14:paraId="1F19AC16"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36EB7A58"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4D0DEFCC" w14:textId="77777777" w:rsidTr="002678A7">
        <w:trPr>
          <w:jc w:val="center"/>
        </w:trPr>
        <w:tc>
          <w:tcPr>
            <w:tcW w:w="4876" w:type="dxa"/>
          </w:tcPr>
          <w:p w14:paraId="4F47E1BB"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7.</w:t>
            </w:r>
            <w:r w:rsidRPr="000545F5">
              <w:rPr>
                <w:rFonts w:ascii="Times New Roman" w:hAnsi="Times New Roman" w:cs="Times New Roman"/>
                <w:lang w:val="en-AU"/>
              </w:rPr>
              <w:tab/>
              <w:t>Without prejudice to requirements concerning other harmonised EU labels, economic operators shall not provide or display labels, marks, symbols or inscriptions that are likely to mislead or confuse consumers or other end users with respect to the sustainability requirements for packaging, other packaging characteristics or packaging waste management options, for which harmonised labelling has been laid down in this Regulation.</w:t>
            </w:r>
          </w:p>
        </w:tc>
        <w:tc>
          <w:tcPr>
            <w:tcW w:w="4876" w:type="dxa"/>
          </w:tcPr>
          <w:p w14:paraId="13ABB1E8"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7.</w:t>
            </w:r>
            <w:r w:rsidRPr="000545F5">
              <w:rPr>
                <w:rFonts w:ascii="Times New Roman" w:hAnsi="Times New Roman" w:cs="Times New Roman"/>
                <w:lang w:val="en-AU"/>
              </w:rPr>
              <w:tab/>
              <w:t xml:space="preserve">Without prejudice to requirements concerning other harmonised EU labels, economic operators shall not provide or display labels, marks, symbols or inscriptions that are likely to mislead or confuse consumers or other end users with respect to the sustainability requirements for packaging, other packaging characteristics or packaging waste management options, for which harmonised labelling has been laid down in this Regulation. </w:t>
            </w:r>
          </w:p>
          <w:p w14:paraId="3CD4DC23"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b/>
                <w:i/>
                <w:lang w:val="en-AU"/>
              </w:rPr>
              <w:t>From [OP:</w:t>
            </w:r>
            <w:r w:rsidRPr="000545F5">
              <w:rPr>
                <w:rFonts w:ascii="Times New Roman" w:hAnsi="Times New Roman" w:cs="Times New Roman"/>
                <w:lang w:val="en-AU"/>
              </w:rPr>
              <w:t xml:space="preserve"> </w:t>
            </w:r>
            <w:r w:rsidRPr="000545F5">
              <w:rPr>
                <w:rFonts w:ascii="Times New Roman" w:hAnsi="Times New Roman" w:cs="Times New Roman"/>
                <w:b/>
                <w:i/>
                <w:lang w:val="en-AU"/>
              </w:rPr>
              <w:t>Please insert the date = 24 months after the entry into force of this Regulation] the Commission shall adopt guidelines clarifying aspects that are likely to mislead or confuse consumers or other end users.</w:t>
            </w:r>
          </w:p>
        </w:tc>
      </w:tr>
    </w:tbl>
    <w:p w14:paraId="2AB55115" w14:textId="77777777" w:rsidR="002678A7" w:rsidRPr="000545F5" w:rsidRDefault="002678A7" w:rsidP="00B7795F">
      <w:pPr>
        <w:rPr>
          <w:rStyle w:val="HideTWBExt"/>
          <w:rFonts w:ascii="Times New Roman" w:hAnsi="Times New Roman" w:cs="Times New Roman"/>
          <w:vanish w:val="0"/>
          <w:lang w:val="en-AU"/>
        </w:rPr>
      </w:pPr>
    </w:p>
    <w:p w14:paraId="22797A36"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29521F6B"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11 – paragraph 8</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6E36EF53" w14:textId="77777777" w:rsidTr="002678A7">
        <w:trPr>
          <w:trHeight w:hRule="exact" w:val="240"/>
          <w:jc w:val="center"/>
        </w:trPr>
        <w:tc>
          <w:tcPr>
            <w:tcW w:w="9752" w:type="dxa"/>
            <w:gridSpan w:val="2"/>
          </w:tcPr>
          <w:p w14:paraId="4E8C0F62" w14:textId="77777777" w:rsidR="002678A7" w:rsidRPr="000545F5" w:rsidRDefault="002678A7" w:rsidP="00B7795F">
            <w:pPr>
              <w:rPr>
                <w:rFonts w:ascii="Times New Roman" w:hAnsi="Times New Roman" w:cs="Times New Roman"/>
                <w:lang w:val="en-AU"/>
              </w:rPr>
            </w:pPr>
          </w:p>
        </w:tc>
      </w:tr>
      <w:tr w:rsidR="002678A7" w:rsidRPr="000545F5" w14:paraId="0E737E32" w14:textId="77777777" w:rsidTr="002678A7">
        <w:trPr>
          <w:trHeight w:val="240"/>
          <w:jc w:val="center"/>
        </w:trPr>
        <w:tc>
          <w:tcPr>
            <w:tcW w:w="4876" w:type="dxa"/>
          </w:tcPr>
          <w:p w14:paraId="4C88435B"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228CCBCF"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3273FB9F" w14:textId="77777777" w:rsidTr="002678A7">
        <w:trPr>
          <w:jc w:val="center"/>
        </w:trPr>
        <w:tc>
          <w:tcPr>
            <w:tcW w:w="4876" w:type="dxa"/>
          </w:tcPr>
          <w:p w14:paraId="7FBD0E44"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8.</w:t>
            </w:r>
            <w:r w:rsidRPr="000545F5">
              <w:rPr>
                <w:rFonts w:ascii="Times New Roman" w:hAnsi="Times New Roman" w:cs="Times New Roman"/>
                <w:lang w:val="en-AU"/>
              </w:rPr>
              <w:tab/>
              <w:t xml:space="preserve">Packaging included in an extended producer responsibility scheme or covered by a deposit and return system other than that referred to in Article 44(1) </w:t>
            </w:r>
            <w:r w:rsidRPr="000545F5">
              <w:rPr>
                <w:rFonts w:ascii="Times New Roman" w:hAnsi="Times New Roman" w:cs="Times New Roman"/>
                <w:b/>
                <w:i/>
                <w:lang w:val="en-AU"/>
              </w:rPr>
              <w:t>may</w:t>
            </w:r>
            <w:r w:rsidRPr="000545F5">
              <w:rPr>
                <w:rFonts w:ascii="Times New Roman" w:hAnsi="Times New Roman" w:cs="Times New Roman"/>
                <w:lang w:val="en-AU"/>
              </w:rPr>
              <w:t xml:space="preserve"> be identified by means of a corresponding symbol throughout the territory in which that scheme or system applies. That symbol shall be clear and unambiguous and shall not mislead consumers or users as to the recyclability or reusability of the packaging.</w:t>
            </w:r>
          </w:p>
        </w:tc>
        <w:tc>
          <w:tcPr>
            <w:tcW w:w="4876" w:type="dxa"/>
          </w:tcPr>
          <w:p w14:paraId="12D93932"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8.</w:t>
            </w:r>
            <w:r w:rsidRPr="000545F5">
              <w:rPr>
                <w:rFonts w:ascii="Times New Roman" w:hAnsi="Times New Roman" w:cs="Times New Roman"/>
                <w:lang w:val="en-AU"/>
              </w:rPr>
              <w:tab/>
              <w:t xml:space="preserve">Packaging included in an extended producer responsibility scheme or covered by a deposit and return system other than that referred to in Article 44(1) </w:t>
            </w:r>
            <w:r w:rsidRPr="000545F5">
              <w:rPr>
                <w:rFonts w:ascii="Times New Roman" w:hAnsi="Times New Roman" w:cs="Times New Roman"/>
                <w:b/>
                <w:i/>
                <w:lang w:val="en-AU"/>
              </w:rPr>
              <w:t>shall</w:t>
            </w:r>
            <w:r w:rsidRPr="000545F5">
              <w:rPr>
                <w:rFonts w:ascii="Times New Roman" w:hAnsi="Times New Roman" w:cs="Times New Roman"/>
                <w:lang w:val="en-AU"/>
              </w:rPr>
              <w:t xml:space="preserve"> be identified by means of a corresponding symbol throughout the territory in which that scheme or system applies. That symbol shall be clear and unambiguous and shall not mislead consumers or users as to the recyclability or reusability of the packaging.</w:t>
            </w:r>
          </w:p>
        </w:tc>
      </w:tr>
    </w:tbl>
    <w:p w14:paraId="2688CF0A" w14:textId="77777777" w:rsidR="002678A7" w:rsidRPr="000545F5" w:rsidRDefault="002678A7" w:rsidP="00B7795F">
      <w:pPr>
        <w:rPr>
          <w:rStyle w:val="HideTWBExt"/>
          <w:rFonts w:ascii="Times New Roman" w:hAnsi="Times New Roman" w:cs="Times New Roman"/>
          <w:vanish w:val="0"/>
          <w:lang w:val="en-AU"/>
        </w:rPr>
      </w:pPr>
    </w:p>
    <w:p w14:paraId="697B8906" w14:textId="77777777" w:rsidR="002678A7" w:rsidRPr="000545F5" w:rsidRDefault="002678A7" w:rsidP="00B7795F">
      <w:pPr>
        <w:keepNext/>
        <w:rPr>
          <w:rFonts w:ascii="Times New Roman" w:hAnsi="Times New Roman" w:cs="Times New Roman"/>
          <w:b/>
          <w:lang w:val="en-AU"/>
        </w:rPr>
      </w:pPr>
      <w:r w:rsidRPr="000545F5">
        <w:rPr>
          <w:rFonts w:ascii="Times New Roman" w:hAnsi="Times New Roman" w:cs="Times New Roman"/>
          <w:b/>
          <w:noProof/>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noProof/>
          <w:vanish/>
          <w:color w:val="000080"/>
          <w:sz w:val="20"/>
          <w:lang w:val="en-AU"/>
        </w:rPr>
        <w:t>&lt;/DocAmend&gt;</w:t>
      </w:r>
    </w:p>
    <w:p w14:paraId="43449594"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noProof/>
          <w:vanish/>
          <w:color w:val="000080"/>
          <w:sz w:val="20"/>
          <w:lang w:val="en-AU"/>
        </w:rPr>
        <w:t>&lt;Article&gt;</w:t>
      </w:r>
      <w:r w:rsidRPr="000545F5">
        <w:rPr>
          <w:rFonts w:ascii="Times New Roman" w:hAnsi="Times New Roman" w:cs="Times New Roman"/>
          <w:b/>
          <w:lang w:val="en-AU"/>
        </w:rPr>
        <w:t>Article 11 – paragraph 8 a (new)</w:t>
      </w:r>
      <w:r w:rsidRPr="000545F5">
        <w:rPr>
          <w:rFonts w:ascii="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475A18A3" w14:textId="77777777" w:rsidTr="002678A7">
        <w:trPr>
          <w:jc w:val="center"/>
        </w:trPr>
        <w:tc>
          <w:tcPr>
            <w:tcW w:w="9752" w:type="dxa"/>
            <w:gridSpan w:val="2"/>
          </w:tcPr>
          <w:p w14:paraId="392B25E8" w14:textId="77777777" w:rsidR="002678A7" w:rsidRPr="000545F5" w:rsidRDefault="002678A7" w:rsidP="00B7795F">
            <w:pPr>
              <w:keepNext/>
              <w:rPr>
                <w:rFonts w:ascii="Times New Roman" w:hAnsi="Times New Roman" w:cs="Times New Roman"/>
                <w:lang w:val="en-AU"/>
              </w:rPr>
            </w:pPr>
          </w:p>
        </w:tc>
      </w:tr>
      <w:tr w:rsidR="002678A7" w:rsidRPr="000545F5" w14:paraId="242888F5" w14:textId="77777777" w:rsidTr="002678A7">
        <w:trPr>
          <w:jc w:val="center"/>
        </w:trPr>
        <w:tc>
          <w:tcPr>
            <w:tcW w:w="4876" w:type="dxa"/>
            <w:hideMark/>
          </w:tcPr>
          <w:p w14:paraId="666FF982"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70C3D753"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5C946FC7" w14:textId="77777777" w:rsidTr="002678A7">
        <w:trPr>
          <w:trHeight w:val="1337"/>
          <w:jc w:val="center"/>
        </w:trPr>
        <w:tc>
          <w:tcPr>
            <w:tcW w:w="4876" w:type="dxa"/>
          </w:tcPr>
          <w:p w14:paraId="421AF7F2" w14:textId="77777777" w:rsidR="002678A7" w:rsidRPr="000545F5" w:rsidRDefault="002678A7" w:rsidP="00B7795F">
            <w:pPr>
              <w:spacing w:after="120"/>
              <w:rPr>
                <w:rFonts w:ascii="Times New Roman" w:hAnsi="Times New Roman" w:cs="Times New Roman"/>
                <w:lang w:val="en-AU"/>
              </w:rPr>
            </w:pPr>
          </w:p>
        </w:tc>
        <w:tc>
          <w:tcPr>
            <w:tcW w:w="4876" w:type="dxa"/>
            <w:hideMark/>
          </w:tcPr>
          <w:p w14:paraId="1FA6C9B2" w14:textId="55276A3D" w:rsidR="002678A7" w:rsidRPr="000545F5" w:rsidRDefault="00A1614E" w:rsidP="00B7795F">
            <w:pPr>
              <w:spacing w:after="120"/>
              <w:rPr>
                <w:rFonts w:ascii="Times New Roman" w:hAnsi="Times New Roman" w:cs="Times New Roman"/>
                <w:lang w:val="en-AU"/>
              </w:rPr>
            </w:pPr>
            <w:r w:rsidRPr="000545F5">
              <w:rPr>
                <w:rFonts w:ascii="Times New Roman" w:hAnsi="Times New Roman" w:cs="Times New Roman"/>
                <w:b/>
                <w:i/>
                <w:lang w:val="en-AU"/>
              </w:rPr>
              <w:t>8a</w:t>
            </w:r>
            <w:r w:rsidR="002678A7" w:rsidRPr="000545F5">
              <w:rPr>
                <w:rFonts w:ascii="Times New Roman" w:hAnsi="Times New Roman" w:cs="Times New Roman"/>
                <w:b/>
                <w:i/>
                <w:lang w:val="en-AU"/>
              </w:rPr>
              <w:t>.</w:t>
            </w:r>
            <w:r w:rsidR="002678A7" w:rsidRPr="000545F5">
              <w:rPr>
                <w:rFonts w:ascii="Times New Roman" w:hAnsi="Times New Roman" w:cs="Times New Roman"/>
                <w:b/>
                <w:i/>
                <w:lang w:val="en-AU"/>
              </w:rPr>
              <w:tab/>
              <w:t>Packaging referred to in paragraphs 1, 2 and 3, manufactured or imported before these deadlines, may be marketed until 36 months after the entry into force</w:t>
            </w:r>
            <w:r w:rsidR="002678A7" w:rsidRPr="000545F5">
              <w:rPr>
                <w:rFonts w:ascii="Times New Roman" w:hAnsi="Times New Roman" w:cs="Times New Roman"/>
                <w:lang w:val="en-AU"/>
              </w:rPr>
              <w:t xml:space="preserve"> </w:t>
            </w:r>
            <w:r w:rsidR="002678A7" w:rsidRPr="000545F5">
              <w:rPr>
                <w:rFonts w:ascii="Times New Roman" w:hAnsi="Times New Roman" w:cs="Times New Roman"/>
                <w:b/>
                <w:i/>
                <w:lang w:val="en-AU"/>
              </w:rPr>
              <w:t xml:space="preserve">of the requirements of this Regulation. </w:t>
            </w:r>
          </w:p>
        </w:tc>
      </w:tr>
    </w:tbl>
    <w:p w14:paraId="45911563" w14:textId="77777777" w:rsidR="002678A7" w:rsidRPr="000545F5" w:rsidRDefault="002678A7" w:rsidP="00B7795F">
      <w:pPr>
        <w:rPr>
          <w:rStyle w:val="HideTWBExt"/>
          <w:rFonts w:ascii="Times New Roman" w:hAnsi="Times New Roman" w:cs="Times New Roman"/>
          <w:vanish w:val="0"/>
          <w:lang w:val="en-AU"/>
        </w:rPr>
      </w:pPr>
    </w:p>
    <w:p w14:paraId="69EE469D" w14:textId="77777777" w:rsidR="002678A7" w:rsidRPr="000545F5" w:rsidRDefault="002678A7"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12</w:t>
      </w:r>
    </w:p>
    <w:p w14:paraId="7517D218" w14:textId="77777777" w:rsidR="002678A7" w:rsidRPr="000545F5" w:rsidRDefault="002678A7" w:rsidP="00B7795F">
      <w:pPr>
        <w:rPr>
          <w:rStyle w:val="HideTWBExt"/>
          <w:rFonts w:ascii="Times New Roman" w:hAnsi="Times New Roman" w:cs="Times New Roman"/>
          <w:vanish w:val="0"/>
          <w:lang w:val="en-AU"/>
        </w:rPr>
      </w:pPr>
    </w:p>
    <w:p w14:paraId="2DE3D37D"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18352420"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12 – paragraph 1</w:t>
      </w:r>
      <w:r w:rsidRPr="000545F5">
        <w:rPr>
          <w:rFonts w:ascii="Times New Roman" w:hAnsi="Times New Roman" w:cs="Times New Roman"/>
          <w:b/>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244AEA55" w14:textId="77777777" w:rsidTr="002678A7">
        <w:trPr>
          <w:trHeight w:hRule="exact" w:val="240"/>
          <w:jc w:val="center"/>
        </w:trPr>
        <w:tc>
          <w:tcPr>
            <w:tcW w:w="9752" w:type="dxa"/>
            <w:gridSpan w:val="2"/>
          </w:tcPr>
          <w:p w14:paraId="49B79E91" w14:textId="77777777" w:rsidR="002678A7" w:rsidRPr="000545F5" w:rsidRDefault="002678A7" w:rsidP="00B7795F">
            <w:pPr>
              <w:rPr>
                <w:rFonts w:ascii="Times New Roman" w:hAnsi="Times New Roman" w:cs="Times New Roman"/>
                <w:lang w:val="en-AU"/>
              </w:rPr>
            </w:pPr>
          </w:p>
        </w:tc>
      </w:tr>
      <w:tr w:rsidR="002678A7" w:rsidRPr="000545F5" w14:paraId="01C39463" w14:textId="77777777" w:rsidTr="002678A7">
        <w:trPr>
          <w:trHeight w:val="240"/>
          <w:jc w:val="center"/>
        </w:trPr>
        <w:tc>
          <w:tcPr>
            <w:tcW w:w="4876" w:type="dxa"/>
          </w:tcPr>
          <w:p w14:paraId="690C878F"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20B95A22"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1FC2B4C7" w14:textId="77777777" w:rsidTr="002678A7">
        <w:trPr>
          <w:jc w:val="center"/>
        </w:trPr>
        <w:tc>
          <w:tcPr>
            <w:tcW w:w="4876" w:type="dxa"/>
          </w:tcPr>
          <w:p w14:paraId="472038C3"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 xml:space="preserve">By </w:t>
            </w:r>
            <w:r w:rsidRPr="000545F5">
              <w:rPr>
                <w:rFonts w:ascii="Times New Roman" w:hAnsi="Times New Roman" w:cs="Times New Roman"/>
                <w:b/>
                <w:i/>
                <w:lang w:val="en-AU"/>
              </w:rPr>
              <w:t>1 January 2028</w:t>
            </w:r>
            <w:r w:rsidRPr="000545F5">
              <w:rPr>
                <w:rFonts w:ascii="Times New Roman" w:hAnsi="Times New Roman" w:cs="Times New Roman"/>
                <w:lang w:val="en-AU"/>
              </w:rPr>
              <w:t>, labels that enable the separate collection of each material specific fraction of packaging waste that is intended to be discarded in separate receptacles shall be affixed, printed or engraved visibly, legibly and indelibly on all waste receptacles for collection of packaging waste.</w:t>
            </w:r>
          </w:p>
        </w:tc>
        <w:tc>
          <w:tcPr>
            <w:tcW w:w="4876" w:type="dxa"/>
          </w:tcPr>
          <w:p w14:paraId="3A2E5D6B"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 xml:space="preserve">By </w:t>
            </w:r>
            <w:r w:rsidRPr="000545F5">
              <w:rPr>
                <w:rFonts w:ascii="Times New Roman" w:hAnsi="Times New Roman" w:cs="Times New Roman"/>
                <w:b/>
                <w:i/>
                <w:lang w:val="en-AU"/>
              </w:rPr>
              <w:t>[OP: Please insert the date = 30 months after the adoption of the implementing acts referred to in paragraph 5 and 6]</w:t>
            </w:r>
            <w:r w:rsidRPr="000545F5">
              <w:rPr>
                <w:rFonts w:ascii="Times New Roman" w:hAnsi="Times New Roman" w:cs="Times New Roman"/>
                <w:lang w:val="en-AU"/>
              </w:rPr>
              <w:t xml:space="preserve"> labels that enable the separate collection of each material specific fraction of packaging waste that is intended to be discarded in separate receptacles shall be affixed, printed or engraved visibly, legibly and indelibly on all waste receptacles for collection of packaging waste. </w:t>
            </w:r>
          </w:p>
        </w:tc>
      </w:tr>
    </w:tbl>
    <w:p w14:paraId="0B9E0725" w14:textId="77777777" w:rsidR="002678A7" w:rsidRPr="000545F5" w:rsidRDefault="002678A7"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12a</w:t>
      </w:r>
    </w:p>
    <w:p w14:paraId="4884C98B" w14:textId="77777777" w:rsidR="002678A7" w:rsidRPr="000545F5" w:rsidRDefault="002678A7" w:rsidP="00B7795F">
      <w:pPr>
        <w:keepNext/>
        <w:spacing w:before="240"/>
        <w:rPr>
          <w:rFonts w:ascii="Times New Roman" w:hAnsi="Times New Roman" w:cs="Times New Roman"/>
          <w:b/>
          <w:lang w:val="en-AU"/>
        </w:rPr>
      </w:pPr>
      <w:r w:rsidRPr="000545F5">
        <w:rPr>
          <w:rFonts w:ascii="Times New Roman" w:hAnsi="Times New Roman" w:cs="Times New Roman"/>
          <w:noProof/>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noProof/>
          <w:vanish/>
          <w:color w:val="000080"/>
          <w:sz w:val="20"/>
          <w:lang w:val="en-AU"/>
        </w:rPr>
        <w:t>&lt;/DocAmend&gt;</w:t>
      </w:r>
    </w:p>
    <w:p w14:paraId="2934AEB1"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noProof/>
          <w:vanish/>
          <w:color w:val="000080"/>
          <w:sz w:val="20"/>
          <w:lang w:val="en-AU"/>
        </w:rPr>
        <w:t>&lt;Article&gt;</w:t>
      </w:r>
      <w:r w:rsidRPr="000545F5">
        <w:rPr>
          <w:rFonts w:ascii="Times New Roman" w:hAnsi="Times New Roman" w:cs="Times New Roman"/>
          <w:b/>
          <w:lang w:val="en-AU"/>
        </w:rPr>
        <w:t>Article 12 a (new)</w:t>
      </w:r>
      <w:r w:rsidRPr="000545F5">
        <w:rPr>
          <w:rFonts w:ascii="Times New Roman" w:hAnsi="Times New Roman" w:cs="Times New Roman"/>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5EB8342D" w14:textId="77777777" w:rsidTr="002678A7">
        <w:trPr>
          <w:jc w:val="center"/>
        </w:trPr>
        <w:tc>
          <w:tcPr>
            <w:tcW w:w="9752" w:type="dxa"/>
            <w:gridSpan w:val="2"/>
          </w:tcPr>
          <w:p w14:paraId="651E83EE" w14:textId="77777777" w:rsidR="002678A7" w:rsidRPr="000545F5" w:rsidRDefault="002678A7" w:rsidP="00B7795F">
            <w:pPr>
              <w:keepNext/>
              <w:rPr>
                <w:rFonts w:ascii="Times New Roman" w:hAnsi="Times New Roman" w:cs="Times New Roman"/>
                <w:lang w:val="en-AU"/>
              </w:rPr>
            </w:pPr>
          </w:p>
        </w:tc>
      </w:tr>
      <w:tr w:rsidR="002678A7" w:rsidRPr="000545F5" w14:paraId="6888EF6C" w14:textId="77777777" w:rsidTr="002678A7">
        <w:trPr>
          <w:jc w:val="center"/>
        </w:trPr>
        <w:tc>
          <w:tcPr>
            <w:tcW w:w="4876" w:type="dxa"/>
            <w:hideMark/>
          </w:tcPr>
          <w:p w14:paraId="5BB67FB5"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034E2909"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2F58EE58" w14:textId="77777777" w:rsidTr="002678A7">
        <w:trPr>
          <w:jc w:val="center"/>
        </w:trPr>
        <w:tc>
          <w:tcPr>
            <w:tcW w:w="4876" w:type="dxa"/>
          </w:tcPr>
          <w:p w14:paraId="6855E211" w14:textId="77777777" w:rsidR="002678A7" w:rsidRPr="000545F5" w:rsidRDefault="002678A7" w:rsidP="00B7795F">
            <w:pPr>
              <w:spacing w:after="120"/>
              <w:rPr>
                <w:rFonts w:ascii="Times New Roman" w:hAnsi="Times New Roman" w:cs="Times New Roman"/>
                <w:lang w:val="en-AU"/>
              </w:rPr>
            </w:pPr>
          </w:p>
        </w:tc>
        <w:tc>
          <w:tcPr>
            <w:tcW w:w="4876" w:type="dxa"/>
            <w:hideMark/>
          </w:tcPr>
          <w:p w14:paraId="41CEA33B" w14:textId="77777777" w:rsidR="002678A7" w:rsidRPr="000545F5" w:rsidRDefault="002678A7" w:rsidP="00B7795F">
            <w:pPr>
              <w:spacing w:after="120"/>
              <w:jc w:val="center"/>
              <w:rPr>
                <w:rFonts w:ascii="Times New Roman" w:hAnsi="Times New Roman" w:cs="Times New Roman"/>
                <w:lang w:val="en-AU"/>
              </w:rPr>
            </w:pPr>
            <w:r w:rsidRPr="000545F5">
              <w:rPr>
                <w:rFonts w:ascii="Times New Roman" w:hAnsi="Times New Roman" w:cs="Times New Roman"/>
                <w:b/>
                <w:i/>
                <w:lang w:val="en-AU"/>
              </w:rPr>
              <w:t>Article 12a</w:t>
            </w:r>
          </w:p>
        </w:tc>
      </w:tr>
      <w:tr w:rsidR="002678A7" w:rsidRPr="000545F5" w14:paraId="7D37D564" w14:textId="77777777" w:rsidTr="002678A7">
        <w:trPr>
          <w:jc w:val="center"/>
        </w:trPr>
        <w:tc>
          <w:tcPr>
            <w:tcW w:w="4876" w:type="dxa"/>
          </w:tcPr>
          <w:p w14:paraId="01BC6CA1" w14:textId="77777777" w:rsidR="002678A7" w:rsidRPr="000545F5" w:rsidRDefault="002678A7" w:rsidP="00B7795F">
            <w:pPr>
              <w:spacing w:after="120"/>
              <w:rPr>
                <w:rFonts w:ascii="Times New Roman" w:hAnsi="Times New Roman" w:cs="Times New Roman"/>
                <w:lang w:val="en-AU"/>
              </w:rPr>
            </w:pPr>
          </w:p>
        </w:tc>
        <w:tc>
          <w:tcPr>
            <w:tcW w:w="4876" w:type="dxa"/>
            <w:hideMark/>
          </w:tcPr>
          <w:p w14:paraId="34A01AFB" w14:textId="77777777" w:rsidR="002678A7" w:rsidRPr="000545F5" w:rsidRDefault="002678A7" w:rsidP="00B7795F">
            <w:pPr>
              <w:spacing w:after="120"/>
              <w:jc w:val="center"/>
              <w:rPr>
                <w:rFonts w:ascii="Times New Roman" w:hAnsi="Times New Roman" w:cs="Times New Roman"/>
                <w:lang w:val="en-AU"/>
              </w:rPr>
            </w:pPr>
            <w:r w:rsidRPr="000545F5">
              <w:rPr>
                <w:rFonts w:ascii="Times New Roman" w:hAnsi="Times New Roman" w:cs="Times New Roman"/>
                <w:b/>
                <w:i/>
                <w:lang w:val="en-AU"/>
              </w:rPr>
              <w:t>Packaging forum</w:t>
            </w:r>
          </w:p>
        </w:tc>
      </w:tr>
      <w:tr w:rsidR="002678A7" w:rsidRPr="000545F5" w14:paraId="27A92410" w14:textId="77777777" w:rsidTr="002678A7">
        <w:trPr>
          <w:jc w:val="center"/>
        </w:trPr>
        <w:tc>
          <w:tcPr>
            <w:tcW w:w="4876" w:type="dxa"/>
          </w:tcPr>
          <w:p w14:paraId="620255BC" w14:textId="77777777" w:rsidR="002678A7" w:rsidRPr="000545F5" w:rsidRDefault="002678A7" w:rsidP="00B7795F">
            <w:pPr>
              <w:spacing w:after="120"/>
              <w:rPr>
                <w:rFonts w:ascii="Times New Roman" w:hAnsi="Times New Roman" w:cs="Times New Roman"/>
                <w:lang w:val="en-AU"/>
              </w:rPr>
            </w:pPr>
          </w:p>
        </w:tc>
        <w:tc>
          <w:tcPr>
            <w:tcW w:w="4876" w:type="dxa"/>
            <w:hideMark/>
          </w:tcPr>
          <w:p w14:paraId="0EA0099B" w14:textId="33B6DC5E" w:rsidR="002678A7" w:rsidRPr="000545F5" w:rsidRDefault="002678A7" w:rsidP="00B7795F">
            <w:pPr>
              <w:spacing w:after="120"/>
              <w:rPr>
                <w:rFonts w:ascii="Times New Roman" w:hAnsi="Times New Roman" w:cs="Times New Roman"/>
                <w:b/>
                <w:i/>
                <w:lang w:val="en-AU"/>
              </w:rPr>
            </w:pPr>
            <w:r w:rsidRPr="000545F5">
              <w:rPr>
                <w:rFonts w:ascii="Times New Roman" w:hAnsi="Times New Roman" w:cs="Times New Roman"/>
                <w:b/>
                <w:i/>
                <w:lang w:val="en-AU"/>
              </w:rPr>
              <w:t xml:space="preserve">The Commission shall ensure that, when conducting its activities, it ensures a balanced participation of Member States’ representatives and all interested parties involved with the packaging industry, including waste treatment industry representatives, manufacturers and packaging suppliers, distributers, retailers, importers, SMEs, environmental protection groups and consumer organisations. Those parties shall </w:t>
            </w:r>
            <w:r w:rsidR="00672295" w:rsidRPr="000545F5">
              <w:rPr>
                <w:rFonts w:ascii="Times New Roman" w:hAnsi="Times New Roman" w:cs="Times New Roman"/>
                <w:b/>
                <w:i/>
                <w:lang w:val="en-AU"/>
              </w:rPr>
              <w:t xml:space="preserve">be consulted </w:t>
            </w:r>
            <w:r w:rsidRPr="000545F5">
              <w:rPr>
                <w:rFonts w:ascii="Times New Roman" w:hAnsi="Times New Roman" w:cs="Times New Roman"/>
                <w:b/>
                <w:i/>
                <w:lang w:val="en-AU"/>
              </w:rPr>
              <w:t>in particular to prepar</w:t>
            </w:r>
            <w:r w:rsidR="00672295" w:rsidRPr="000545F5">
              <w:rPr>
                <w:rFonts w:ascii="Times New Roman" w:hAnsi="Times New Roman" w:cs="Times New Roman"/>
                <w:b/>
                <w:i/>
                <w:lang w:val="en-AU"/>
              </w:rPr>
              <w:t>e</w:t>
            </w:r>
            <w:r w:rsidRPr="000545F5">
              <w:rPr>
                <w:rFonts w:ascii="Times New Roman" w:hAnsi="Times New Roman" w:cs="Times New Roman"/>
                <w:b/>
                <w:i/>
                <w:lang w:val="en-AU"/>
              </w:rPr>
              <w:t xml:space="preserve"> the delegated and implementing acts provided for in this Regulation to develop and further detail the sustainability requirements and examining the effectiveness of the established market surveillance mechanisms. To that end, the Commission shall establish an expert group, in which those parties shall meet, referred to as the ‘Packaging Forum’.</w:t>
            </w:r>
          </w:p>
          <w:p w14:paraId="2C9D3FE6" w14:textId="77777777" w:rsidR="002678A7" w:rsidRPr="000545F5" w:rsidRDefault="002678A7" w:rsidP="00B7795F">
            <w:pPr>
              <w:spacing w:after="120"/>
              <w:rPr>
                <w:rFonts w:ascii="Times New Roman" w:hAnsi="Times New Roman" w:cs="Times New Roman"/>
                <w:lang w:val="en-AU"/>
              </w:rPr>
            </w:pPr>
          </w:p>
        </w:tc>
      </w:tr>
    </w:tbl>
    <w:p w14:paraId="1ED9348F" w14:textId="77777777" w:rsidR="002678A7" w:rsidRPr="000545F5" w:rsidRDefault="002678A7"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12b</w:t>
      </w:r>
    </w:p>
    <w:p w14:paraId="0DC21503" w14:textId="77777777" w:rsidR="002678A7" w:rsidRPr="000545F5" w:rsidRDefault="002678A7" w:rsidP="00B7795F">
      <w:pPr>
        <w:rPr>
          <w:rFonts w:ascii="Times New Roman" w:hAnsi="Times New Roman" w:cs="Times New Roman"/>
          <w:lang w:val="en-AU"/>
        </w:rPr>
      </w:pPr>
    </w:p>
    <w:p w14:paraId="69ACDD5E" w14:textId="77777777" w:rsidR="002678A7" w:rsidRPr="000545F5" w:rsidRDefault="002678A7" w:rsidP="00B7795F">
      <w:pPr>
        <w:keepNext/>
        <w:rPr>
          <w:rFonts w:ascii="Times New Roman" w:hAnsi="Times New Roman" w:cs="Times New Roman"/>
          <w:b/>
          <w:lang w:val="en-AU"/>
        </w:rPr>
      </w:pPr>
      <w:r w:rsidRPr="000545F5">
        <w:rPr>
          <w:rFonts w:ascii="Times New Roman" w:hAnsi="Times New Roman" w:cs="Times New Roman"/>
          <w:b/>
          <w:noProof/>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noProof/>
          <w:vanish/>
          <w:color w:val="000080"/>
          <w:sz w:val="20"/>
          <w:lang w:val="en-AU"/>
        </w:rPr>
        <w:t>&lt;/DocAmend&gt;</w:t>
      </w:r>
    </w:p>
    <w:p w14:paraId="27B551B7"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noProof/>
          <w:vanish/>
          <w:color w:val="000080"/>
          <w:sz w:val="20"/>
          <w:lang w:val="en-AU"/>
        </w:rPr>
        <w:t>&lt;Article&gt;</w:t>
      </w:r>
      <w:r w:rsidRPr="000545F5">
        <w:rPr>
          <w:rFonts w:ascii="Times New Roman" w:hAnsi="Times New Roman" w:cs="Times New Roman"/>
          <w:b/>
          <w:lang w:val="en-AU"/>
        </w:rPr>
        <w:t>Article 12b (new)</w:t>
      </w:r>
      <w:r w:rsidRPr="000545F5">
        <w:rPr>
          <w:rFonts w:ascii="Times New Roman" w:hAnsi="Times New Roman" w:cs="Times New Roman"/>
          <w:b/>
          <w:noProof/>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6AB8946F" w14:textId="77777777" w:rsidTr="002678A7">
        <w:trPr>
          <w:jc w:val="center"/>
        </w:trPr>
        <w:tc>
          <w:tcPr>
            <w:tcW w:w="9752" w:type="dxa"/>
            <w:gridSpan w:val="2"/>
          </w:tcPr>
          <w:p w14:paraId="720CA8E7" w14:textId="77777777" w:rsidR="002678A7" w:rsidRPr="000545F5" w:rsidRDefault="002678A7" w:rsidP="00B7795F">
            <w:pPr>
              <w:keepNext/>
              <w:rPr>
                <w:rFonts w:ascii="Times New Roman" w:hAnsi="Times New Roman" w:cs="Times New Roman"/>
                <w:lang w:val="en-AU"/>
              </w:rPr>
            </w:pPr>
          </w:p>
        </w:tc>
      </w:tr>
      <w:tr w:rsidR="002678A7" w:rsidRPr="000545F5" w14:paraId="710A2C3E" w14:textId="77777777" w:rsidTr="002678A7">
        <w:trPr>
          <w:jc w:val="center"/>
        </w:trPr>
        <w:tc>
          <w:tcPr>
            <w:tcW w:w="4876" w:type="dxa"/>
            <w:hideMark/>
          </w:tcPr>
          <w:p w14:paraId="46236388"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56AE1FE3"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5D52CD6A" w14:textId="77777777" w:rsidTr="002678A7">
        <w:trPr>
          <w:trHeight w:val="1337"/>
          <w:jc w:val="center"/>
        </w:trPr>
        <w:tc>
          <w:tcPr>
            <w:tcW w:w="4876" w:type="dxa"/>
          </w:tcPr>
          <w:p w14:paraId="2E502C21" w14:textId="77777777" w:rsidR="002678A7" w:rsidRPr="000545F5" w:rsidRDefault="002678A7" w:rsidP="00B7795F">
            <w:pPr>
              <w:spacing w:after="120"/>
              <w:rPr>
                <w:rFonts w:ascii="Times New Roman" w:hAnsi="Times New Roman" w:cs="Times New Roman"/>
                <w:b/>
                <w:i/>
                <w:lang w:val="en-AU"/>
              </w:rPr>
            </w:pPr>
          </w:p>
        </w:tc>
        <w:tc>
          <w:tcPr>
            <w:tcW w:w="4876" w:type="dxa"/>
            <w:hideMark/>
          </w:tcPr>
          <w:p w14:paraId="54B9AD27" w14:textId="77777777" w:rsidR="00496244" w:rsidRPr="000545F5" w:rsidRDefault="00496244" w:rsidP="00B7795F">
            <w:pPr>
              <w:pStyle w:val="Normal6a"/>
              <w:jc w:val="center"/>
              <w:rPr>
                <w:rFonts w:ascii="Times New Roman" w:hAnsi="Times New Roman" w:cs="Times New Roman"/>
                <w:b/>
                <w:i/>
                <w:lang w:val="en-AU"/>
              </w:rPr>
            </w:pPr>
            <w:r w:rsidRPr="000545F5">
              <w:rPr>
                <w:rFonts w:ascii="Times New Roman" w:hAnsi="Times New Roman" w:cs="Times New Roman"/>
                <w:b/>
                <w:i/>
                <w:lang w:val="en-AU"/>
              </w:rPr>
              <w:t>Article 12b</w:t>
            </w:r>
          </w:p>
          <w:p w14:paraId="72348FBA" w14:textId="77777777" w:rsidR="002678A7" w:rsidRPr="000545F5" w:rsidRDefault="002678A7" w:rsidP="00B7795F">
            <w:pPr>
              <w:pStyle w:val="Normal6a"/>
              <w:jc w:val="center"/>
              <w:rPr>
                <w:rFonts w:ascii="Times New Roman" w:hAnsi="Times New Roman" w:cs="Times New Roman"/>
                <w:b/>
                <w:i/>
                <w:lang w:val="en-AU"/>
              </w:rPr>
            </w:pPr>
            <w:r w:rsidRPr="000545F5">
              <w:rPr>
                <w:rFonts w:ascii="Times New Roman" w:hAnsi="Times New Roman" w:cs="Times New Roman"/>
                <w:b/>
                <w:i/>
                <w:lang w:val="en-AU"/>
              </w:rPr>
              <w:t>Claims</w:t>
            </w:r>
          </w:p>
          <w:p w14:paraId="657AB540" w14:textId="77777777" w:rsidR="002678A7" w:rsidRPr="000545F5" w:rsidRDefault="002678A7" w:rsidP="00B7795F">
            <w:pPr>
              <w:pStyle w:val="Normal6a"/>
              <w:rPr>
                <w:rFonts w:ascii="Times New Roman" w:hAnsi="Times New Roman" w:cs="Times New Roman"/>
                <w:b/>
                <w:i/>
                <w:lang w:val="en-AU"/>
              </w:rPr>
            </w:pPr>
          </w:p>
          <w:p w14:paraId="2F883AA2" w14:textId="77777777" w:rsidR="002678A7" w:rsidRPr="000545F5" w:rsidRDefault="002678A7" w:rsidP="00B7795F">
            <w:pPr>
              <w:pStyle w:val="Normal6a"/>
              <w:rPr>
                <w:rFonts w:ascii="Times New Roman" w:hAnsi="Times New Roman" w:cs="Times New Roman"/>
                <w:b/>
                <w:i/>
                <w:lang w:val="en-AU"/>
              </w:rPr>
            </w:pPr>
            <w:r w:rsidRPr="000545F5">
              <w:rPr>
                <w:rFonts w:ascii="Times New Roman" w:hAnsi="Times New Roman" w:cs="Times New Roman"/>
                <w:b/>
                <w:i/>
                <w:lang w:val="en-AU"/>
              </w:rPr>
              <w:t>Environmental claims as defined in Article 2, point (o), of Directive 2005/29/EC may be made in relation to packaging placed on the market only if they comply with the following requirements:   </w:t>
            </w:r>
          </w:p>
          <w:p w14:paraId="183E1F49" w14:textId="77777777" w:rsidR="002678A7" w:rsidRPr="000545F5" w:rsidRDefault="002678A7" w:rsidP="00B7795F">
            <w:pPr>
              <w:pStyle w:val="Normal6a"/>
              <w:rPr>
                <w:rFonts w:ascii="Times New Roman" w:hAnsi="Times New Roman" w:cs="Times New Roman"/>
                <w:b/>
                <w:i/>
                <w:lang w:val="en-AU"/>
              </w:rPr>
            </w:pPr>
          </w:p>
          <w:p w14:paraId="22430378" w14:textId="77777777" w:rsidR="002678A7" w:rsidRPr="000545F5" w:rsidRDefault="002678A7" w:rsidP="00B7795F">
            <w:pPr>
              <w:pStyle w:val="Normal6a"/>
              <w:rPr>
                <w:rFonts w:ascii="Times New Roman" w:hAnsi="Times New Roman" w:cs="Times New Roman"/>
                <w:b/>
                <w:i/>
                <w:lang w:val="en-AU"/>
              </w:rPr>
            </w:pPr>
            <w:r w:rsidRPr="000545F5">
              <w:rPr>
                <w:rFonts w:ascii="Times New Roman" w:hAnsi="Times New Roman" w:cs="Times New Roman"/>
                <w:b/>
                <w:i/>
                <w:lang w:val="en-AU"/>
              </w:rPr>
              <w:t>(a) they are substantiated in accordance with [Article 3 of Directive on Green Claims]; in particular, they shall specify whether they relate to the packaging unit, part of the packaging unit or to all packaging placed on the market by the producer;</w:t>
            </w:r>
          </w:p>
          <w:p w14:paraId="7FE8E529" w14:textId="77777777" w:rsidR="002678A7" w:rsidRPr="000545F5" w:rsidRDefault="002678A7" w:rsidP="00B7795F">
            <w:pPr>
              <w:pStyle w:val="Normal6a"/>
              <w:rPr>
                <w:rFonts w:ascii="Times New Roman" w:hAnsi="Times New Roman" w:cs="Times New Roman"/>
                <w:b/>
                <w:i/>
                <w:lang w:val="en-AU"/>
              </w:rPr>
            </w:pPr>
          </w:p>
          <w:p w14:paraId="24AC5C8B" w14:textId="50B329F7" w:rsidR="002678A7" w:rsidRPr="000545F5" w:rsidRDefault="002678A7" w:rsidP="00B7795F">
            <w:pPr>
              <w:pStyle w:val="Normal6a"/>
              <w:rPr>
                <w:rFonts w:ascii="Times New Roman" w:hAnsi="Times New Roman" w:cs="Times New Roman"/>
                <w:b/>
                <w:i/>
                <w:lang w:val="en-AU"/>
              </w:rPr>
            </w:pPr>
            <w:r w:rsidRPr="000545F5">
              <w:rPr>
                <w:rFonts w:ascii="Times New Roman" w:hAnsi="Times New Roman" w:cs="Times New Roman"/>
                <w:b/>
                <w:i/>
                <w:lang w:val="en-AU"/>
              </w:rPr>
              <w:t>(b) they may only be made for packaging properties exceeding the applicable minimum requirements set out in this Regulation.</w:t>
            </w:r>
          </w:p>
          <w:p w14:paraId="036703B6" w14:textId="77777777" w:rsidR="002678A7" w:rsidRPr="000545F5" w:rsidRDefault="002678A7" w:rsidP="00B7795F">
            <w:pPr>
              <w:pStyle w:val="Normal6a"/>
              <w:rPr>
                <w:rFonts w:ascii="Times New Roman" w:hAnsi="Times New Roman" w:cs="Times New Roman"/>
                <w:b/>
                <w:i/>
                <w:lang w:val="en-AU"/>
              </w:rPr>
            </w:pPr>
          </w:p>
          <w:p w14:paraId="22060DF9" w14:textId="77777777" w:rsidR="002678A7" w:rsidRPr="000545F5" w:rsidRDefault="002678A7" w:rsidP="00B7795F">
            <w:pPr>
              <w:pStyle w:val="Normal6a"/>
              <w:rPr>
                <w:rFonts w:ascii="Times New Roman" w:hAnsi="Times New Roman" w:cs="Times New Roman"/>
                <w:b/>
                <w:i/>
                <w:lang w:val="en-AU"/>
              </w:rPr>
            </w:pPr>
            <w:r w:rsidRPr="000545F5">
              <w:rPr>
                <w:rFonts w:ascii="Times New Roman" w:hAnsi="Times New Roman" w:cs="Times New Roman"/>
                <w:b/>
                <w:i/>
                <w:lang w:val="en-AU"/>
              </w:rPr>
              <w:t>Compliance with the requirements set out in point (b) of this Article shall be demonstrated in the technical documentation concerning the packaging as set out in Annex VII.</w:t>
            </w:r>
          </w:p>
        </w:tc>
      </w:tr>
    </w:tbl>
    <w:p w14:paraId="4C9F520B" w14:textId="77777777" w:rsidR="002678A7" w:rsidRPr="000545F5" w:rsidRDefault="002678A7" w:rsidP="00B7795F">
      <w:pPr>
        <w:pStyle w:val="NormalBold"/>
        <w:rPr>
          <w:rStyle w:val="HideTWBExt"/>
          <w:rFonts w:ascii="Times New Roman" w:hAnsi="Times New Roman" w:cs="Times New Roman"/>
          <w:vanish w:val="0"/>
          <w:lang w:val="en-AU"/>
        </w:rPr>
      </w:pPr>
    </w:p>
    <w:p w14:paraId="171B577A" w14:textId="77777777" w:rsidR="002678A7" w:rsidRPr="000545F5" w:rsidRDefault="002678A7" w:rsidP="00B7795F">
      <w:pPr>
        <w:pStyle w:val="NormalBold"/>
        <w:rPr>
          <w:rStyle w:val="HideTWBExt"/>
          <w:rFonts w:ascii="Times New Roman" w:hAnsi="Times New Roman" w:cs="Times New Roman"/>
          <w:vanish w:val="0"/>
          <w:lang w:val="en-AU"/>
        </w:rPr>
      </w:pPr>
    </w:p>
    <w:p w14:paraId="0EF790E1" w14:textId="77777777" w:rsidR="00496244" w:rsidRPr="000545F5" w:rsidRDefault="002678A7" w:rsidP="00B7795F">
      <w:pPr>
        <w:pStyle w:val="NormalBold"/>
        <w:rPr>
          <w:rFonts w:ascii="Times New Roman" w:hAnsi="Times New Roman" w:cs="Times New Roman"/>
          <w:smallCaps/>
          <w:lang w:val="en-AU"/>
        </w:rPr>
      </w:pPr>
      <w:r w:rsidRPr="000545F5">
        <w:rPr>
          <w:rStyle w:val="HideTWBExt"/>
          <w:rFonts w:ascii="Times New Roman" w:hAnsi="Times New Roman" w:cs="Times New Roman"/>
          <w:lang w:val="en-AU"/>
        </w:rPr>
        <w:t>&lt;/Members&gt;&lt;/RepeatBlock-By&gt;</w:t>
      </w:r>
    </w:p>
    <w:p w14:paraId="7ED9458F" w14:textId="77777777" w:rsidR="00D92797" w:rsidRPr="000545F5" w:rsidRDefault="00D92797" w:rsidP="00B7795F">
      <w:pPr>
        <w:rPr>
          <w:rFonts w:ascii="Times New Roman" w:hAnsi="Times New Roman" w:cs="Times New Roman"/>
          <w:b/>
          <w:smallCaps/>
          <w:lang w:val="en-AU"/>
        </w:rPr>
      </w:pPr>
      <w:r w:rsidRPr="000545F5">
        <w:rPr>
          <w:rFonts w:ascii="Times New Roman" w:hAnsi="Times New Roman" w:cs="Times New Roman"/>
          <w:b/>
          <w:smallCaps/>
          <w:lang w:val="en-AU"/>
        </w:rPr>
        <w:br w:type="page"/>
      </w:r>
    </w:p>
    <w:p w14:paraId="4A7DCBFF" w14:textId="77EF170F" w:rsidR="002678A7" w:rsidRDefault="00C773ED"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mallCaps/>
          <w:sz w:val="24"/>
          <w:szCs w:val="24"/>
          <w:lang w:val="en-AU"/>
        </w:rPr>
      </w:pPr>
      <w:r w:rsidRPr="000545F5">
        <w:rPr>
          <w:rFonts w:ascii="Times New Roman" w:hAnsi="Times New Roman" w:cs="Times New Roman"/>
          <w:b/>
          <w:smallCaps/>
          <w:sz w:val="24"/>
          <w:szCs w:val="24"/>
          <w:lang w:val="en-AU"/>
        </w:rPr>
        <w:t>Compromise amendment</w:t>
      </w:r>
      <w:r w:rsidR="002678A7" w:rsidRPr="000545F5">
        <w:rPr>
          <w:rFonts w:ascii="Times New Roman" w:hAnsi="Times New Roman" w:cs="Times New Roman"/>
          <w:b/>
          <w:smallCaps/>
          <w:sz w:val="24"/>
          <w:szCs w:val="24"/>
          <w:lang w:val="en-AU"/>
        </w:rPr>
        <w:t xml:space="preserve"> 20 - Remaining obligations of economic operators (Articles 13-20, 49) and Green Public Procurement (Article 57)</w:t>
      </w:r>
    </w:p>
    <w:p w14:paraId="2A5480E1" w14:textId="78545BE9" w:rsidR="008B135A" w:rsidRPr="008B135A" w:rsidRDefault="008B135A"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mallCaps/>
          <w:sz w:val="24"/>
          <w:szCs w:val="24"/>
          <w:lang w:val="en-AU"/>
        </w:rPr>
      </w:pPr>
      <w:r w:rsidRPr="008B135A">
        <w:rPr>
          <w:rFonts w:ascii="Times New Roman" w:hAnsi="Times New Roman" w:cs="Times New Roman"/>
          <w:b/>
          <w:smallCaps/>
          <w:sz w:val="24"/>
          <w:szCs w:val="24"/>
        </w:rPr>
        <w:t xml:space="preserve">EPP, S&amp;D, RE, </w:t>
      </w:r>
      <w:r w:rsidRPr="008B135A">
        <w:rPr>
          <w:rFonts w:ascii="Times New Roman" w:hAnsi="Times New Roman" w:cs="Times New Roman"/>
          <w:b/>
          <w:sz w:val="24"/>
          <w:szCs w:val="24"/>
        </w:rPr>
        <w:t>Greens/EFA, Left</w:t>
      </w:r>
    </w:p>
    <w:p w14:paraId="5707E1AF" w14:textId="6755D6F2" w:rsidR="002678A7" w:rsidRPr="000545F5" w:rsidRDefault="002678A7"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z w:val="24"/>
          <w:szCs w:val="24"/>
          <w:lang w:val="en-AU"/>
        </w:rPr>
      </w:pPr>
      <w:r w:rsidRPr="000545F5">
        <w:rPr>
          <w:rFonts w:ascii="Times New Roman" w:hAnsi="Times New Roman" w:cs="Times New Roman"/>
          <w:sz w:val="24"/>
          <w:szCs w:val="24"/>
          <w:lang w:val="en-AU"/>
        </w:rPr>
        <w:t>replacing AMs 1596-1657; 2505-2507; 2524</w:t>
      </w:r>
      <w:r w:rsidR="00371B91">
        <w:rPr>
          <w:rFonts w:ascii="Times New Roman" w:hAnsi="Times New Roman" w:cs="Times New Roman"/>
          <w:sz w:val="24"/>
          <w:szCs w:val="24"/>
          <w:lang w:val="en-AU"/>
        </w:rPr>
        <w:t>; 2577</w:t>
      </w:r>
      <w:r w:rsidR="00E76D91">
        <w:rPr>
          <w:rFonts w:ascii="Times New Roman" w:hAnsi="Times New Roman" w:cs="Times New Roman"/>
          <w:sz w:val="24"/>
          <w:szCs w:val="24"/>
          <w:lang w:val="en-AU"/>
        </w:rPr>
        <w:t xml:space="preserve">; </w:t>
      </w:r>
      <w:r w:rsidRPr="000545F5">
        <w:rPr>
          <w:rFonts w:ascii="Times New Roman" w:hAnsi="Times New Roman" w:cs="Times New Roman"/>
          <w:sz w:val="24"/>
          <w:szCs w:val="24"/>
          <w:lang w:val="en-AU"/>
        </w:rPr>
        <w:t>IMC</w:t>
      </w:r>
      <w:r w:rsidR="00B71A94" w:rsidRPr="000545F5">
        <w:rPr>
          <w:rFonts w:ascii="Times New Roman" w:hAnsi="Times New Roman" w:cs="Times New Roman"/>
          <w:sz w:val="24"/>
          <w:szCs w:val="24"/>
          <w:lang w:val="en-AU"/>
        </w:rPr>
        <w:t xml:space="preserve">O: </w:t>
      </w:r>
      <w:r w:rsidRPr="000545F5">
        <w:rPr>
          <w:rFonts w:ascii="Times New Roman" w:hAnsi="Times New Roman" w:cs="Times New Roman"/>
          <w:sz w:val="24"/>
          <w:szCs w:val="24"/>
          <w:lang w:val="en-AU"/>
        </w:rPr>
        <w:t>30-55</w:t>
      </w:r>
      <w:r w:rsidR="00B71A94" w:rsidRPr="000545F5">
        <w:rPr>
          <w:rFonts w:ascii="Times New Roman" w:hAnsi="Times New Roman" w:cs="Times New Roman"/>
          <w:sz w:val="24"/>
          <w:szCs w:val="24"/>
          <w:lang w:val="en-AU"/>
        </w:rPr>
        <w:t xml:space="preserve">; AGRI: </w:t>
      </w:r>
      <w:r w:rsidRPr="000545F5">
        <w:rPr>
          <w:rFonts w:ascii="Times New Roman" w:hAnsi="Times New Roman" w:cs="Times New Roman"/>
          <w:sz w:val="24"/>
          <w:szCs w:val="24"/>
          <w:lang w:val="en-AU"/>
        </w:rPr>
        <w:t>154-156</w:t>
      </w:r>
      <w:r w:rsidR="00B71A94" w:rsidRPr="000545F5">
        <w:rPr>
          <w:rFonts w:ascii="Times New Roman" w:hAnsi="Times New Roman" w:cs="Times New Roman"/>
          <w:sz w:val="24"/>
          <w:szCs w:val="24"/>
          <w:lang w:val="en-AU"/>
        </w:rPr>
        <w:t>; 224</w:t>
      </w:r>
    </w:p>
    <w:p w14:paraId="6469CD90" w14:textId="77777777" w:rsidR="002678A7" w:rsidRPr="000545F5" w:rsidRDefault="002678A7" w:rsidP="00B7795F">
      <w:pPr>
        <w:rPr>
          <w:rFonts w:ascii="Times New Roman" w:hAnsi="Times New Roman" w:cs="Times New Roman"/>
          <w:lang w:val="en-AU"/>
        </w:rPr>
      </w:pPr>
    </w:p>
    <w:p w14:paraId="4A000918" w14:textId="77777777" w:rsidR="002678A7" w:rsidRPr="000545F5" w:rsidRDefault="002678A7" w:rsidP="00B7795F">
      <w:pPr>
        <w:rPr>
          <w:rFonts w:ascii="Times New Roman" w:hAnsi="Times New Roman" w:cs="Times New Roman"/>
          <w:b/>
          <w:u w:val="single"/>
          <w:lang w:val="en-AU"/>
        </w:rPr>
      </w:pPr>
      <w:r w:rsidRPr="000545F5">
        <w:rPr>
          <w:rFonts w:ascii="Times New Roman" w:hAnsi="Times New Roman" w:cs="Times New Roman"/>
          <w:b/>
          <w:u w:val="single"/>
          <w:lang w:val="en-AU"/>
        </w:rPr>
        <w:t>ARTICLE 13-20</w:t>
      </w:r>
    </w:p>
    <w:p w14:paraId="7E69BA40" w14:textId="77777777" w:rsidR="002678A7" w:rsidRPr="000545F5" w:rsidRDefault="002678A7" w:rsidP="00B7795F">
      <w:pPr>
        <w:rPr>
          <w:rFonts w:ascii="Times New Roman" w:hAnsi="Times New Roman" w:cs="Times New Roman"/>
          <w:b/>
          <w:u w:val="single"/>
          <w:lang w:val="en-AU"/>
        </w:rPr>
      </w:pPr>
    </w:p>
    <w:p w14:paraId="391B35F7" w14:textId="77777777" w:rsidR="002678A7" w:rsidRPr="000545F5" w:rsidRDefault="002678A7" w:rsidP="00B7795F">
      <w:pPr>
        <w:rPr>
          <w:rFonts w:ascii="Times New Roman" w:hAnsi="Times New Roman" w:cs="Times New Roman"/>
          <w:u w:val="single"/>
          <w:lang w:val="en-AU"/>
        </w:rPr>
      </w:pPr>
      <w:r w:rsidRPr="000545F5">
        <w:rPr>
          <w:rFonts w:ascii="Times New Roman" w:hAnsi="Times New Roman" w:cs="Times New Roman"/>
          <w:u w:val="single"/>
          <w:lang w:val="en-AU"/>
        </w:rPr>
        <w:t>ARTICLE 13</w:t>
      </w:r>
    </w:p>
    <w:p w14:paraId="63F2235D" w14:textId="77777777" w:rsidR="002678A7" w:rsidRPr="000545F5" w:rsidRDefault="002678A7" w:rsidP="00B7795F">
      <w:pPr>
        <w:rPr>
          <w:rFonts w:ascii="Times New Roman" w:hAnsi="Times New Roman" w:cs="Times New Roman"/>
          <w:lang w:val="en-AU"/>
        </w:rPr>
      </w:pPr>
      <w:r w:rsidRPr="000545F5">
        <w:rPr>
          <w:rFonts w:ascii="Times New Roman" w:hAnsi="Times New Roman" w:cs="Times New Roman"/>
          <w:vanish/>
          <w:color w:val="000080"/>
          <w:sz w:val="20"/>
          <w:lang w:val="en-AU"/>
        </w:rPr>
        <w:t>&lt;/Amend&gt;</w:t>
      </w:r>
      <w:r w:rsidRPr="000545F5">
        <w:rPr>
          <w:rFonts w:ascii="Times New Roman" w:hAnsi="Times New Roman" w:cs="Times New Roman"/>
          <w:b/>
          <w:vanish/>
          <w:color w:val="000080"/>
          <w:sz w:val="20"/>
          <w:lang w:val="en-AU"/>
        </w:rPr>
        <w:t>&lt;/RepeatBlock-By&gt;</w:t>
      </w:r>
    </w:p>
    <w:p w14:paraId="5B43906F"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4A08D082" w14:textId="77777777" w:rsidR="002678A7" w:rsidRPr="000545F5" w:rsidRDefault="002678A7" w:rsidP="00B7795F">
      <w:pPr>
        <w:rPr>
          <w:rFonts w:ascii="Times New Roman" w:hAnsi="Times New Roman" w:cs="Times New Roman"/>
          <w:b/>
          <w:lang w:val="fr-FR"/>
        </w:rPr>
      </w:pPr>
      <w:r w:rsidRPr="000545F5">
        <w:rPr>
          <w:rFonts w:ascii="Times New Roman" w:hAnsi="Times New Roman" w:cs="Times New Roman"/>
          <w:b/>
          <w:vanish/>
          <w:color w:val="000080"/>
          <w:sz w:val="20"/>
          <w:lang w:val="fr-FR"/>
        </w:rPr>
        <w:t>&lt;Article&gt;</w:t>
      </w:r>
      <w:r w:rsidRPr="000545F5">
        <w:rPr>
          <w:rFonts w:ascii="Times New Roman" w:hAnsi="Times New Roman" w:cs="Times New Roman"/>
          <w:b/>
          <w:lang w:val="fr-FR"/>
        </w:rPr>
        <w:t>Article 13 – paragraph 1 – point b a (new)</w:t>
      </w:r>
      <w:r w:rsidRPr="000545F5">
        <w:rPr>
          <w:rFonts w:ascii="Times New Roman" w:hAnsi="Times New Roman" w:cs="Times New Roman"/>
          <w:b/>
          <w:vanish/>
          <w:color w:val="000080"/>
          <w:sz w:val="2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9C1C04" w14:paraId="16C1D983" w14:textId="77777777" w:rsidTr="002678A7">
        <w:trPr>
          <w:trHeight w:hRule="exact" w:val="240"/>
          <w:jc w:val="center"/>
        </w:trPr>
        <w:tc>
          <w:tcPr>
            <w:tcW w:w="9752" w:type="dxa"/>
            <w:gridSpan w:val="2"/>
          </w:tcPr>
          <w:p w14:paraId="4F33F16E" w14:textId="77777777" w:rsidR="002678A7" w:rsidRPr="000545F5" w:rsidRDefault="002678A7" w:rsidP="00B7795F">
            <w:pPr>
              <w:rPr>
                <w:rFonts w:ascii="Times New Roman" w:hAnsi="Times New Roman" w:cs="Times New Roman"/>
                <w:lang w:val="fr-FR"/>
              </w:rPr>
            </w:pPr>
          </w:p>
        </w:tc>
      </w:tr>
      <w:tr w:rsidR="002678A7" w:rsidRPr="000545F5" w14:paraId="3326F876" w14:textId="77777777" w:rsidTr="002678A7">
        <w:trPr>
          <w:trHeight w:val="240"/>
          <w:jc w:val="center"/>
        </w:trPr>
        <w:tc>
          <w:tcPr>
            <w:tcW w:w="4876" w:type="dxa"/>
          </w:tcPr>
          <w:p w14:paraId="25C2342F"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2658AE64"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7F7CAB42" w14:textId="77777777" w:rsidTr="002678A7">
        <w:trPr>
          <w:jc w:val="center"/>
        </w:trPr>
        <w:tc>
          <w:tcPr>
            <w:tcW w:w="4876" w:type="dxa"/>
          </w:tcPr>
          <w:p w14:paraId="7916A14D" w14:textId="77777777" w:rsidR="002678A7" w:rsidRPr="000545F5" w:rsidRDefault="002678A7" w:rsidP="00B7795F">
            <w:pPr>
              <w:spacing w:after="120"/>
              <w:rPr>
                <w:rFonts w:ascii="Times New Roman" w:hAnsi="Times New Roman" w:cs="Times New Roman"/>
                <w:lang w:val="en-AU"/>
              </w:rPr>
            </w:pPr>
          </w:p>
        </w:tc>
        <w:tc>
          <w:tcPr>
            <w:tcW w:w="4876" w:type="dxa"/>
          </w:tcPr>
          <w:p w14:paraId="74371063" w14:textId="3C573D76"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b/>
                <w:i/>
                <w:lang w:val="en-AU"/>
              </w:rPr>
              <w:t>(ba)</w:t>
            </w:r>
            <w:r w:rsidRPr="000545F5">
              <w:rPr>
                <w:rFonts w:ascii="Times New Roman" w:hAnsi="Times New Roman" w:cs="Times New Roman"/>
                <w:lang w:val="en-AU"/>
              </w:rPr>
              <w:tab/>
            </w:r>
            <w:r w:rsidRPr="000545F5">
              <w:rPr>
                <w:rFonts w:ascii="Times New Roman" w:hAnsi="Times New Roman" w:cs="Times New Roman"/>
                <w:b/>
                <w:i/>
                <w:lang w:val="en-AU"/>
              </w:rPr>
              <w:t xml:space="preserve">it complies with </w:t>
            </w:r>
            <w:r w:rsidR="00672295" w:rsidRPr="000545F5">
              <w:rPr>
                <w:rFonts w:ascii="Times New Roman" w:hAnsi="Times New Roman" w:cs="Times New Roman"/>
                <w:b/>
                <w:i/>
                <w:lang w:val="en-AU"/>
              </w:rPr>
              <w:t>the applicable</w:t>
            </w:r>
            <w:r w:rsidRPr="000545F5">
              <w:rPr>
                <w:rFonts w:ascii="Times New Roman" w:hAnsi="Times New Roman" w:cs="Times New Roman"/>
                <w:b/>
                <w:i/>
                <w:lang w:val="en-AU"/>
              </w:rPr>
              <w:t xml:space="preserve"> requirements regarding food hygiene and the safety of consumers.</w:t>
            </w:r>
          </w:p>
        </w:tc>
      </w:tr>
    </w:tbl>
    <w:p w14:paraId="6CC30892" w14:textId="77777777" w:rsidR="002678A7" w:rsidRPr="000545F5" w:rsidRDefault="002678A7" w:rsidP="00B7795F">
      <w:pPr>
        <w:rPr>
          <w:rFonts w:ascii="Times New Roman" w:hAnsi="Times New Roman" w:cs="Times New Roman"/>
          <w:lang w:val="en-AU"/>
        </w:rPr>
      </w:pPr>
      <w:r w:rsidRPr="000545F5">
        <w:rPr>
          <w:rFonts w:ascii="Times New Roman" w:hAnsi="Times New Roman" w:cs="Times New Roman"/>
          <w:vanish/>
          <w:color w:val="000080"/>
          <w:sz w:val="20"/>
          <w:lang w:val="en-AU"/>
        </w:rPr>
        <w:t>&lt;/Amend&gt;</w:t>
      </w:r>
      <w:r w:rsidRPr="000545F5">
        <w:rPr>
          <w:rFonts w:ascii="Times New Roman" w:hAnsi="Times New Roman" w:cs="Times New Roman"/>
          <w:b/>
          <w:vanish/>
          <w:color w:val="000080"/>
          <w:sz w:val="20"/>
          <w:lang w:val="en-AU"/>
        </w:rPr>
        <w:t xml:space="preserve">&lt;/Members&gt;&lt;/RepeatBlock-By&gt; </w:t>
      </w:r>
    </w:p>
    <w:p w14:paraId="112CC426"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&lt;/Members&gt;&lt;/RepeatBlock-By&gt;&lt;DocAmend&gt;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7D6DAA10"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13 – paragraph 2 – subparagraph 1</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7D60B60F" w14:textId="77777777" w:rsidTr="002678A7">
        <w:trPr>
          <w:trHeight w:hRule="exact" w:val="240"/>
          <w:jc w:val="center"/>
        </w:trPr>
        <w:tc>
          <w:tcPr>
            <w:tcW w:w="9752" w:type="dxa"/>
            <w:gridSpan w:val="2"/>
          </w:tcPr>
          <w:p w14:paraId="732213DB" w14:textId="77777777" w:rsidR="002678A7" w:rsidRPr="000545F5" w:rsidRDefault="002678A7" w:rsidP="00B7795F">
            <w:pPr>
              <w:rPr>
                <w:rFonts w:ascii="Times New Roman" w:hAnsi="Times New Roman" w:cs="Times New Roman"/>
                <w:lang w:val="en-AU"/>
              </w:rPr>
            </w:pPr>
          </w:p>
        </w:tc>
      </w:tr>
      <w:tr w:rsidR="002678A7" w:rsidRPr="000545F5" w14:paraId="3DB031E0" w14:textId="77777777" w:rsidTr="002678A7">
        <w:trPr>
          <w:trHeight w:val="240"/>
          <w:jc w:val="center"/>
        </w:trPr>
        <w:tc>
          <w:tcPr>
            <w:tcW w:w="4876" w:type="dxa"/>
          </w:tcPr>
          <w:p w14:paraId="0235673F"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55C690DC"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203F9470" w14:textId="77777777" w:rsidTr="002678A7">
        <w:trPr>
          <w:jc w:val="center"/>
        </w:trPr>
        <w:tc>
          <w:tcPr>
            <w:tcW w:w="4876" w:type="dxa"/>
          </w:tcPr>
          <w:p w14:paraId="2B7622B6"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Before placing packaging on the market, manufacturers shall carry out the relevant conformity assessment procedure referred to in Article 33, or have it carried out on their behalf, and draw up the technical documentation referred to in Annex VII.</w:t>
            </w:r>
          </w:p>
        </w:tc>
        <w:tc>
          <w:tcPr>
            <w:tcW w:w="4876" w:type="dxa"/>
          </w:tcPr>
          <w:p w14:paraId="6E1E6CC4"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Before placing packaging on the market, manufacturers shall carry out the relevant conformity assessment procedure referred to in Article 33, or have it carried out on their behalf, and draw up the technical documentation referred to in Annex VII.</w:t>
            </w:r>
          </w:p>
        </w:tc>
      </w:tr>
    </w:tbl>
    <w:p w14:paraId="422E62A1" w14:textId="77777777" w:rsidR="002678A7" w:rsidRPr="000545F5" w:rsidRDefault="002678A7" w:rsidP="00B7795F">
      <w:pPr>
        <w:rPr>
          <w:rFonts w:ascii="Times New Roman" w:hAnsi="Times New Roman" w:cs="Times New Roman"/>
          <w:lang w:val="en-AU"/>
        </w:rPr>
      </w:pPr>
      <w:r w:rsidRPr="000545F5">
        <w:rPr>
          <w:rFonts w:ascii="Times New Roman" w:hAnsi="Times New Roman" w:cs="Times New Roman"/>
          <w:vanish/>
          <w:color w:val="000080"/>
          <w:sz w:val="20"/>
          <w:lang w:val="en-AU"/>
        </w:rPr>
        <w:t>&lt;/Amend&gt;&lt;/Original&gt;</w:t>
      </w:r>
      <w:r w:rsidRPr="000545F5">
        <w:rPr>
          <w:rFonts w:ascii="Times New Roman" w:hAnsi="Times New Roman" w:cs="Times New Roman"/>
          <w:b/>
          <w:vanish/>
          <w:color w:val="000080"/>
          <w:sz w:val="20"/>
          <w:lang w:val="en-AU"/>
        </w:rPr>
        <w:t>&lt;/RepeatBlock-By&gt;</w:t>
      </w:r>
    </w:p>
    <w:p w14:paraId="088AA172"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4960358E"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13 – paragraph 6a (new)</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372A94BA" w14:textId="77777777" w:rsidTr="002678A7">
        <w:trPr>
          <w:trHeight w:hRule="exact" w:val="240"/>
          <w:jc w:val="center"/>
        </w:trPr>
        <w:tc>
          <w:tcPr>
            <w:tcW w:w="9752" w:type="dxa"/>
            <w:gridSpan w:val="2"/>
          </w:tcPr>
          <w:p w14:paraId="0AF369B2" w14:textId="77777777" w:rsidR="002678A7" w:rsidRPr="000545F5" w:rsidRDefault="002678A7" w:rsidP="00B7795F">
            <w:pPr>
              <w:rPr>
                <w:rFonts w:ascii="Times New Roman" w:hAnsi="Times New Roman" w:cs="Times New Roman"/>
                <w:lang w:val="en-AU"/>
              </w:rPr>
            </w:pPr>
          </w:p>
        </w:tc>
      </w:tr>
      <w:tr w:rsidR="002678A7" w:rsidRPr="000545F5" w14:paraId="3CB31F8E" w14:textId="77777777" w:rsidTr="002678A7">
        <w:trPr>
          <w:trHeight w:val="240"/>
          <w:jc w:val="center"/>
        </w:trPr>
        <w:tc>
          <w:tcPr>
            <w:tcW w:w="4876" w:type="dxa"/>
          </w:tcPr>
          <w:p w14:paraId="77986CD9"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2D94B366"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7B03B916" w14:textId="77777777" w:rsidTr="002678A7">
        <w:trPr>
          <w:jc w:val="center"/>
        </w:trPr>
        <w:tc>
          <w:tcPr>
            <w:tcW w:w="4876" w:type="dxa"/>
          </w:tcPr>
          <w:p w14:paraId="3ECE59B6" w14:textId="77777777" w:rsidR="002678A7" w:rsidRPr="000545F5" w:rsidRDefault="002678A7" w:rsidP="00B7795F">
            <w:pPr>
              <w:spacing w:after="120"/>
              <w:rPr>
                <w:rFonts w:ascii="Times New Roman" w:hAnsi="Times New Roman" w:cs="Times New Roman"/>
                <w:lang w:val="en-AU"/>
              </w:rPr>
            </w:pPr>
          </w:p>
        </w:tc>
        <w:tc>
          <w:tcPr>
            <w:tcW w:w="4876" w:type="dxa"/>
          </w:tcPr>
          <w:p w14:paraId="0D546DC4"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b/>
                <w:i/>
                <w:lang w:val="en-AU"/>
              </w:rPr>
              <w:t>6a.</w:t>
            </w:r>
            <w:r w:rsidRPr="000545F5">
              <w:rPr>
                <w:rFonts w:ascii="Times New Roman" w:hAnsi="Times New Roman" w:cs="Times New Roman"/>
                <w:b/>
                <w:i/>
                <w:lang w:val="en-AU"/>
              </w:rPr>
              <w:tab/>
              <w:t>With regard to this Regulation, for medicinal products, as defined in Directive 2001/83/EC, the marketing authorisation holder shall be responsible for the information provided.</w:t>
            </w:r>
          </w:p>
        </w:tc>
      </w:tr>
    </w:tbl>
    <w:p w14:paraId="58E08CBB" w14:textId="77777777" w:rsidR="002678A7" w:rsidRPr="000545F5" w:rsidRDefault="002678A7" w:rsidP="00B7795F">
      <w:pPr>
        <w:rPr>
          <w:rFonts w:ascii="Times New Roman" w:hAnsi="Times New Roman" w:cs="Times New Roman"/>
          <w:lang w:val="en-AU"/>
        </w:rPr>
      </w:pPr>
      <w:r w:rsidRPr="000545F5">
        <w:rPr>
          <w:rFonts w:ascii="Times New Roman" w:hAnsi="Times New Roman" w:cs="Times New Roman"/>
          <w:vanish/>
          <w:color w:val="000080"/>
          <w:sz w:val="20"/>
          <w:lang w:val="en-AU"/>
        </w:rPr>
        <w:t>&lt;/Amend&gt;</w:t>
      </w:r>
      <w:r w:rsidRPr="000545F5">
        <w:rPr>
          <w:rFonts w:ascii="Times New Roman" w:hAnsi="Times New Roman" w:cs="Times New Roman"/>
          <w:b/>
          <w:vanish/>
          <w:color w:val="000080"/>
          <w:sz w:val="20"/>
          <w:lang w:val="en-AU"/>
        </w:rPr>
        <w:t>&lt;/Members&gt;&lt;/RepeatBlock-By&gt;&lt;DocAmend&gt;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3983D8FF"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13 – paragraph 8</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35E37AB2" w14:textId="77777777" w:rsidTr="002678A7">
        <w:trPr>
          <w:trHeight w:hRule="exact" w:val="240"/>
          <w:jc w:val="center"/>
        </w:trPr>
        <w:tc>
          <w:tcPr>
            <w:tcW w:w="9752" w:type="dxa"/>
            <w:gridSpan w:val="2"/>
          </w:tcPr>
          <w:p w14:paraId="12287A2B" w14:textId="77777777" w:rsidR="002678A7" w:rsidRPr="000545F5" w:rsidRDefault="002678A7" w:rsidP="00B7795F">
            <w:pPr>
              <w:rPr>
                <w:rFonts w:ascii="Times New Roman" w:hAnsi="Times New Roman" w:cs="Times New Roman"/>
                <w:lang w:val="en-AU"/>
              </w:rPr>
            </w:pPr>
          </w:p>
        </w:tc>
      </w:tr>
      <w:tr w:rsidR="002678A7" w:rsidRPr="000545F5" w14:paraId="0C9420E6" w14:textId="77777777" w:rsidTr="002678A7">
        <w:trPr>
          <w:trHeight w:val="240"/>
          <w:jc w:val="center"/>
        </w:trPr>
        <w:tc>
          <w:tcPr>
            <w:tcW w:w="4876" w:type="dxa"/>
          </w:tcPr>
          <w:p w14:paraId="72E6C58B"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1A355F42"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1E6AED23" w14:textId="77777777" w:rsidTr="002678A7">
        <w:trPr>
          <w:jc w:val="center"/>
        </w:trPr>
        <w:tc>
          <w:tcPr>
            <w:tcW w:w="4876" w:type="dxa"/>
          </w:tcPr>
          <w:p w14:paraId="29BEDAB1"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8.</w:t>
            </w:r>
            <w:r w:rsidRPr="000545F5">
              <w:rPr>
                <w:rFonts w:ascii="Times New Roman" w:hAnsi="Times New Roman" w:cs="Times New Roman"/>
                <w:lang w:val="en-AU"/>
              </w:rPr>
              <w:tab/>
              <w:t>Manufacturers who consider or have reason to believe that packaging which they have placed on the market is not in conformity with one or more of the applicable requirements set out in Articles 5 to 11 shall immediately take the corrective measures necessary to bring that packaging into conformity, to withdraw it or recall it, as appropriate. Manufacturers shall immediately inform the market surveillance authority of the Member State in which they made the packaging available of the suspected non-compliance and of any corrective measures taken.</w:t>
            </w:r>
          </w:p>
        </w:tc>
        <w:tc>
          <w:tcPr>
            <w:tcW w:w="4876" w:type="dxa"/>
          </w:tcPr>
          <w:p w14:paraId="19D8888D"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8.</w:t>
            </w:r>
            <w:r w:rsidRPr="000545F5">
              <w:rPr>
                <w:rFonts w:ascii="Times New Roman" w:hAnsi="Times New Roman" w:cs="Times New Roman"/>
                <w:lang w:val="en-AU"/>
              </w:rPr>
              <w:tab/>
              <w:t xml:space="preserve">Manufacturers who consider or have reason to believe that packaging which they have placed on the market </w:t>
            </w:r>
            <w:r w:rsidRPr="000545F5">
              <w:rPr>
                <w:rFonts w:ascii="Times New Roman" w:hAnsi="Times New Roman" w:cs="Times New Roman"/>
                <w:b/>
                <w:i/>
                <w:lang w:val="en-AU"/>
              </w:rPr>
              <w:t>after the entry into force of this Regulation</w:t>
            </w:r>
            <w:r w:rsidRPr="000545F5">
              <w:rPr>
                <w:rFonts w:ascii="Times New Roman" w:hAnsi="Times New Roman" w:cs="Times New Roman"/>
                <w:lang w:val="en-AU"/>
              </w:rPr>
              <w:t xml:space="preserve"> is not in conformity with one or more of the applicable requirements set out in Articles 5 to 11 shall immediately take the corrective measures necessary to bring that packaging into conformity, to withdraw it or recall it, as appropriate. Manufacturers shall immediately inform the market surveillance authority of the Member State in which they made the packaging available of the suspected non-compliance and of any corrective measures taken.</w:t>
            </w:r>
          </w:p>
          <w:p w14:paraId="22FB514E"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b/>
                <w:i/>
                <w:lang w:val="en-AU"/>
              </w:rPr>
              <w:t>8a.</w:t>
            </w:r>
            <w:r w:rsidRPr="000545F5">
              <w:rPr>
                <w:rFonts w:ascii="Times New Roman" w:hAnsi="Times New Roman" w:cs="Times New Roman"/>
                <w:lang w:val="en-AU"/>
              </w:rPr>
              <w:tab/>
            </w:r>
            <w:r w:rsidRPr="000545F5">
              <w:rPr>
                <w:rFonts w:ascii="Times New Roman" w:hAnsi="Times New Roman" w:cs="Times New Roman"/>
                <w:b/>
                <w:i/>
                <w:lang w:val="en-AU"/>
              </w:rPr>
              <w:t>As a derogation from paragraph 8 of this Article, the obligation to bring into conformity, withdraw or recall packaging which is believed to not be in conformity with applicable requirements shall not apply to reusable packaging placed on the market before the adoption of this Regulation.</w:t>
            </w:r>
          </w:p>
        </w:tc>
      </w:tr>
    </w:tbl>
    <w:p w14:paraId="07181C5A" w14:textId="77777777" w:rsidR="002678A7" w:rsidRPr="000545F5" w:rsidRDefault="002678A7" w:rsidP="00B7795F">
      <w:pPr>
        <w:rPr>
          <w:rFonts w:ascii="Times New Roman" w:hAnsi="Times New Roman" w:cs="Times New Roman"/>
          <w:b/>
          <w:vanish/>
          <w:color w:val="000080"/>
          <w:sz w:val="20"/>
          <w:lang w:val="en-AU"/>
        </w:rPr>
      </w:pPr>
      <w:r w:rsidRPr="000545F5">
        <w:rPr>
          <w:rFonts w:ascii="Times New Roman" w:hAnsi="Times New Roman" w:cs="Times New Roman"/>
          <w:vanish/>
          <w:color w:val="000080"/>
          <w:sz w:val="20"/>
          <w:lang w:val="en-AU"/>
        </w:rPr>
        <w:t>&lt;/Amend&gt;</w:t>
      </w:r>
      <w:r w:rsidRPr="000545F5">
        <w:rPr>
          <w:rFonts w:ascii="Times New Roman" w:hAnsi="Times New Roman" w:cs="Times New Roman"/>
          <w:b/>
          <w:vanish/>
          <w:color w:val="000080"/>
          <w:sz w:val="20"/>
          <w:lang w:val="en-AU"/>
        </w:rPr>
        <w:t xml:space="preserve"> </w:t>
      </w:r>
    </w:p>
    <w:p w14:paraId="43046ADB"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&lt;/Members&gt;&lt;/RepeatBlock-By&gt;&lt;DocAmend&gt;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1B843C50"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13 – paragraph 9</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1BF6D034" w14:textId="77777777" w:rsidTr="002678A7">
        <w:trPr>
          <w:trHeight w:hRule="exact" w:val="240"/>
          <w:jc w:val="center"/>
        </w:trPr>
        <w:tc>
          <w:tcPr>
            <w:tcW w:w="9752" w:type="dxa"/>
            <w:gridSpan w:val="2"/>
          </w:tcPr>
          <w:p w14:paraId="3B0A79FE" w14:textId="77777777" w:rsidR="002678A7" w:rsidRPr="000545F5" w:rsidRDefault="002678A7" w:rsidP="00B7795F">
            <w:pPr>
              <w:rPr>
                <w:rFonts w:ascii="Times New Roman" w:hAnsi="Times New Roman" w:cs="Times New Roman"/>
                <w:lang w:val="en-AU"/>
              </w:rPr>
            </w:pPr>
          </w:p>
        </w:tc>
      </w:tr>
      <w:tr w:rsidR="002678A7" w:rsidRPr="000545F5" w14:paraId="70E2E6D0" w14:textId="77777777" w:rsidTr="002678A7">
        <w:trPr>
          <w:trHeight w:val="240"/>
          <w:jc w:val="center"/>
        </w:trPr>
        <w:tc>
          <w:tcPr>
            <w:tcW w:w="4876" w:type="dxa"/>
          </w:tcPr>
          <w:p w14:paraId="669E26F1"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5C48D366"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55260357" w14:textId="77777777" w:rsidTr="002678A7">
        <w:trPr>
          <w:jc w:val="center"/>
        </w:trPr>
        <w:tc>
          <w:tcPr>
            <w:tcW w:w="4876" w:type="dxa"/>
          </w:tcPr>
          <w:p w14:paraId="4BBDB5F1"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9.</w:t>
            </w:r>
            <w:r w:rsidRPr="000545F5">
              <w:rPr>
                <w:rFonts w:ascii="Times New Roman" w:hAnsi="Times New Roman" w:cs="Times New Roman"/>
                <w:lang w:val="en-AU"/>
              </w:rPr>
              <w:tab/>
              <w:t xml:space="preserve">Manufacturers shall, further to a reasoned request from a national authority, provide all the information and documentation necessary to demonstrate the conformity of the packaging, including the technical documentation in a language, or languages, which can be easily understood by that authority. That information and documentation shall be provided in </w:t>
            </w:r>
            <w:r w:rsidRPr="000545F5">
              <w:rPr>
                <w:rFonts w:ascii="Times New Roman" w:hAnsi="Times New Roman" w:cs="Times New Roman"/>
                <w:b/>
                <w:i/>
                <w:lang w:val="en-AU"/>
              </w:rPr>
              <w:t>either paper or</w:t>
            </w:r>
            <w:r w:rsidRPr="000545F5">
              <w:rPr>
                <w:rFonts w:ascii="Times New Roman" w:hAnsi="Times New Roman" w:cs="Times New Roman"/>
                <w:lang w:val="en-AU"/>
              </w:rPr>
              <w:t xml:space="preserve"> electronic form. The relevant documents shall be made available within 10 days of receipt of the request from the national authority. Manufacturers shall cooperate with the national authority on any action taken to remedy any case of non-compliance with the requirements set out in Articles 5 to 10.</w:t>
            </w:r>
          </w:p>
        </w:tc>
        <w:tc>
          <w:tcPr>
            <w:tcW w:w="4876" w:type="dxa"/>
          </w:tcPr>
          <w:p w14:paraId="47F9CC78"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9.</w:t>
            </w:r>
            <w:r w:rsidRPr="000545F5">
              <w:rPr>
                <w:rFonts w:ascii="Times New Roman" w:hAnsi="Times New Roman" w:cs="Times New Roman"/>
                <w:lang w:val="en-AU"/>
              </w:rPr>
              <w:tab/>
              <w:t>Manufacturers shall, further to a reasoned request from a national authority, provide all the information and documentation necessary to demonstrate the conformity of the packaging, including the technical documentation in a language, or languages, which can be easily understood by that authority. That information and documentation shall be provided in electronic form. The relevant documents shall be made available within 10 days of receipt of the request from the national authority. Manufacturers shall cooperate with the national authority on any action taken to remedy any case of non-compliance with the requirements set out in Articles 5 to 10.</w:t>
            </w:r>
          </w:p>
        </w:tc>
      </w:tr>
    </w:tbl>
    <w:p w14:paraId="2E5B0217" w14:textId="77777777" w:rsidR="002678A7" w:rsidRPr="000545F5" w:rsidRDefault="002678A7" w:rsidP="00B7795F">
      <w:pPr>
        <w:rPr>
          <w:rFonts w:ascii="Times New Roman" w:hAnsi="Times New Roman" w:cs="Times New Roman"/>
          <w:lang w:val="en-AU"/>
        </w:rPr>
      </w:pPr>
      <w:r w:rsidRPr="000545F5">
        <w:rPr>
          <w:rFonts w:ascii="Times New Roman" w:hAnsi="Times New Roman" w:cs="Times New Roman"/>
          <w:vanish/>
          <w:color w:val="000080"/>
          <w:sz w:val="20"/>
          <w:lang w:val="en-AU"/>
        </w:rPr>
        <w:t>&lt;/Amend&gt;</w:t>
      </w:r>
    </w:p>
    <w:p w14:paraId="746BEBE4"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&lt;/RepeatBlock-By&gt;&lt;DocAmend&gt;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6B458B3A" w14:textId="77777777" w:rsidR="002678A7" w:rsidRPr="00AB2728" w:rsidRDefault="002678A7" w:rsidP="00B7795F">
      <w:pPr>
        <w:rPr>
          <w:rFonts w:ascii="Times New Roman" w:hAnsi="Times New Roman" w:cs="Times New Roman"/>
          <w:b/>
        </w:rPr>
      </w:pPr>
      <w:r w:rsidRPr="00AB2728">
        <w:rPr>
          <w:rFonts w:ascii="Times New Roman" w:hAnsi="Times New Roman" w:cs="Times New Roman"/>
          <w:b/>
          <w:vanish/>
          <w:color w:val="000080"/>
          <w:sz w:val="20"/>
        </w:rPr>
        <w:t>&lt;Article&gt;</w:t>
      </w:r>
      <w:r w:rsidRPr="00AB2728">
        <w:rPr>
          <w:rFonts w:ascii="Times New Roman" w:hAnsi="Times New Roman" w:cs="Times New Roman"/>
          <w:b/>
        </w:rPr>
        <w:t>Article 13 – paragraph 9 a (new)</w:t>
      </w:r>
      <w:r w:rsidRPr="00AB2728">
        <w:rPr>
          <w:rFonts w:ascii="Times New Roman" w:hAnsi="Times New Roman" w:cs="Times New Roman"/>
          <w:b/>
          <w:vanish/>
          <w:color w:val="000080"/>
          <w:sz w:val="2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6EB75359" w14:textId="77777777" w:rsidTr="002678A7">
        <w:trPr>
          <w:trHeight w:hRule="exact" w:val="240"/>
          <w:jc w:val="center"/>
        </w:trPr>
        <w:tc>
          <w:tcPr>
            <w:tcW w:w="9752" w:type="dxa"/>
            <w:gridSpan w:val="2"/>
          </w:tcPr>
          <w:p w14:paraId="65FB2495" w14:textId="77777777" w:rsidR="002678A7" w:rsidRPr="00AB2728" w:rsidRDefault="002678A7" w:rsidP="00B7795F">
            <w:pPr>
              <w:rPr>
                <w:rFonts w:ascii="Times New Roman" w:hAnsi="Times New Roman" w:cs="Times New Roman"/>
              </w:rPr>
            </w:pPr>
          </w:p>
        </w:tc>
      </w:tr>
      <w:tr w:rsidR="002678A7" w:rsidRPr="000545F5" w14:paraId="27E1B43B" w14:textId="77777777" w:rsidTr="002678A7">
        <w:trPr>
          <w:trHeight w:val="240"/>
          <w:jc w:val="center"/>
        </w:trPr>
        <w:tc>
          <w:tcPr>
            <w:tcW w:w="4876" w:type="dxa"/>
          </w:tcPr>
          <w:p w14:paraId="0A057AC4"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0F436761"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5F39CC09" w14:textId="77777777" w:rsidTr="002678A7">
        <w:trPr>
          <w:jc w:val="center"/>
        </w:trPr>
        <w:tc>
          <w:tcPr>
            <w:tcW w:w="4876" w:type="dxa"/>
          </w:tcPr>
          <w:p w14:paraId="18CBF38F" w14:textId="77777777" w:rsidR="002678A7" w:rsidRPr="000545F5" w:rsidRDefault="002678A7" w:rsidP="00B7795F">
            <w:pPr>
              <w:spacing w:after="120"/>
              <w:rPr>
                <w:rFonts w:ascii="Times New Roman" w:hAnsi="Times New Roman" w:cs="Times New Roman"/>
                <w:lang w:val="en-AU"/>
              </w:rPr>
            </w:pPr>
          </w:p>
        </w:tc>
        <w:tc>
          <w:tcPr>
            <w:tcW w:w="4876" w:type="dxa"/>
          </w:tcPr>
          <w:p w14:paraId="634B6A4C"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b/>
                <w:i/>
                <w:lang w:val="en-AU"/>
              </w:rPr>
              <w:t>9a.</w:t>
            </w:r>
            <w:r w:rsidRPr="000545F5">
              <w:rPr>
                <w:rFonts w:ascii="Times New Roman" w:hAnsi="Times New Roman" w:cs="Times New Roman"/>
                <w:lang w:val="en-AU"/>
              </w:rPr>
              <w:tab/>
            </w:r>
            <w:r w:rsidRPr="000545F5">
              <w:rPr>
                <w:rFonts w:ascii="Times New Roman" w:hAnsi="Times New Roman" w:cs="Times New Roman"/>
                <w:b/>
                <w:i/>
                <w:lang w:val="en-AU"/>
              </w:rPr>
              <w:t>The provisions of paragraphs 1 to 6 shall not apply to custom-made transport packaging for configurable medical devices and medical systems that are to be used in industrial and healthcare environments.</w:t>
            </w:r>
          </w:p>
        </w:tc>
      </w:tr>
    </w:tbl>
    <w:p w14:paraId="308642CD" w14:textId="7FA4224D" w:rsidR="002678A7" w:rsidRPr="000545F5" w:rsidRDefault="002678A7" w:rsidP="00B7795F">
      <w:pPr>
        <w:rPr>
          <w:rFonts w:ascii="Times New Roman" w:hAnsi="Times New Roman" w:cs="Times New Roman"/>
          <w:u w:val="single"/>
          <w:lang w:val="en-AU"/>
        </w:rPr>
      </w:pPr>
      <w:r w:rsidRPr="000545F5">
        <w:rPr>
          <w:rFonts w:ascii="Times New Roman" w:hAnsi="Times New Roman" w:cs="Times New Roman"/>
          <w:u w:val="single"/>
          <w:lang w:val="en-AU"/>
        </w:rPr>
        <w:t>ARTICLE 16</w:t>
      </w:r>
      <w:r w:rsidRPr="000545F5">
        <w:rPr>
          <w:rFonts w:ascii="Times New Roman" w:hAnsi="Times New Roman" w:cs="Times New Roman"/>
          <w:vanish/>
          <w:color w:val="000080"/>
          <w:sz w:val="20"/>
          <w:lang w:val="en-AU"/>
        </w:rPr>
        <w:t>&lt;/Amend&gt;</w:t>
      </w:r>
    </w:p>
    <w:p w14:paraId="29BD72EA"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63EE3693" w14:textId="77777777" w:rsidR="002678A7" w:rsidRPr="00EB5885" w:rsidRDefault="002678A7" w:rsidP="00B7795F">
      <w:pPr>
        <w:rPr>
          <w:rFonts w:ascii="Times New Roman" w:hAnsi="Times New Roman" w:cs="Times New Roman"/>
          <w:b/>
          <w:lang w:val="fr-FR"/>
        </w:rPr>
      </w:pPr>
      <w:r w:rsidRPr="00EB5885">
        <w:rPr>
          <w:rFonts w:ascii="Times New Roman" w:hAnsi="Times New Roman" w:cs="Times New Roman"/>
          <w:b/>
          <w:vanish/>
          <w:color w:val="000080"/>
          <w:sz w:val="20"/>
          <w:lang w:val="fr-FR"/>
        </w:rPr>
        <w:t>&lt;Article&gt;</w:t>
      </w:r>
      <w:r w:rsidRPr="00EB5885">
        <w:rPr>
          <w:rFonts w:ascii="Times New Roman" w:hAnsi="Times New Roman" w:cs="Times New Roman"/>
          <w:b/>
          <w:lang w:val="fr-FR"/>
        </w:rPr>
        <w:t>Article 16 – paragraph 10 a (new)</w:t>
      </w:r>
      <w:r w:rsidRPr="00EB5885">
        <w:rPr>
          <w:rFonts w:ascii="Times New Roman" w:hAnsi="Times New Roman" w:cs="Times New Roman"/>
          <w:b/>
          <w:vanish/>
          <w:color w:val="000080"/>
          <w:sz w:val="20"/>
          <w:lang w:val="fr-FR"/>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4461446D" w14:textId="77777777" w:rsidTr="002678A7">
        <w:trPr>
          <w:trHeight w:hRule="exact" w:val="240"/>
          <w:jc w:val="center"/>
        </w:trPr>
        <w:tc>
          <w:tcPr>
            <w:tcW w:w="9752" w:type="dxa"/>
            <w:gridSpan w:val="2"/>
          </w:tcPr>
          <w:p w14:paraId="44B08EC0" w14:textId="77777777" w:rsidR="002678A7" w:rsidRPr="00EB5885" w:rsidRDefault="002678A7" w:rsidP="00B7795F">
            <w:pPr>
              <w:rPr>
                <w:rFonts w:ascii="Times New Roman" w:hAnsi="Times New Roman" w:cs="Times New Roman"/>
                <w:lang w:val="fr-FR"/>
              </w:rPr>
            </w:pPr>
          </w:p>
        </w:tc>
      </w:tr>
      <w:tr w:rsidR="002678A7" w:rsidRPr="000545F5" w14:paraId="6A6C47B2" w14:textId="77777777" w:rsidTr="002678A7">
        <w:trPr>
          <w:trHeight w:val="240"/>
          <w:jc w:val="center"/>
        </w:trPr>
        <w:tc>
          <w:tcPr>
            <w:tcW w:w="4876" w:type="dxa"/>
          </w:tcPr>
          <w:p w14:paraId="628AD9EB"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03D701CA"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325B9293" w14:textId="77777777" w:rsidTr="002678A7">
        <w:trPr>
          <w:jc w:val="center"/>
        </w:trPr>
        <w:tc>
          <w:tcPr>
            <w:tcW w:w="4876" w:type="dxa"/>
          </w:tcPr>
          <w:p w14:paraId="57076309" w14:textId="77777777" w:rsidR="002678A7" w:rsidRPr="000545F5" w:rsidRDefault="002678A7" w:rsidP="00B7795F">
            <w:pPr>
              <w:spacing w:after="120"/>
              <w:rPr>
                <w:rFonts w:ascii="Times New Roman" w:hAnsi="Times New Roman" w:cs="Times New Roman"/>
                <w:lang w:val="en-AU"/>
              </w:rPr>
            </w:pPr>
          </w:p>
        </w:tc>
        <w:tc>
          <w:tcPr>
            <w:tcW w:w="4876" w:type="dxa"/>
          </w:tcPr>
          <w:p w14:paraId="516F3546"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b/>
                <w:i/>
                <w:lang w:val="en-AU"/>
              </w:rPr>
              <w:t>10a.</w:t>
            </w:r>
            <w:r w:rsidRPr="000545F5">
              <w:rPr>
                <w:rFonts w:ascii="Times New Roman" w:hAnsi="Times New Roman" w:cs="Times New Roman"/>
                <w:lang w:val="en-AU"/>
              </w:rPr>
              <w:tab/>
            </w:r>
            <w:r w:rsidRPr="000545F5">
              <w:rPr>
                <w:rFonts w:ascii="Times New Roman" w:hAnsi="Times New Roman" w:cs="Times New Roman"/>
                <w:b/>
                <w:i/>
                <w:lang w:val="en-AU"/>
              </w:rPr>
              <w:t xml:space="preserve">In order to meet the obligations laid down in this Article, Member States may provide tools to support economic operators importing products into the territory of the European Union. </w:t>
            </w:r>
          </w:p>
        </w:tc>
      </w:tr>
    </w:tbl>
    <w:p w14:paraId="23244D9D" w14:textId="200F7E5F" w:rsidR="002678A7" w:rsidRPr="000545F5" w:rsidRDefault="002678A7" w:rsidP="00B7795F">
      <w:pPr>
        <w:rPr>
          <w:rFonts w:ascii="Times New Roman" w:hAnsi="Times New Roman" w:cs="Times New Roman"/>
          <w:u w:val="single"/>
          <w:lang w:val="en-AU"/>
        </w:rPr>
      </w:pPr>
      <w:r w:rsidRPr="000545F5">
        <w:rPr>
          <w:rFonts w:ascii="Times New Roman" w:hAnsi="Times New Roman" w:cs="Times New Roman"/>
          <w:u w:val="single"/>
          <w:lang w:val="en-AU"/>
        </w:rPr>
        <w:t>ARTICLE 17</w:t>
      </w:r>
      <w:r w:rsidRPr="000545F5">
        <w:rPr>
          <w:rFonts w:ascii="Times New Roman" w:hAnsi="Times New Roman" w:cs="Times New Roman"/>
          <w:vanish/>
          <w:color w:val="000080"/>
          <w:sz w:val="20"/>
          <w:lang w:val="en-AU"/>
        </w:rPr>
        <w:t>&lt;/Amend&gt;</w:t>
      </w:r>
      <w:r w:rsidRPr="000545F5">
        <w:rPr>
          <w:rFonts w:ascii="Times New Roman" w:hAnsi="Times New Roman" w:cs="Times New Roman"/>
          <w:b/>
          <w:vanish/>
          <w:color w:val="000080"/>
          <w:sz w:val="20"/>
          <w:lang w:val="en-AU"/>
        </w:rPr>
        <w:t xml:space="preserve"> &lt;/Members&gt;&lt;/RepeatBlock-By&gt;</w:t>
      </w:r>
    </w:p>
    <w:p w14:paraId="42C251DB"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33CB25E3" w14:textId="77777777" w:rsidR="002678A7" w:rsidRPr="00EB5885" w:rsidRDefault="002678A7" w:rsidP="00B7795F">
      <w:pPr>
        <w:rPr>
          <w:rFonts w:ascii="Times New Roman" w:hAnsi="Times New Roman" w:cs="Times New Roman"/>
          <w:b/>
          <w:lang w:val="fr-FR"/>
        </w:rPr>
      </w:pPr>
      <w:r w:rsidRPr="00EB5885">
        <w:rPr>
          <w:rFonts w:ascii="Times New Roman" w:hAnsi="Times New Roman" w:cs="Times New Roman"/>
          <w:b/>
          <w:vanish/>
          <w:color w:val="000080"/>
          <w:sz w:val="20"/>
          <w:lang w:val="fr-FR"/>
        </w:rPr>
        <w:t>&lt;Article&gt;</w:t>
      </w:r>
      <w:r w:rsidRPr="00EB5885">
        <w:rPr>
          <w:rFonts w:ascii="Times New Roman" w:hAnsi="Times New Roman" w:cs="Times New Roman"/>
          <w:b/>
          <w:lang w:val="fr-FR"/>
        </w:rPr>
        <w:t>Article 17 – paragraph 2 – point a</w:t>
      </w:r>
      <w:r w:rsidRPr="00EB5885">
        <w:rPr>
          <w:rFonts w:ascii="Times New Roman" w:hAnsi="Times New Roman" w:cs="Times New Roman"/>
          <w:b/>
          <w:vanish/>
          <w:color w:val="000080"/>
          <w:sz w:val="20"/>
          <w:lang w:val="fr-FR"/>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2CEA7748" w14:textId="77777777" w:rsidTr="002678A7">
        <w:trPr>
          <w:trHeight w:hRule="exact" w:val="240"/>
          <w:jc w:val="center"/>
        </w:trPr>
        <w:tc>
          <w:tcPr>
            <w:tcW w:w="9752" w:type="dxa"/>
            <w:gridSpan w:val="2"/>
          </w:tcPr>
          <w:p w14:paraId="13793B73" w14:textId="77777777" w:rsidR="002678A7" w:rsidRPr="00EB5885" w:rsidRDefault="002678A7" w:rsidP="00B7795F">
            <w:pPr>
              <w:rPr>
                <w:rFonts w:ascii="Times New Roman" w:hAnsi="Times New Roman" w:cs="Times New Roman"/>
                <w:lang w:val="fr-FR"/>
              </w:rPr>
            </w:pPr>
          </w:p>
        </w:tc>
      </w:tr>
      <w:tr w:rsidR="002678A7" w:rsidRPr="000545F5" w14:paraId="59877E98" w14:textId="77777777" w:rsidTr="002678A7">
        <w:trPr>
          <w:trHeight w:val="240"/>
          <w:jc w:val="center"/>
        </w:trPr>
        <w:tc>
          <w:tcPr>
            <w:tcW w:w="4876" w:type="dxa"/>
          </w:tcPr>
          <w:p w14:paraId="39EECA17"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18CBB265"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5422C02E" w14:textId="77777777" w:rsidTr="002678A7">
        <w:trPr>
          <w:jc w:val="center"/>
        </w:trPr>
        <w:tc>
          <w:tcPr>
            <w:tcW w:w="4876" w:type="dxa"/>
          </w:tcPr>
          <w:p w14:paraId="3E106602"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 xml:space="preserve">the producer, that is subject to the obligations on extended producer responsibility for the packaging is registered in the register of producers referred to in Article </w:t>
            </w:r>
            <w:r w:rsidRPr="000545F5">
              <w:rPr>
                <w:rFonts w:ascii="Times New Roman" w:hAnsi="Times New Roman" w:cs="Times New Roman"/>
                <w:b/>
                <w:i/>
                <w:lang w:val="en-AU"/>
              </w:rPr>
              <w:t>40</w:t>
            </w:r>
            <w:r w:rsidRPr="000545F5">
              <w:rPr>
                <w:rFonts w:ascii="Times New Roman" w:hAnsi="Times New Roman" w:cs="Times New Roman"/>
                <w:lang w:val="en-AU"/>
              </w:rPr>
              <w:t>;</w:t>
            </w:r>
          </w:p>
        </w:tc>
        <w:tc>
          <w:tcPr>
            <w:tcW w:w="4876" w:type="dxa"/>
          </w:tcPr>
          <w:p w14:paraId="16263DEF"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 xml:space="preserve">the producer, that is subject to the obligations on extended producer responsibility for the packaging is registered in the register of producers referred to in Article </w:t>
            </w:r>
            <w:r w:rsidRPr="000545F5">
              <w:rPr>
                <w:rFonts w:ascii="Times New Roman" w:hAnsi="Times New Roman" w:cs="Times New Roman"/>
                <w:b/>
                <w:i/>
                <w:lang w:val="en-AU"/>
              </w:rPr>
              <w:t>39</w:t>
            </w:r>
            <w:r w:rsidRPr="000545F5">
              <w:rPr>
                <w:rFonts w:ascii="Times New Roman" w:hAnsi="Times New Roman" w:cs="Times New Roman"/>
                <w:lang w:val="en-AU"/>
              </w:rPr>
              <w:t>;</w:t>
            </w:r>
          </w:p>
        </w:tc>
      </w:tr>
    </w:tbl>
    <w:p w14:paraId="5433940E" w14:textId="77777777" w:rsidR="002678A7" w:rsidRPr="000545F5" w:rsidRDefault="002678A7" w:rsidP="00B7795F">
      <w:pPr>
        <w:rPr>
          <w:rFonts w:ascii="Times New Roman" w:hAnsi="Times New Roman" w:cs="Times New Roman"/>
          <w:b/>
          <w:color w:val="000080"/>
          <w:sz w:val="20"/>
          <w:lang w:val="en-AU"/>
        </w:rPr>
      </w:pPr>
    </w:p>
    <w:p w14:paraId="59C3B3C7"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43D4B934" w14:textId="77777777" w:rsidR="002678A7" w:rsidRPr="00AB2728" w:rsidRDefault="002678A7" w:rsidP="00B7795F">
      <w:pPr>
        <w:rPr>
          <w:rFonts w:ascii="Times New Roman" w:hAnsi="Times New Roman" w:cs="Times New Roman"/>
          <w:b/>
        </w:rPr>
      </w:pPr>
      <w:r w:rsidRPr="00AB2728">
        <w:rPr>
          <w:rFonts w:ascii="Times New Roman" w:hAnsi="Times New Roman" w:cs="Times New Roman"/>
          <w:b/>
          <w:vanish/>
          <w:color w:val="000080"/>
          <w:sz w:val="20"/>
        </w:rPr>
        <w:t>&lt;Article&gt;</w:t>
      </w:r>
      <w:r w:rsidRPr="00AB2728">
        <w:rPr>
          <w:rFonts w:ascii="Times New Roman" w:hAnsi="Times New Roman" w:cs="Times New Roman"/>
          <w:b/>
        </w:rPr>
        <w:t>Article 17 – paragraph 3 – point 2a (new)</w:t>
      </w:r>
      <w:r w:rsidRPr="00AB2728">
        <w:rPr>
          <w:rFonts w:ascii="Times New Roman" w:hAnsi="Times New Roman" w:cs="Times New Roman"/>
          <w:b/>
          <w:vanish/>
          <w:color w:val="000080"/>
          <w:sz w:val="2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54BACDB6" w14:textId="77777777" w:rsidTr="002678A7">
        <w:trPr>
          <w:trHeight w:hRule="exact" w:val="240"/>
          <w:jc w:val="center"/>
        </w:trPr>
        <w:tc>
          <w:tcPr>
            <w:tcW w:w="9752" w:type="dxa"/>
            <w:gridSpan w:val="2"/>
          </w:tcPr>
          <w:p w14:paraId="52D1C68C" w14:textId="77777777" w:rsidR="002678A7" w:rsidRPr="00AB2728" w:rsidRDefault="002678A7" w:rsidP="00B7795F">
            <w:pPr>
              <w:rPr>
                <w:rFonts w:ascii="Times New Roman" w:hAnsi="Times New Roman" w:cs="Times New Roman"/>
              </w:rPr>
            </w:pPr>
          </w:p>
        </w:tc>
      </w:tr>
      <w:tr w:rsidR="002678A7" w:rsidRPr="000545F5" w14:paraId="2849EEE8" w14:textId="77777777" w:rsidTr="002678A7">
        <w:trPr>
          <w:trHeight w:val="240"/>
          <w:jc w:val="center"/>
        </w:trPr>
        <w:tc>
          <w:tcPr>
            <w:tcW w:w="4876" w:type="dxa"/>
          </w:tcPr>
          <w:p w14:paraId="1D72ABB1"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53316058"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282AD26F" w14:textId="77777777" w:rsidTr="002678A7">
        <w:trPr>
          <w:jc w:val="center"/>
        </w:trPr>
        <w:tc>
          <w:tcPr>
            <w:tcW w:w="4876" w:type="dxa"/>
          </w:tcPr>
          <w:p w14:paraId="375EF314" w14:textId="77777777" w:rsidR="002678A7" w:rsidRPr="000545F5" w:rsidRDefault="002678A7" w:rsidP="00B7795F">
            <w:pPr>
              <w:spacing w:after="120"/>
              <w:rPr>
                <w:rFonts w:ascii="Times New Roman" w:hAnsi="Times New Roman" w:cs="Times New Roman"/>
                <w:lang w:val="en-AU"/>
              </w:rPr>
            </w:pPr>
          </w:p>
        </w:tc>
        <w:tc>
          <w:tcPr>
            <w:tcW w:w="4876" w:type="dxa"/>
          </w:tcPr>
          <w:p w14:paraId="50A013F7"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b/>
                <w:i/>
                <w:lang w:val="en-AU"/>
              </w:rPr>
              <w:t>Information disclosed by the producer shall not be used by the distributor for any other purpose than to verify compliance with applicable requirements.</w:t>
            </w:r>
            <w:r w:rsidRPr="000545F5">
              <w:rPr>
                <w:rFonts w:ascii="Times New Roman" w:hAnsi="Times New Roman" w:cs="Times New Roman"/>
                <w:lang w:val="en-AU"/>
              </w:rPr>
              <w:t xml:space="preserve"> </w:t>
            </w:r>
            <w:r w:rsidRPr="000545F5">
              <w:rPr>
                <w:rFonts w:ascii="Times New Roman" w:hAnsi="Times New Roman" w:cs="Times New Roman"/>
                <w:b/>
                <w:i/>
                <w:lang w:val="en-AU"/>
              </w:rPr>
              <w:t>The misuse of such information by distributors for commercial purposes shall be prohibited.</w:t>
            </w:r>
          </w:p>
        </w:tc>
      </w:tr>
    </w:tbl>
    <w:p w14:paraId="0DD7AECA" w14:textId="77777777" w:rsidR="002678A7" w:rsidRPr="000545F5" w:rsidRDefault="002678A7" w:rsidP="00B7795F">
      <w:pPr>
        <w:rPr>
          <w:rFonts w:ascii="Times New Roman" w:hAnsi="Times New Roman" w:cs="Times New Roman"/>
          <w:vanish/>
          <w:color w:val="000080"/>
          <w:sz w:val="20"/>
          <w:lang w:val="en-AU"/>
        </w:rPr>
      </w:pPr>
      <w:r w:rsidRPr="000545F5">
        <w:rPr>
          <w:rFonts w:ascii="Times New Roman" w:hAnsi="Times New Roman" w:cs="Times New Roman"/>
          <w:b/>
          <w:vanish/>
          <w:color w:val="000080"/>
          <w:sz w:val="20"/>
          <w:lang w:val="en-AU"/>
        </w:rPr>
        <w:t>&lt;/Members&gt;</w:t>
      </w:r>
      <w:r w:rsidRPr="000545F5">
        <w:rPr>
          <w:rFonts w:ascii="Times New Roman" w:hAnsi="Times New Roman" w:cs="Times New Roman"/>
          <w:vanish/>
          <w:color w:val="000080"/>
          <w:sz w:val="20"/>
          <w:lang w:val="en-AU"/>
        </w:rPr>
        <w:t xml:space="preserve"> </w:t>
      </w:r>
    </w:p>
    <w:p w14:paraId="26593348" w14:textId="77777777" w:rsidR="002678A7" w:rsidRPr="000545F5" w:rsidRDefault="002678A7" w:rsidP="00B7795F">
      <w:pPr>
        <w:spacing w:before="240" w:after="240"/>
        <w:jc w:val="right"/>
        <w:rPr>
          <w:rFonts w:ascii="Times New Roman" w:hAnsi="Times New Roman" w:cs="Times New Roman"/>
          <w:lang w:val="en-AU"/>
        </w:rPr>
      </w:pPr>
      <w:r w:rsidRPr="000545F5">
        <w:rPr>
          <w:rFonts w:ascii="Times New Roman" w:hAnsi="Times New Roman" w:cs="Times New Roman"/>
          <w:vanish/>
          <w:color w:val="000080"/>
          <w:sz w:val="20"/>
          <w:lang w:val="en-AU"/>
        </w:rPr>
        <w:t>&lt;/Original&gt;</w:t>
      </w:r>
    </w:p>
    <w:p w14:paraId="471117F7" w14:textId="77777777" w:rsidR="002678A7" w:rsidRPr="000545F5" w:rsidRDefault="002678A7" w:rsidP="00B7795F">
      <w:pPr>
        <w:rPr>
          <w:rFonts w:ascii="Times New Roman" w:hAnsi="Times New Roman" w:cs="Times New Roman"/>
          <w:u w:val="single"/>
          <w:lang w:val="en-AU"/>
        </w:rPr>
      </w:pPr>
      <w:r w:rsidRPr="000545F5">
        <w:rPr>
          <w:rFonts w:ascii="Times New Roman" w:hAnsi="Times New Roman" w:cs="Times New Roman"/>
          <w:u w:val="single"/>
          <w:lang w:val="en-AU"/>
        </w:rPr>
        <w:t>ARTICLE 18</w:t>
      </w:r>
    </w:p>
    <w:p w14:paraId="75D12B28" w14:textId="77777777" w:rsidR="002678A7" w:rsidRPr="000545F5" w:rsidRDefault="002678A7" w:rsidP="00B7795F">
      <w:pPr>
        <w:rPr>
          <w:rStyle w:val="HideTWBExt"/>
          <w:rFonts w:ascii="Times New Roman" w:hAnsi="Times New Roman" w:cs="Times New Roman"/>
          <w:vanish w:val="0"/>
          <w:u w:val="single"/>
          <w:lang w:val="en-AU"/>
        </w:rPr>
      </w:pPr>
    </w:p>
    <w:p w14:paraId="747181DB"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418FB727"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18 – paragraph 1</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54F8EE9A" w14:textId="77777777" w:rsidTr="002678A7">
        <w:trPr>
          <w:trHeight w:hRule="exact" w:val="240"/>
          <w:jc w:val="center"/>
        </w:trPr>
        <w:tc>
          <w:tcPr>
            <w:tcW w:w="9752" w:type="dxa"/>
            <w:gridSpan w:val="2"/>
          </w:tcPr>
          <w:p w14:paraId="4172321A" w14:textId="77777777" w:rsidR="002678A7" w:rsidRPr="000545F5" w:rsidRDefault="002678A7" w:rsidP="00B7795F">
            <w:pPr>
              <w:rPr>
                <w:rFonts w:ascii="Times New Roman" w:hAnsi="Times New Roman" w:cs="Times New Roman"/>
                <w:lang w:val="en-AU"/>
              </w:rPr>
            </w:pPr>
          </w:p>
        </w:tc>
      </w:tr>
      <w:tr w:rsidR="002678A7" w:rsidRPr="000545F5" w14:paraId="12A0106D" w14:textId="77777777" w:rsidTr="002678A7">
        <w:trPr>
          <w:trHeight w:val="240"/>
          <w:jc w:val="center"/>
        </w:trPr>
        <w:tc>
          <w:tcPr>
            <w:tcW w:w="4876" w:type="dxa"/>
          </w:tcPr>
          <w:p w14:paraId="6CE67E02"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617CFA6D"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375B6B57" w14:textId="77777777" w:rsidTr="002678A7">
        <w:trPr>
          <w:jc w:val="center"/>
        </w:trPr>
        <w:tc>
          <w:tcPr>
            <w:tcW w:w="4876" w:type="dxa"/>
          </w:tcPr>
          <w:p w14:paraId="21A2DD7F"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Fulfilment service providers shall ensure that for packaging that they handle, the conditions during warehousing, handling and packing, addressing or dispatching, do not jeopardise the packaging’s compliance with the requirements set out in Articles 5 to 11.</w:t>
            </w:r>
          </w:p>
        </w:tc>
        <w:tc>
          <w:tcPr>
            <w:tcW w:w="4876" w:type="dxa"/>
          </w:tcPr>
          <w:p w14:paraId="001817F3" w14:textId="69C94A2F"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 xml:space="preserve">Fulfilment service providers </w:t>
            </w:r>
            <w:r w:rsidRPr="000545F5">
              <w:rPr>
                <w:rFonts w:ascii="Times New Roman" w:hAnsi="Times New Roman" w:cs="Times New Roman"/>
                <w:b/>
                <w:i/>
                <w:lang w:val="en-AU"/>
              </w:rPr>
              <w:t>and online platforms</w:t>
            </w:r>
            <w:r w:rsidRPr="000545F5">
              <w:rPr>
                <w:rFonts w:ascii="Times New Roman" w:hAnsi="Times New Roman" w:cs="Times New Roman"/>
                <w:lang w:val="en-AU"/>
              </w:rPr>
              <w:t xml:space="preserve"> shall ensure that for packaging that they handle </w:t>
            </w:r>
            <w:r w:rsidRPr="000545F5">
              <w:rPr>
                <w:rFonts w:ascii="Times New Roman" w:hAnsi="Times New Roman" w:cs="Times New Roman"/>
                <w:b/>
                <w:i/>
                <w:lang w:val="en-AU"/>
              </w:rPr>
              <w:t>or offer on their online platforms</w:t>
            </w:r>
            <w:r w:rsidRPr="000545F5">
              <w:rPr>
                <w:rFonts w:ascii="Times New Roman" w:hAnsi="Times New Roman" w:cs="Times New Roman"/>
                <w:lang w:val="en-AU"/>
              </w:rPr>
              <w:t xml:space="preserve">, the conditions during warehousing, handling and packing, addressing or dispatching, do not jeopardise the packaging’s compliance with the </w:t>
            </w:r>
            <w:r w:rsidRPr="000545F5">
              <w:rPr>
                <w:rFonts w:ascii="Times New Roman" w:hAnsi="Times New Roman" w:cs="Times New Roman"/>
                <w:b/>
                <w:i/>
                <w:lang w:val="en-AU"/>
              </w:rPr>
              <w:t>applicable</w:t>
            </w:r>
            <w:r w:rsidRPr="000545F5">
              <w:rPr>
                <w:rFonts w:ascii="Times New Roman" w:hAnsi="Times New Roman" w:cs="Times New Roman"/>
                <w:lang w:val="en-AU"/>
              </w:rPr>
              <w:t xml:space="preserve"> requirements set out in Articles 5 to 11. </w:t>
            </w:r>
          </w:p>
        </w:tc>
      </w:tr>
    </w:tbl>
    <w:p w14:paraId="4931CCF0" w14:textId="77777777" w:rsidR="002678A7" w:rsidRPr="000545F5" w:rsidRDefault="002678A7" w:rsidP="00B7795F">
      <w:pPr>
        <w:rPr>
          <w:rFonts w:ascii="Times New Roman" w:hAnsi="Times New Roman" w:cs="Times New Roman"/>
          <w:u w:val="single"/>
          <w:lang w:val="en-AU"/>
        </w:rPr>
      </w:pPr>
    </w:p>
    <w:p w14:paraId="168FDC9F" w14:textId="77777777" w:rsidR="002678A7" w:rsidRPr="000545F5" w:rsidRDefault="002678A7" w:rsidP="00B7795F">
      <w:pPr>
        <w:rPr>
          <w:rFonts w:ascii="Times New Roman" w:hAnsi="Times New Roman" w:cs="Times New Roman"/>
          <w:u w:val="single"/>
          <w:lang w:val="en-AU"/>
        </w:rPr>
      </w:pPr>
    </w:p>
    <w:p w14:paraId="73D03C50" w14:textId="0247EDAD" w:rsidR="002678A7" w:rsidRPr="000545F5" w:rsidRDefault="002678A7" w:rsidP="00B7795F">
      <w:pPr>
        <w:rPr>
          <w:rFonts w:ascii="Times New Roman" w:hAnsi="Times New Roman" w:cs="Times New Roman"/>
          <w:u w:val="single"/>
          <w:lang w:val="en-AU"/>
        </w:rPr>
      </w:pPr>
      <w:r w:rsidRPr="000545F5">
        <w:rPr>
          <w:rFonts w:ascii="Times New Roman" w:hAnsi="Times New Roman" w:cs="Times New Roman"/>
          <w:u w:val="single"/>
          <w:lang w:val="en-AU"/>
        </w:rPr>
        <w:t>ARTICLE 18a (new)</w:t>
      </w:r>
    </w:p>
    <w:p w14:paraId="16A6B855" w14:textId="77777777" w:rsidR="002678A7" w:rsidRPr="000545F5" w:rsidRDefault="002678A7" w:rsidP="00B7795F">
      <w:pPr>
        <w:keepNext/>
        <w:rPr>
          <w:rFonts w:ascii="Times New Roman" w:hAnsi="Times New Roman" w:cs="Times New Roman"/>
          <w:b/>
          <w:lang w:val="en-AU"/>
        </w:rPr>
      </w:pPr>
      <w:r w:rsidRPr="000545F5">
        <w:rPr>
          <w:rFonts w:ascii="Times New Roman" w:hAnsi="Times New Roman" w:cs="Times New Roman"/>
          <w:b/>
          <w:noProof/>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noProof/>
          <w:vanish/>
          <w:color w:val="000080"/>
          <w:sz w:val="20"/>
          <w:lang w:val="en-AU"/>
        </w:rPr>
        <w:t>&lt;/DocAmend&gt;</w:t>
      </w:r>
    </w:p>
    <w:p w14:paraId="14FA64AE" w14:textId="77777777" w:rsidR="002678A7" w:rsidRPr="00EB5885" w:rsidRDefault="002678A7" w:rsidP="00B7795F">
      <w:pPr>
        <w:rPr>
          <w:rFonts w:ascii="Times New Roman" w:hAnsi="Times New Roman" w:cs="Times New Roman"/>
          <w:b/>
          <w:lang w:val="fr-FR"/>
        </w:rPr>
      </w:pPr>
      <w:r w:rsidRPr="00EB5885">
        <w:rPr>
          <w:rFonts w:ascii="Times New Roman" w:hAnsi="Times New Roman" w:cs="Times New Roman"/>
          <w:b/>
          <w:noProof/>
          <w:vanish/>
          <w:color w:val="000080"/>
          <w:sz w:val="20"/>
          <w:lang w:val="fr-FR"/>
        </w:rPr>
        <w:t>&lt;Article&gt;</w:t>
      </w:r>
      <w:r w:rsidRPr="00EB5885">
        <w:rPr>
          <w:rFonts w:ascii="Times New Roman" w:hAnsi="Times New Roman" w:cs="Times New Roman"/>
          <w:b/>
          <w:lang w:val="fr-FR"/>
        </w:rPr>
        <w:t>Article 18 a (new)</w:t>
      </w:r>
      <w:r w:rsidRPr="00EB5885">
        <w:rPr>
          <w:rFonts w:ascii="Times New Roman" w:hAnsi="Times New Roman" w:cs="Times New Roman"/>
          <w:b/>
          <w:noProof/>
          <w:vanish/>
          <w:color w:val="000080"/>
          <w:sz w:val="2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2C9FE5FF" w14:textId="77777777" w:rsidTr="002678A7">
        <w:trPr>
          <w:jc w:val="center"/>
        </w:trPr>
        <w:tc>
          <w:tcPr>
            <w:tcW w:w="9752" w:type="dxa"/>
            <w:gridSpan w:val="2"/>
          </w:tcPr>
          <w:p w14:paraId="64F52BD8" w14:textId="77777777" w:rsidR="002678A7" w:rsidRPr="00EB5885" w:rsidRDefault="002678A7" w:rsidP="00B7795F">
            <w:pPr>
              <w:keepNext/>
              <w:rPr>
                <w:rFonts w:ascii="Times New Roman" w:hAnsi="Times New Roman" w:cs="Times New Roman"/>
                <w:lang w:val="fr-FR"/>
              </w:rPr>
            </w:pPr>
          </w:p>
        </w:tc>
      </w:tr>
      <w:tr w:rsidR="002678A7" w:rsidRPr="000545F5" w14:paraId="460C8FE3" w14:textId="77777777" w:rsidTr="002678A7">
        <w:trPr>
          <w:jc w:val="center"/>
        </w:trPr>
        <w:tc>
          <w:tcPr>
            <w:tcW w:w="4876" w:type="dxa"/>
            <w:hideMark/>
          </w:tcPr>
          <w:p w14:paraId="0D472A07"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7E23FF78"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724D5D62" w14:textId="77777777" w:rsidTr="002678A7">
        <w:trPr>
          <w:jc w:val="center"/>
        </w:trPr>
        <w:tc>
          <w:tcPr>
            <w:tcW w:w="4876" w:type="dxa"/>
          </w:tcPr>
          <w:p w14:paraId="6AF8C384" w14:textId="77777777" w:rsidR="002678A7" w:rsidRPr="000545F5" w:rsidRDefault="002678A7" w:rsidP="00B7795F">
            <w:pPr>
              <w:spacing w:after="120"/>
              <w:rPr>
                <w:rFonts w:ascii="Times New Roman" w:hAnsi="Times New Roman" w:cs="Times New Roman"/>
                <w:lang w:val="en-AU"/>
              </w:rPr>
            </w:pPr>
          </w:p>
        </w:tc>
        <w:tc>
          <w:tcPr>
            <w:tcW w:w="4876" w:type="dxa"/>
            <w:hideMark/>
          </w:tcPr>
          <w:p w14:paraId="647186CD" w14:textId="77777777" w:rsidR="002678A7" w:rsidRPr="000545F5" w:rsidRDefault="002678A7" w:rsidP="00B7795F">
            <w:pPr>
              <w:spacing w:after="120"/>
              <w:jc w:val="center"/>
              <w:rPr>
                <w:rFonts w:ascii="Times New Roman" w:hAnsi="Times New Roman" w:cs="Times New Roman"/>
                <w:lang w:val="en-AU"/>
              </w:rPr>
            </w:pPr>
            <w:r w:rsidRPr="000545F5">
              <w:rPr>
                <w:rFonts w:ascii="Times New Roman" w:hAnsi="Times New Roman" w:cs="Times New Roman"/>
                <w:b/>
                <w:i/>
                <w:lang w:val="en-AU"/>
              </w:rPr>
              <w:t>Article 18a</w:t>
            </w:r>
          </w:p>
        </w:tc>
      </w:tr>
      <w:tr w:rsidR="002678A7" w:rsidRPr="000545F5" w14:paraId="2D8D4B94" w14:textId="77777777" w:rsidTr="002678A7">
        <w:trPr>
          <w:jc w:val="center"/>
        </w:trPr>
        <w:tc>
          <w:tcPr>
            <w:tcW w:w="4876" w:type="dxa"/>
          </w:tcPr>
          <w:p w14:paraId="1D045C8F" w14:textId="77777777" w:rsidR="002678A7" w:rsidRPr="000545F5" w:rsidRDefault="002678A7" w:rsidP="00B7795F">
            <w:pPr>
              <w:spacing w:after="120"/>
              <w:rPr>
                <w:rFonts w:ascii="Times New Roman" w:hAnsi="Times New Roman" w:cs="Times New Roman"/>
                <w:lang w:val="en-AU"/>
              </w:rPr>
            </w:pPr>
          </w:p>
        </w:tc>
        <w:tc>
          <w:tcPr>
            <w:tcW w:w="4876" w:type="dxa"/>
            <w:hideMark/>
          </w:tcPr>
          <w:p w14:paraId="4B5F996A" w14:textId="77777777" w:rsidR="002678A7" w:rsidRPr="000545F5" w:rsidRDefault="002678A7" w:rsidP="00B7795F">
            <w:pPr>
              <w:spacing w:after="120"/>
              <w:jc w:val="center"/>
              <w:rPr>
                <w:rFonts w:ascii="Times New Roman" w:hAnsi="Times New Roman" w:cs="Times New Roman"/>
                <w:lang w:val="en-AU"/>
              </w:rPr>
            </w:pPr>
            <w:r w:rsidRPr="000545F5">
              <w:rPr>
                <w:rFonts w:ascii="Times New Roman" w:hAnsi="Times New Roman" w:cs="Times New Roman"/>
                <w:b/>
                <w:i/>
                <w:lang w:val="en-AU"/>
              </w:rPr>
              <w:t>Obligations of providers of online platforms</w:t>
            </w:r>
          </w:p>
        </w:tc>
      </w:tr>
      <w:tr w:rsidR="002678A7" w:rsidRPr="000545F5" w14:paraId="5BE43AB9" w14:textId="77777777" w:rsidTr="002678A7">
        <w:trPr>
          <w:jc w:val="center"/>
        </w:trPr>
        <w:tc>
          <w:tcPr>
            <w:tcW w:w="4876" w:type="dxa"/>
          </w:tcPr>
          <w:p w14:paraId="20993EF7" w14:textId="77777777" w:rsidR="002678A7" w:rsidRPr="000545F5" w:rsidRDefault="002678A7" w:rsidP="00B7795F">
            <w:pPr>
              <w:spacing w:after="120"/>
              <w:rPr>
                <w:rFonts w:ascii="Times New Roman" w:hAnsi="Times New Roman" w:cs="Times New Roman"/>
                <w:lang w:val="en-AU"/>
              </w:rPr>
            </w:pPr>
          </w:p>
        </w:tc>
        <w:tc>
          <w:tcPr>
            <w:tcW w:w="4876" w:type="dxa"/>
            <w:hideMark/>
          </w:tcPr>
          <w:p w14:paraId="3211472C"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b/>
                <w:i/>
                <w:lang w:val="en-AU"/>
              </w:rPr>
              <w:t>Providers of online platforms shall comply without undue delay with the relevant requirements of Regulation (EU) 2022/2065 regarding packaging regulation, and ensure that they have internal processes in place for compliance.</w:t>
            </w:r>
          </w:p>
        </w:tc>
      </w:tr>
    </w:tbl>
    <w:p w14:paraId="5DADBFF2" w14:textId="77777777" w:rsidR="002678A7" w:rsidRPr="000545F5" w:rsidRDefault="002678A7" w:rsidP="00B7795F">
      <w:pPr>
        <w:rPr>
          <w:rFonts w:ascii="Times New Roman" w:hAnsi="Times New Roman" w:cs="Times New Roman"/>
          <w:color w:val="000080"/>
          <w:sz w:val="20"/>
          <w:lang w:val="en-AU"/>
        </w:rPr>
      </w:pPr>
    </w:p>
    <w:p w14:paraId="6DA9809A" w14:textId="77777777" w:rsidR="002678A7" w:rsidRPr="000545F5" w:rsidRDefault="002678A7" w:rsidP="00B7795F">
      <w:pPr>
        <w:rPr>
          <w:rFonts w:ascii="Times New Roman" w:hAnsi="Times New Roman" w:cs="Times New Roman"/>
          <w:u w:val="single"/>
          <w:lang w:val="en-AU"/>
        </w:rPr>
      </w:pPr>
      <w:r w:rsidRPr="000545F5">
        <w:rPr>
          <w:rFonts w:ascii="Times New Roman" w:hAnsi="Times New Roman" w:cs="Times New Roman"/>
          <w:u w:val="single"/>
          <w:lang w:val="en-AU"/>
        </w:rPr>
        <w:t>ARTICLE 19</w:t>
      </w:r>
    </w:p>
    <w:p w14:paraId="1AB77E0C" w14:textId="77777777" w:rsidR="002678A7" w:rsidRPr="000545F5" w:rsidRDefault="002678A7" w:rsidP="00B7795F">
      <w:pPr>
        <w:rPr>
          <w:rFonts w:ascii="Times New Roman" w:hAnsi="Times New Roman" w:cs="Times New Roman"/>
          <w:lang w:val="en-AU"/>
        </w:rPr>
      </w:pPr>
      <w:r w:rsidRPr="000545F5">
        <w:rPr>
          <w:rFonts w:ascii="Times New Roman" w:hAnsi="Times New Roman" w:cs="Times New Roman"/>
          <w:vanish/>
          <w:color w:val="000080"/>
          <w:sz w:val="20"/>
          <w:lang w:val="en-AU"/>
        </w:rPr>
        <w:t>&lt;/Amend&gt;</w:t>
      </w:r>
      <w:r w:rsidRPr="000545F5">
        <w:rPr>
          <w:rFonts w:ascii="Times New Roman" w:hAnsi="Times New Roman" w:cs="Times New Roman"/>
          <w:b/>
          <w:vanish/>
          <w:color w:val="000080"/>
          <w:sz w:val="20"/>
          <w:lang w:val="en-AU"/>
        </w:rPr>
        <w:t>&lt;/Members&gt;&lt;/RepeatBlock-By&gt;</w:t>
      </w:r>
    </w:p>
    <w:p w14:paraId="0C6B4DA2"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vanish/>
          <w:color w:val="000080"/>
          <w:sz w:val="20"/>
          <w:lang w:val="en-AU"/>
        </w:rPr>
        <w:t>&lt;/DocAmend&gt;</w:t>
      </w:r>
    </w:p>
    <w:p w14:paraId="0B8DE6F8"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vanish/>
          <w:color w:val="000080"/>
          <w:sz w:val="20"/>
          <w:lang w:val="en-AU"/>
        </w:rPr>
        <w:t>&lt;Article&gt;</w:t>
      </w:r>
      <w:r w:rsidRPr="000545F5">
        <w:rPr>
          <w:rFonts w:ascii="Times New Roman" w:hAnsi="Times New Roman" w:cs="Times New Roman"/>
          <w:b/>
          <w:lang w:val="en-AU"/>
        </w:rPr>
        <w:t>Article 19 – paragraph 1</w:t>
      </w:r>
      <w:r w:rsidRPr="000545F5">
        <w:rPr>
          <w:rFonts w:ascii="Times New Roman" w:hAnsi="Times New Roman" w:cs="Times New Roman"/>
          <w:b/>
          <w:vanish/>
          <w:color w:val="000080"/>
          <w:sz w:val="20"/>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51375DDE" w14:textId="77777777" w:rsidTr="002678A7">
        <w:trPr>
          <w:trHeight w:hRule="exact" w:val="240"/>
          <w:jc w:val="center"/>
        </w:trPr>
        <w:tc>
          <w:tcPr>
            <w:tcW w:w="9752" w:type="dxa"/>
            <w:gridSpan w:val="2"/>
          </w:tcPr>
          <w:p w14:paraId="5DE26486" w14:textId="77777777" w:rsidR="002678A7" w:rsidRPr="000545F5" w:rsidRDefault="002678A7" w:rsidP="00B7795F">
            <w:pPr>
              <w:rPr>
                <w:rFonts w:ascii="Times New Roman" w:hAnsi="Times New Roman" w:cs="Times New Roman"/>
                <w:lang w:val="en-AU"/>
              </w:rPr>
            </w:pPr>
          </w:p>
        </w:tc>
      </w:tr>
      <w:tr w:rsidR="002678A7" w:rsidRPr="000545F5" w14:paraId="5BA6CA35" w14:textId="77777777" w:rsidTr="002678A7">
        <w:trPr>
          <w:trHeight w:val="240"/>
          <w:jc w:val="center"/>
        </w:trPr>
        <w:tc>
          <w:tcPr>
            <w:tcW w:w="4876" w:type="dxa"/>
          </w:tcPr>
          <w:p w14:paraId="5418EAC9"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5AF3F264"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07F38F9D" w14:textId="77777777" w:rsidTr="002678A7">
        <w:trPr>
          <w:jc w:val="center"/>
        </w:trPr>
        <w:tc>
          <w:tcPr>
            <w:tcW w:w="4876" w:type="dxa"/>
          </w:tcPr>
          <w:p w14:paraId="28A831F7"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 xml:space="preserve">An importer or a distributor shall be considered a manufacturer for the purposes of this Regulation and shall be subject to the obligations of the manufacturer under Article </w:t>
            </w:r>
            <w:r w:rsidRPr="000545F5">
              <w:rPr>
                <w:rFonts w:ascii="Times New Roman" w:hAnsi="Times New Roman" w:cs="Times New Roman"/>
                <w:b/>
                <w:i/>
                <w:lang w:val="en-AU"/>
              </w:rPr>
              <w:t>14</w:t>
            </w:r>
            <w:r w:rsidRPr="000545F5">
              <w:rPr>
                <w:rFonts w:ascii="Times New Roman" w:hAnsi="Times New Roman" w:cs="Times New Roman"/>
                <w:lang w:val="en-AU"/>
              </w:rPr>
              <w:t>, where they place packaging on the market under their own name or trademark or modify packaging already placed on the market in a way that may affect compliance with the relevant requirements of this Regulation.</w:t>
            </w:r>
          </w:p>
        </w:tc>
        <w:tc>
          <w:tcPr>
            <w:tcW w:w="4876" w:type="dxa"/>
          </w:tcPr>
          <w:p w14:paraId="57919AFC"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 xml:space="preserve">An importer or a distributor shall be considered a manufacturer for the purposes of this Regulation and shall be subject to the obligations of the manufacturer under Article </w:t>
            </w:r>
            <w:r w:rsidRPr="000545F5">
              <w:rPr>
                <w:rFonts w:ascii="Times New Roman" w:hAnsi="Times New Roman" w:cs="Times New Roman"/>
                <w:b/>
                <w:i/>
                <w:lang w:val="en-AU"/>
              </w:rPr>
              <w:t>13</w:t>
            </w:r>
            <w:r w:rsidRPr="000545F5">
              <w:rPr>
                <w:rFonts w:ascii="Times New Roman" w:hAnsi="Times New Roman" w:cs="Times New Roman"/>
                <w:lang w:val="en-AU"/>
              </w:rPr>
              <w:t>, where they place packaging on the market under their own name or trademark or modify packaging already placed on the market in a way that may affect compliance with the relevant requirements of this Regulation.</w:t>
            </w:r>
          </w:p>
        </w:tc>
      </w:tr>
    </w:tbl>
    <w:p w14:paraId="25D93A40" w14:textId="77777777" w:rsidR="002678A7" w:rsidRPr="000545F5" w:rsidRDefault="002678A7" w:rsidP="00B7795F">
      <w:pPr>
        <w:rPr>
          <w:rFonts w:ascii="Times New Roman" w:hAnsi="Times New Roman" w:cs="Times New Roman"/>
          <w:color w:val="000080"/>
          <w:sz w:val="20"/>
          <w:lang w:val="en-AU"/>
        </w:rPr>
      </w:pPr>
    </w:p>
    <w:p w14:paraId="199C7647" w14:textId="77777777" w:rsidR="002678A7" w:rsidRPr="000545F5" w:rsidRDefault="002678A7" w:rsidP="00B7795F">
      <w:pPr>
        <w:rPr>
          <w:rFonts w:ascii="Times New Roman" w:hAnsi="Times New Roman" w:cs="Times New Roman"/>
          <w:color w:val="000080"/>
          <w:sz w:val="20"/>
          <w:lang w:val="en-AU"/>
        </w:rPr>
      </w:pPr>
    </w:p>
    <w:p w14:paraId="22725125" w14:textId="77777777" w:rsidR="002678A7" w:rsidRPr="000545F5" w:rsidRDefault="002678A7" w:rsidP="00B7795F">
      <w:pPr>
        <w:rPr>
          <w:rFonts w:ascii="Times New Roman" w:hAnsi="Times New Roman" w:cs="Times New Roman"/>
          <w:u w:val="single"/>
          <w:lang w:val="en-AU"/>
        </w:rPr>
      </w:pPr>
    </w:p>
    <w:p w14:paraId="169FB9A2" w14:textId="77777777" w:rsidR="002678A7" w:rsidRPr="000545F5" w:rsidRDefault="002678A7" w:rsidP="00B7795F">
      <w:pPr>
        <w:rPr>
          <w:rFonts w:ascii="Times New Roman" w:hAnsi="Times New Roman" w:cs="Times New Roman"/>
          <w:u w:val="single"/>
          <w:lang w:val="en-AU"/>
        </w:rPr>
      </w:pPr>
      <w:r w:rsidRPr="000545F5">
        <w:rPr>
          <w:rFonts w:ascii="Times New Roman" w:hAnsi="Times New Roman" w:cs="Times New Roman"/>
          <w:u w:val="single"/>
          <w:lang w:val="en-AU"/>
        </w:rPr>
        <w:t>ARTICLE 49 (Commission text is proposed as Compromise)</w:t>
      </w:r>
      <w:r w:rsidR="00B71A94" w:rsidRPr="000545F5">
        <w:rPr>
          <w:rFonts w:ascii="Times New Roman" w:hAnsi="Times New Roman" w:cs="Times New Roman"/>
          <w:u w:val="single"/>
          <w:lang w:val="en-AU"/>
        </w:rPr>
        <w:t xml:space="preserve"> </w:t>
      </w:r>
    </w:p>
    <w:p w14:paraId="08A13061" w14:textId="77777777" w:rsidR="002678A7" w:rsidRPr="000545F5" w:rsidRDefault="002678A7" w:rsidP="00B7795F">
      <w:pPr>
        <w:rPr>
          <w:rFonts w:ascii="Times New Roman" w:hAnsi="Times New Roman" w:cs="Times New Roman"/>
          <w:u w:val="single"/>
          <w:lang w:val="en-AU"/>
        </w:rPr>
      </w:pPr>
    </w:p>
    <w:p w14:paraId="2AC9B961" w14:textId="3689BCC3" w:rsidR="002678A7" w:rsidRPr="000545F5" w:rsidRDefault="002678A7" w:rsidP="00B7795F">
      <w:pPr>
        <w:rPr>
          <w:rFonts w:ascii="Times New Roman" w:hAnsi="Times New Roman" w:cs="Times New Roman"/>
          <w:u w:val="single"/>
          <w:lang w:val="en-AU"/>
        </w:rPr>
      </w:pPr>
      <w:r w:rsidRPr="000545F5">
        <w:rPr>
          <w:rFonts w:ascii="Times New Roman" w:hAnsi="Times New Roman" w:cs="Times New Roman"/>
          <w:u w:val="single"/>
          <w:lang w:val="en-AU"/>
        </w:rPr>
        <w:t>ARTICLE 57 (Commission text is proposed as Compromise)</w:t>
      </w:r>
    </w:p>
    <w:p w14:paraId="17D9844D" w14:textId="77777777" w:rsidR="002678A7" w:rsidRPr="000545F5" w:rsidRDefault="002678A7" w:rsidP="00B7795F">
      <w:pPr>
        <w:rPr>
          <w:rFonts w:ascii="Times New Roman" w:hAnsi="Times New Roman" w:cs="Times New Roman"/>
          <w:u w:val="single"/>
          <w:lang w:val="en-AU"/>
        </w:rPr>
      </w:pPr>
    </w:p>
    <w:p w14:paraId="0EB52B15" w14:textId="77777777" w:rsidR="002678A7" w:rsidRPr="000545F5" w:rsidRDefault="002678A7" w:rsidP="00B7795F">
      <w:pPr>
        <w:rPr>
          <w:rFonts w:ascii="Times New Roman" w:hAnsi="Times New Roman" w:cs="Times New Roman"/>
          <w:u w:val="single"/>
          <w:lang w:val="en-AU"/>
        </w:rPr>
      </w:pPr>
    </w:p>
    <w:p w14:paraId="57428571" w14:textId="77777777" w:rsidR="00496244" w:rsidRPr="000545F5" w:rsidRDefault="00496244" w:rsidP="00B7795F">
      <w:pPr>
        <w:rPr>
          <w:rFonts w:ascii="Times New Roman" w:hAnsi="Times New Roman" w:cs="Times New Roman"/>
          <w:b/>
          <w:lang w:val="en-AU"/>
        </w:rPr>
      </w:pPr>
      <w:r w:rsidRPr="000545F5">
        <w:rPr>
          <w:rFonts w:ascii="Times New Roman" w:hAnsi="Times New Roman" w:cs="Times New Roman"/>
          <w:b/>
          <w:lang w:val="en-AU"/>
        </w:rPr>
        <w:br w:type="page"/>
      </w:r>
    </w:p>
    <w:p w14:paraId="2E061E76" w14:textId="6E123F21" w:rsidR="002678A7" w:rsidRDefault="00C773ED"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mallCaps/>
          <w:sz w:val="24"/>
          <w:szCs w:val="24"/>
          <w:lang w:val="en-AU"/>
        </w:rPr>
      </w:pPr>
      <w:r w:rsidRPr="000545F5">
        <w:rPr>
          <w:rFonts w:ascii="Times New Roman" w:hAnsi="Times New Roman" w:cs="Times New Roman"/>
          <w:b/>
          <w:smallCaps/>
          <w:sz w:val="24"/>
          <w:szCs w:val="24"/>
          <w:lang w:val="en-AU"/>
        </w:rPr>
        <w:t xml:space="preserve">Compromise amendment </w:t>
      </w:r>
      <w:r w:rsidR="002678A7" w:rsidRPr="000545F5">
        <w:rPr>
          <w:rFonts w:ascii="Times New Roman" w:hAnsi="Times New Roman" w:cs="Times New Roman"/>
          <w:b/>
          <w:smallCaps/>
          <w:sz w:val="24"/>
          <w:szCs w:val="24"/>
          <w:lang w:val="en-AU"/>
        </w:rPr>
        <w:t>21 - Conformity (30-34, Annexes VII and VIII) and Safeguard procedures (52-56)</w:t>
      </w:r>
    </w:p>
    <w:p w14:paraId="4D0CCB13" w14:textId="6037F63B" w:rsidR="00E54FDC" w:rsidRPr="00E54FDC" w:rsidRDefault="00E54FDC"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mallCaps/>
          <w:sz w:val="24"/>
          <w:szCs w:val="24"/>
          <w:lang w:val="en-AU"/>
        </w:rPr>
      </w:pPr>
      <w:r w:rsidRPr="00E54FDC">
        <w:rPr>
          <w:rFonts w:ascii="Times New Roman" w:hAnsi="Times New Roman" w:cs="Times New Roman"/>
          <w:b/>
          <w:smallCaps/>
          <w:sz w:val="24"/>
          <w:szCs w:val="24"/>
        </w:rPr>
        <w:t xml:space="preserve">EPP, S&amp;D, RE, </w:t>
      </w:r>
      <w:r w:rsidRPr="00E54FDC">
        <w:rPr>
          <w:rFonts w:ascii="Times New Roman" w:hAnsi="Times New Roman" w:cs="Times New Roman"/>
          <w:b/>
          <w:sz w:val="24"/>
          <w:szCs w:val="24"/>
        </w:rPr>
        <w:t>Greens/EFA, Left</w:t>
      </w:r>
    </w:p>
    <w:p w14:paraId="3BCB699D" w14:textId="67D73303" w:rsidR="002678A7" w:rsidRPr="000545F5" w:rsidRDefault="002678A7"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z w:val="24"/>
          <w:szCs w:val="24"/>
          <w:lang w:val="en-AU"/>
        </w:rPr>
      </w:pPr>
      <w:r w:rsidRPr="000545F5">
        <w:rPr>
          <w:rFonts w:ascii="Times New Roman" w:hAnsi="Times New Roman" w:cs="Times New Roman"/>
          <w:sz w:val="24"/>
          <w:szCs w:val="24"/>
          <w:lang w:val="en-AU"/>
        </w:rPr>
        <w:t xml:space="preserve">replacing AM </w:t>
      </w:r>
      <w:r w:rsidR="00115B42">
        <w:rPr>
          <w:rFonts w:ascii="Times New Roman" w:hAnsi="Times New Roman" w:cs="Times New Roman"/>
          <w:sz w:val="24"/>
          <w:szCs w:val="24"/>
          <w:lang w:val="en-AU"/>
        </w:rPr>
        <w:t>19</w:t>
      </w:r>
      <w:r w:rsidR="00F2546F" w:rsidRPr="000545F5">
        <w:rPr>
          <w:rFonts w:ascii="Times New Roman" w:hAnsi="Times New Roman" w:cs="Times New Roman"/>
          <w:sz w:val="24"/>
          <w:szCs w:val="24"/>
          <w:lang w:val="en-AU"/>
        </w:rPr>
        <w:t xml:space="preserve">; </w:t>
      </w:r>
      <w:r w:rsidR="00115B42">
        <w:rPr>
          <w:rFonts w:ascii="Times New Roman" w:hAnsi="Times New Roman" w:cs="Times New Roman"/>
          <w:sz w:val="24"/>
          <w:szCs w:val="24"/>
          <w:lang w:val="en-AU"/>
        </w:rPr>
        <w:t>2210-2215; 186-189; 2515-2523</w:t>
      </w:r>
      <w:r w:rsidRPr="000545F5">
        <w:rPr>
          <w:rFonts w:ascii="Times New Roman" w:hAnsi="Times New Roman" w:cs="Times New Roman"/>
          <w:sz w:val="24"/>
          <w:szCs w:val="24"/>
          <w:lang w:val="en-AU"/>
        </w:rPr>
        <w:t>; 2633</w:t>
      </w:r>
      <w:r w:rsidR="002C0445" w:rsidRPr="000545F5">
        <w:rPr>
          <w:rFonts w:ascii="Times New Roman" w:hAnsi="Times New Roman" w:cs="Times New Roman"/>
          <w:sz w:val="24"/>
          <w:szCs w:val="24"/>
          <w:lang w:val="en-AU"/>
        </w:rPr>
        <w:t>; IMCO: 56; 60-65</w:t>
      </w:r>
      <w:r w:rsidR="00B71A94" w:rsidRPr="000545F5">
        <w:rPr>
          <w:rFonts w:ascii="Times New Roman" w:hAnsi="Times New Roman" w:cs="Times New Roman"/>
          <w:sz w:val="24"/>
          <w:szCs w:val="24"/>
          <w:lang w:val="en-AU"/>
        </w:rPr>
        <w:t>; AGRI: 225</w:t>
      </w:r>
    </w:p>
    <w:p w14:paraId="059F7039"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&lt;/RepeatBlock-By&gt;&lt;/Amend&gt;&lt;/Members&gt;</w:t>
      </w:r>
    </w:p>
    <w:p w14:paraId="50A0F96C" w14:textId="77777777" w:rsidR="002678A7" w:rsidRPr="000545F5" w:rsidRDefault="002678A7"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34</w:t>
      </w:r>
    </w:p>
    <w:p w14:paraId="4A8D7F59" w14:textId="77777777" w:rsidR="002678A7" w:rsidRPr="000545F5" w:rsidRDefault="002678A7" w:rsidP="00B7795F">
      <w:pPr>
        <w:pStyle w:val="NormalBold"/>
        <w:rPr>
          <w:rStyle w:val="HideTWBExt"/>
          <w:rFonts w:ascii="Times New Roman" w:hAnsi="Times New Roman" w:cs="Times New Roman"/>
          <w:vanish w:val="0"/>
          <w:lang w:val="en-AU"/>
        </w:rPr>
      </w:pPr>
    </w:p>
    <w:p w14:paraId="315B4E60"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&lt;/RepeatBlock-By&gt;&lt;DocAmend&gt;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6DA98F0" w14:textId="77777777" w:rsidR="002678A7" w:rsidRPr="00AB2728" w:rsidRDefault="002678A7" w:rsidP="00B7795F">
      <w:pPr>
        <w:pStyle w:val="NormalBold"/>
        <w:rPr>
          <w:rFonts w:ascii="Times New Roman" w:hAnsi="Times New Roman" w:cs="Times New Roman"/>
        </w:rPr>
      </w:pPr>
      <w:r w:rsidRPr="00AB2728">
        <w:rPr>
          <w:rStyle w:val="HideTWBExt"/>
          <w:rFonts w:ascii="Times New Roman" w:hAnsi="Times New Roman" w:cs="Times New Roman"/>
        </w:rPr>
        <w:t>&lt;Article&gt;</w:t>
      </w:r>
      <w:r w:rsidRPr="00AB2728">
        <w:rPr>
          <w:rFonts w:ascii="Times New Roman" w:hAnsi="Times New Roman" w:cs="Times New Roman"/>
        </w:rPr>
        <w:t>Article 34 – paragraph 4 a (new)</w:t>
      </w:r>
      <w:r w:rsidRPr="00AB2728">
        <w:rPr>
          <w:rStyle w:val="HideTWBExt"/>
          <w:rFonts w:ascii="Times New Roman" w:hAnsi="Times New Roman" w:cs="Times New Roman"/>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70202E7B" w14:textId="77777777" w:rsidTr="002678A7">
        <w:trPr>
          <w:trHeight w:hRule="exact" w:val="240"/>
          <w:jc w:val="center"/>
        </w:trPr>
        <w:tc>
          <w:tcPr>
            <w:tcW w:w="9752" w:type="dxa"/>
            <w:gridSpan w:val="2"/>
          </w:tcPr>
          <w:p w14:paraId="5B29DD6B" w14:textId="77777777" w:rsidR="002678A7" w:rsidRPr="00AB2728" w:rsidRDefault="002678A7" w:rsidP="00B7795F">
            <w:pPr>
              <w:rPr>
                <w:rFonts w:ascii="Times New Roman" w:hAnsi="Times New Roman" w:cs="Times New Roman"/>
              </w:rPr>
            </w:pPr>
          </w:p>
        </w:tc>
      </w:tr>
      <w:tr w:rsidR="002678A7" w:rsidRPr="000545F5" w14:paraId="3200BD87" w14:textId="77777777" w:rsidTr="002678A7">
        <w:trPr>
          <w:trHeight w:val="240"/>
          <w:jc w:val="center"/>
        </w:trPr>
        <w:tc>
          <w:tcPr>
            <w:tcW w:w="4876" w:type="dxa"/>
          </w:tcPr>
          <w:p w14:paraId="1DA41202"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A538ACD"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342BBD83" w14:textId="77777777" w:rsidTr="002678A7">
        <w:trPr>
          <w:trHeight w:val="80"/>
          <w:jc w:val="center"/>
        </w:trPr>
        <w:tc>
          <w:tcPr>
            <w:tcW w:w="4876" w:type="dxa"/>
          </w:tcPr>
          <w:p w14:paraId="6173C2D3" w14:textId="77777777" w:rsidR="002678A7" w:rsidRPr="000545F5" w:rsidRDefault="002678A7" w:rsidP="00B7795F">
            <w:pPr>
              <w:pStyle w:val="Normal6a"/>
              <w:rPr>
                <w:rFonts w:ascii="Times New Roman" w:hAnsi="Times New Roman" w:cs="Times New Roman"/>
                <w:lang w:val="en-AU"/>
              </w:rPr>
            </w:pPr>
          </w:p>
        </w:tc>
        <w:tc>
          <w:tcPr>
            <w:tcW w:w="4876" w:type="dxa"/>
          </w:tcPr>
          <w:p w14:paraId="3106103D" w14:textId="77777777" w:rsidR="002678A7" w:rsidRPr="000545F5" w:rsidRDefault="002678A7" w:rsidP="00B7795F">
            <w:pPr>
              <w:pStyle w:val="Normal6a"/>
              <w:rPr>
                <w:rFonts w:ascii="Times New Roman" w:hAnsi="Times New Roman" w:cs="Times New Roman"/>
                <w:b/>
                <w:i/>
                <w:lang w:val="en-AU"/>
              </w:rPr>
            </w:pPr>
            <w:r w:rsidRPr="000545F5">
              <w:rPr>
                <w:rFonts w:ascii="Times New Roman" w:hAnsi="Times New Roman" w:cs="Times New Roman"/>
                <w:b/>
                <w:lang w:val="en-AU"/>
              </w:rPr>
              <w:t>1.</w:t>
            </w:r>
            <w:r w:rsidRPr="000545F5">
              <w:rPr>
                <w:rFonts w:ascii="Times New Roman" w:hAnsi="Times New Roman" w:cs="Times New Roman"/>
                <w:lang w:val="en-AU"/>
              </w:rPr>
              <w:t xml:space="preserve"> </w:t>
            </w:r>
            <w:r w:rsidRPr="000545F5">
              <w:rPr>
                <w:rFonts w:ascii="Times New Roman" w:hAnsi="Times New Roman" w:cs="Times New Roman"/>
                <w:b/>
                <w:i/>
                <w:lang w:val="en-AU"/>
              </w:rPr>
              <w:t>Competent authorities shall control the accuracy of at least 10% of the declarations of conformity per year, assessed on a random basis and shall take necessary measures to address non-compliance, such as the withdrawal of non-compliant products from the market.</w:t>
            </w:r>
          </w:p>
          <w:p w14:paraId="50A9CA1A" w14:textId="77777777" w:rsidR="002678A7" w:rsidRPr="000545F5" w:rsidRDefault="002678A7" w:rsidP="00B7795F">
            <w:pPr>
              <w:pStyle w:val="Normal6a"/>
              <w:rPr>
                <w:rFonts w:ascii="Times New Roman" w:hAnsi="Times New Roman" w:cs="Times New Roman"/>
                <w:b/>
                <w:i/>
                <w:lang w:val="en-AU"/>
              </w:rPr>
            </w:pPr>
            <w:r w:rsidRPr="000545F5">
              <w:rPr>
                <w:rFonts w:ascii="Times New Roman" w:hAnsi="Times New Roman" w:cs="Times New Roman"/>
                <w:b/>
                <w:i/>
                <w:lang w:val="en-AU"/>
              </w:rPr>
              <w:t>2. Without prejudice to the checks planned in advance pursuant to paragraph 1, competent authorities shall conduct checks referred to in paragraph 1 when they obtain or are made aware of relevant information, including based on substantiated concerns provided by third parties concerning a potential non-compliance with this Regulation.</w:t>
            </w:r>
          </w:p>
          <w:p w14:paraId="1CBB2E66" w14:textId="77777777" w:rsidR="002678A7" w:rsidRPr="000545F5" w:rsidRDefault="002678A7" w:rsidP="00B7795F">
            <w:pPr>
              <w:pStyle w:val="Normal6a"/>
              <w:rPr>
                <w:rFonts w:ascii="Times New Roman" w:hAnsi="Times New Roman" w:cs="Times New Roman"/>
                <w:b/>
                <w:i/>
                <w:lang w:val="en-AU"/>
              </w:rPr>
            </w:pPr>
            <w:r w:rsidRPr="000545F5">
              <w:rPr>
                <w:rFonts w:ascii="Times New Roman" w:hAnsi="Times New Roman" w:cs="Times New Roman"/>
                <w:b/>
                <w:i/>
                <w:lang w:val="en-AU"/>
              </w:rPr>
              <w:t>3. Checks shall be carried out without prior warning of the economic operator, except where prior notification of the operator or trader is necessary in order to ensure the effectiveness of the checks.</w:t>
            </w:r>
          </w:p>
          <w:p w14:paraId="53EFC88F" w14:textId="77777777" w:rsidR="002678A7" w:rsidRPr="000545F5" w:rsidRDefault="002678A7" w:rsidP="00B7795F">
            <w:pPr>
              <w:pStyle w:val="Normal6a"/>
              <w:rPr>
                <w:rFonts w:ascii="Times New Roman" w:hAnsi="Times New Roman" w:cs="Times New Roman"/>
                <w:b/>
                <w:i/>
                <w:lang w:val="en-AU"/>
              </w:rPr>
            </w:pPr>
            <w:r w:rsidRPr="000545F5">
              <w:rPr>
                <w:rFonts w:ascii="Times New Roman" w:hAnsi="Times New Roman" w:cs="Times New Roman"/>
                <w:b/>
                <w:i/>
                <w:lang w:val="en-AU"/>
              </w:rPr>
              <w:t>4. The competent authorities shall keep records of the checks indicating in particular their nature and results, as well as on the measures taken in case of non-compliance.</w:t>
            </w:r>
            <w:r w:rsidRPr="000545F5">
              <w:rPr>
                <w:rFonts w:ascii="Times New Roman" w:hAnsi="Times New Roman" w:cs="Times New Roman"/>
                <w:lang w:val="en-AU"/>
              </w:rPr>
              <w:t xml:space="preserve"> </w:t>
            </w:r>
            <w:r w:rsidRPr="000545F5">
              <w:rPr>
                <w:rFonts w:ascii="Times New Roman" w:hAnsi="Times New Roman" w:cs="Times New Roman"/>
                <w:b/>
                <w:i/>
                <w:lang w:val="en-AU"/>
              </w:rPr>
              <w:t>Records of all checks shall be kept for at least ten years.</w:t>
            </w:r>
          </w:p>
          <w:p w14:paraId="30EDF70F" w14:textId="19C5C2FD"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b/>
                <w:i/>
                <w:lang w:val="en-AU"/>
              </w:rPr>
              <w:t xml:space="preserve">5. Records of checks carried out under this Regulation and reports of their results and outcomes shall constitute environmental information for the purposes of Directive 2003/4/EC38 and shall be </w:t>
            </w:r>
            <w:r w:rsidR="00D92797" w:rsidRPr="000545F5">
              <w:rPr>
                <w:rFonts w:ascii="Times New Roman" w:hAnsi="Times New Roman" w:cs="Times New Roman"/>
                <w:b/>
                <w:i/>
                <w:lang w:val="en-AU"/>
              </w:rPr>
              <w:t>made publicly</w:t>
            </w:r>
            <w:r w:rsidRPr="000545F5">
              <w:rPr>
                <w:rFonts w:ascii="Times New Roman" w:hAnsi="Times New Roman" w:cs="Times New Roman"/>
                <w:b/>
                <w:i/>
                <w:lang w:val="en-AU"/>
              </w:rPr>
              <w:t xml:space="preserve"> available</w:t>
            </w:r>
            <w:r w:rsidR="009B4877" w:rsidRPr="000545F5">
              <w:rPr>
                <w:rFonts w:ascii="Times New Roman" w:hAnsi="Times New Roman" w:cs="Times New Roman"/>
                <w:b/>
                <w:i/>
                <w:lang w:val="en-AU"/>
              </w:rPr>
              <w:t>.</w:t>
            </w:r>
          </w:p>
        </w:tc>
      </w:tr>
    </w:tbl>
    <w:p w14:paraId="0D1213E0" w14:textId="77777777" w:rsidR="002678A7" w:rsidRPr="000545F5" w:rsidRDefault="002678A7" w:rsidP="00B7795F">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ascii="Times New Roman" w:hAnsi="Times New Roman" w:cs="Times New Roman"/>
          <w:noProof/>
          <w:vanish/>
          <w:color w:val="000080"/>
          <w:sz w:val="20"/>
          <w:lang w:val="en-AU"/>
        </w:rPr>
      </w:pPr>
      <w:r w:rsidRPr="000545F5">
        <w:rPr>
          <w:rFonts w:ascii="Times New Roman" w:hAnsi="Times New Roman" w:cs="Times New Roman"/>
          <w:noProof/>
          <w:vanish/>
          <w:color w:val="000080"/>
          <w:sz w:val="20"/>
          <w:lang w:val="en-AU"/>
        </w:rPr>
        <w:t>&lt;Amend&gt;ArticleA</w:t>
      </w:r>
    </w:p>
    <w:p w14:paraId="09911E38" w14:textId="77777777" w:rsidR="002678A7" w:rsidRPr="000545F5" w:rsidRDefault="002678A7" w:rsidP="00B7795F">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ascii="Times New Roman" w:hAnsi="Times New Roman" w:cs="Times New Roman"/>
          <w:noProof/>
          <w:vanish/>
          <w:color w:val="000080"/>
          <w:sz w:val="20"/>
          <w:lang w:val="en-AU"/>
        </w:rPr>
      </w:pPr>
    </w:p>
    <w:p w14:paraId="1F40F368" w14:textId="77777777" w:rsidR="002678A7" w:rsidRPr="000545F5" w:rsidRDefault="002678A7" w:rsidP="00B7795F">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ascii="Times New Roman" w:hAnsi="Times New Roman" w:cs="Times New Roman"/>
          <w:noProof/>
          <w:vanish/>
          <w:color w:val="000080"/>
          <w:sz w:val="20"/>
          <w:lang w:val="en-AU"/>
        </w:rPr>
      </w:pPr>
    </w:p>
    <w:p w14:paraId="19C6A4F1" w14:textId="77777777" w:rsidR="002678A7" w:rsidRPr="000545F5" w:rsidRDefault="002678A7" w:rsidP="00B7795F">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ascii="Times New Roman" w:hAnsi="Times New Roman" w:cs="Times New Roman"/>
          <w:noProof/>
          <w:vanish/>
          <w:color w:val="000080"/>
          <w:sz w:val="20"/>
          <w:lang w:val="en-AU"/>
        </w:rPr>
      </w:pPr>
    </w:p>
    <w:p w14:paraId="74B261F4" w14:textId="77777777" w:rsidR="002678A7" w:rsidRPr="000545F5" w:rsidRDefault="002678A7" w:rsidP="00B7795F">
      <w:pPr>
        <w:keepNext/>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rPr>
          <w:rFonts w:ascii="Times New Roman" w:hAnsi="Times New Roman" w:cs="Times New Roman"/>
          <w:noProof/>
          <w:vanish/>
          <w:color w:val="000080"/>
          <w:sz w:val="20"/>
          <w:lang w:val="en-AU"/>
        </w:rPr>
      </w:pPr>
    </w:p>
    <w:p w14:paraId="7A64B484" w14:textId="77777777" w:rsidR="002678A7" w:rsidRPr="000545F5" w:rsidRDefault="002678A7"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52</w:t>
      </w:r>
    </w:p>
    <w:p w14:paraId="0E25B45F"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5785660B" w14:textId="77777777" w:rsidR="002678A7" w:rsidRPr="00EB5885" w:rsidRDefault="002678A7" w:rsidP="00B7795F">
      <w:pPr>
        <w:pStyle w:val="NormalBold"/>
        <w:rPr>
          <w:rFonts w:ascii="Times New Roman" w:hAnsi="Times New Roman" w:cs="Times New Roman"/>
          <w:lang w:val="fr-FR"/>
        </w:rPr>
      </w:pPr>
      <w:r w:rsidRPr="00EB5885">
        <w:rPr>
          <w:rStyle w:val="HideTWBExt"/>
          <w:rFonts w:ascii="Times New Roman" w:hAnsi="Times New Roman" w:cs="Times New Roman"/>
          <w:lang w:val="fr-FR"/>
        </w:rPr>
        <w:t>&lt;Article&gt;</w:t>
      </w:r>
      <w:r w:rsidRPr="00EB5885">
        <w:rPr>
          <w:rFonts w:ascii="Times New Roman" w:hAnsi="Times New Roman" w:cs="Times New Roman"/>
          <w:lang w:val="fr-FR"/>
        </w:rPr>
        <w:t>Article 52 – paragraph 1 – subparagraph 1</w:t>
      </w:r>
      <w:r w:rsidRPr="00EB5885">
        <w:rPr>
          <w:rStyle w:val="HideTWBExt"/>
          <w:rFonts w:ascii="Times New Roman" w:hAnsi="Times New Roman" w:cs="Times New Roman"/>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6791F72B" w14:textId="77777777" w:rsidTr="002678A7">
        <w:trPr>
          <w:trHeight w:hRule="exact" w:val="240"/>
          <w:jc w:val="center"/>
        </w:trPr>
        <w:tc>
          <w:tcPr>
            <w:tcW w:w="9752" w:type="dxa"/>
            <w:gridSpan w:val="2"/>
          </w:tcPr>
          <w:p w14:paraId="33A8A36A" w14:textId="77777777" w:rsidR="002678A7" w:rsidRPr="00EB5885" w:rsidRDefault="002678A7" w:rsidP="00B7795F">
            <w:pPr>
              <w:rPr>
                <w:rFonts w:ascii="Times New Roman" w:hAnsi="Times New Roman" w:cs="Times New Roman"/>
                <w:lang w:val="fr-FR"/>
              </w:rPr>
            </w:pPr>
          </w:p>
        </w:tc>
      </w:tr>
      <w:tr w:rsidR="002678A7" w:rsidRPr="000545F5" w14:paraId="48B37EAE" w14:textId="77777777" w:rsidTr="002678A7">
        <w:trPr>
          <w:trHeight w:val="240"/>
          <w:jc w:val="center"/>
        </w:trPr>
        <w:tc>
          <w:tcPr>
            <w:tcW w:w="4876" w:type="dxa"/>
          </w:tcPr>
          <w:p w14:paraId="65C40868"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2C836B2E"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3D2B63D1" w14:textId="77777777" w:rsidTr="002678A7">
        <w:trPr>
          <w:jc w:val="center"/>
        </w:trPr>
        <w:tc>
          <w:tcPr>
            <w:tcW w:w="4876" w:type="dxa"/>
          </w:tcPr>
          <w:p w14:paraId="290FB12E"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Without prejudice to Article 19 of the Regulation (EU) 2019/1020, where the market surveillance authorities of one Member State have sufficient reason to believe that packaging covered by this Regulation presents a risk to the environment or human health, they shall carry out an evaluation in relation to the packaging concerned covering all requirements laid down in this Regulation that are relvant to the risk. The relevant economic operators shall cooperate as necessary with the market surveillance authorities.</w:t>
            </w:r>
          </w:p>
        </w:tc>
        <w:tc>
          <w:tcPr>
            <w:tcW w:w="4876" w:type="dxa"/>
          </w:tcPr>
          <w:p w14:paraId="5A0CEEA0"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 xml:space="preserve">Without prejudice to Article 19 of the Regulation (EU) 2019/1020, where the market surveillance authorities of one Member State have sufficient reason to believe that packaging covered by this Regulation presents a risk to the environment or human </w:t>
            </w:r>
            <w:r w:rsidRPr="000545F5">
              <w:rPr>
                <w:rFonts w:ascii="Times New Roman" w:hAnsi="Times New Roman" w:cs="Times New Roman"/>
                <w:b/>
                <w:i/>
                <w:lang w:val="en-AU"/>
              </w:rPr>
              <w:t>and animal</w:t>
            </w:r>
            <w:r w:rsidRPr="000545F5">
              <w:rPr>
                <w:rFonts w:ascii="Times New Roman" w:hAnsi="Times New Roman" w:cs="Times New Roman"/>
                <w:lang w:val="en-AU"/>
              </w:rPr>
              <w:t xml:space="preserve"> health, they shall</w:t>
            </w:r>
            <w:r w:rsidRPr="000545F5">
              <w:rPr>
                <w:rFonts w:ascii="Times New Roman" w:hAnsi="Times New Roman" w:cs="Times New Roman"/>
                <w:b/>
                <w:i/>
                <w:lang w:val="en-AU"/>
              </w:rPr>
              <w:t>, without undue delay,</w:t>
            </w:r>
            <w:r w:rsidRPr="000545F5">
              <w:rPr>
                <w:rFonts w:ascii="Times New Roman" w:hAnsi="Times New Roman" w:cs="Times New Roman"/>
                <w:lang w:val="en-AU"/>
              </w:rPr>
              <w:t xml:space="preserve"> carry out an evaluation in relation to the packaging concerned covering all requirements laid down in this Regulation that are relvant to the risk. The relevant economic operators shall cooperate as necessary with the market surveillance authorities.</w:t>
            </w:r>
          </w:p>
        </w:tc>
      </w:tr>
    </w:tbl>
    <w:p w14:paraId="44A10DC9" w14:textId="77777777" w:rsidR="002678A7" w:rsidRPr="000545F5" w:rsidRDefault="002678A7" w:rsidP="00B7795F">
      <w:pPr>
        <w:keepNext/>
        <w:spacing w:before="240"/>
        <w:rPr>
          <w:rFonts w:ascii="Times New Roman" w:hAnsi="Times New Roman" w:cs="Times New Roman"/>
          <w:noProof/>
          <w:color w:val="000080"/>
          <w:sz w:val="20"/>
          <w:lang w:val="en-AU"/>
        </w:rPr>
      </w:pPr>
    </w:p>
    <w:p w14:paraId="719AAF15" w14:textId="77777777" w:rsidR="002678A7" w:rsidRPr="000545F5" w:rsidRDefault="002678A7" w:rsidP="00B7795F">
      <w:pPr>
        <w:keepNext/>
        <w:spacing w:before="240"/>
        <w:rPr>
          <w:rFonts w:ascii="Times New Roman" w:hAnsi="Times New Roman" w:cs="Times New Roman"/>
          <w:b/>
          <w:lang w:val="en-AU"/>
        </w:rPr>
      </w:pPr>
      <w:r w:rsidRPr="000545F5">
        <w:rPr>
          <w:rFonts w:ascii="Times New Roman" w:hAnsi="Times New Roman" w:cs="Times New Roman"/>
          <w:noProof/>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noProof/>
          <w:vanish/>
          <w:color w:val="000080"/>
          <w:sz w:val="20"/>
          <w:lang w:val="en-AU"/>
        </w:rPr>
        <w:t>&lt;/DocAmend&gt;</w:t>
      </w:r>
    </w:p>
    <w:p w14:paraId="563BBB61" w14:textId="77777777" w:rsidR="002678A7" w:rsidRPr="00AB2728" w:rsidRDefault="002678A7" w:rsidP="00B7795F">
      <w:pPr>
        <w:rPr>
          <w:rFonts w:ascii="Times New Roman" w:hAnsi="Times New Roman" w:cs="Times New Roman"/>
          <w:b/>
        </w:rPr>
      </w:pPr>
      <w:r w:rsidRPr="00AB2728">
        <w:rPr>
          <w:rFonts w:ascii="Times New Roman" w:hAnsi="Times New Roman" w:cs="Times New Roman"/>
          <w:noProof/>
          <w:vanish/>
          <w:color w:val="000080"/>
          <w:sz w:val="20"/>
        </w:rPr>
        <w:t>&lt;Article&gt;</w:t>
      </w:r>
      <w:r w:rsidRPr="00AB2728">
        <w:rPr>
          <w:rFonts w:ascii="Times New Roman" w:hAnsi="Times New Roman" w:cs="Times New Roman"/>
          <w:b/>
        </w:rPr>
        <w:t>Article 52 – paragraph 6 – introductory part</w:t>
      </w:r>
      <w:r w:rsidRPr="00AB2728">
        <w:rPr>
          <w:rFonts w:ascii="Times New Roman" w:hAnsi="Times New Roman" w:cs="Times New Roman"/>
          <w:noProof/>
          <w:vanish/>
          <w:color w:val="000080"/>
          <w:sz w:val="2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5775DD44" w14:textId="77777777" w:rsidTr="002678A7">
        <w:trPr>
          <w:jc w:val="center"/>
        </w:trPr>
        <w:tc>
          <w:tcPr>
            <w:tcW w:w="9752" w:type="dxa"/>
            <w:gridSpan w:val="2"/>
          </w:tcPr>
          <w:p w14:paraId="4C9050BA" w14:textId="77777777" w:rsidR="002678A7" w:rsidRPr="00AB2728" w:rsidRDefault="002678A7" w:rsidP="00B7795F">
            <w:pPr>
              <w:keepNext/>
              <w:rPr>
                <w:rFonts w:ascii="Times New Roman" w:hAnsi="Times New Roman" w:cs="Times New Roman"/>
              </w:rPr>
            </w:pPr>
          </w:p>
        </w:tc>
      </w:tr>
      <w:tr w:rsidR="002678A7" w:rsidRPr="000545F5" w14:paraId="685E3862" w14:textId="77777777" w:rsidTr="002678A7">
        <w:trPr>
          <w:jc w:val="center"/>
        </w:trPr>
        <w:tc>
          <w:tcPr>
            <w:tcW w:w="4876" w:type="dxa"/>
            <w:hideMark/>
          </w:tcPr>
          <w:p w14:paraId="5FB6508B"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703CD257"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10475653" w14:textId="77777777" w:rsidTr="002678A7">
        <w:trPr>
          <w:jc w:val="center"/>
        </w:trPr>
        <w:tc>
          <w:tcPr>
            <w:tcW w:w="4876" w:type="dxa"/>
            <w:hideMark/>
          </w:tcPr>
          <w:p w14:paraId="01A5ED49"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 xml:space="preserve">The information to the Commission and the other Member States referred to in paragraph </w:t>
            </w:r>
            <w:r w:rsidRPr="000545F5">
              <w:rPr>
                <w:rFonts w:ascii="Times New Roman" w:hAnsi="Times New Roman" w:cs="Times New Roman"/>
                <w:b/>
                <w:i/>
                <w:lang w:val="en-AU"/>
              </w:rPr>
              <w:t>4</w:t>
            </w:r>
            <w:r w:rsidRPr="000545F5">
              <w:rPr>
                <w:rFonts w:ascii="Times New Roman" w:hAnsi="Times New Roman" w:cs="Times New Roman"/>
                <w:lang w:val="en-AU"/>
              </w:rPr>
              <w:t xml:space="preserve"> shall be communicated through the information and communication system referred to in Article 34 of Regulation (EU) 2019/1020 and shall include all available details, in particular the data necessary for the identification of the non-compliant packaging, the origin of the packaging, the nature of the non-compliance alleged and the risk involved, the nature and duration of the national measures taken and the arguments put forward by the relevant economic operator and, where applicable, the information referred to in Article </w:t>
            </w:r>
            <w:r w:rsidRPr="000545F5">
              <w:rPr>
                <w:rFonts w:ascii="Times New Roman" w:hAnsi="Times New Roman" w:cs="Times New Roman"/>
                <w:b/>
                <w:i/>
                <w:lang w:val="en-AU"/>
              </w:rPr>
              <w:t>54(1)</w:t>
            </w:r>
            <w:r w:rsidRPr="000545F5">
              <w:rPr>
                <w:rFonts w:ascii="Times New Roman" w:hAnsi="Times New Roman" w:cs="Times New Roman"/>
                <w:lang w:val="en-AU"/>
              </w:rPr>
              <w:t>. The market surveillance authorities shall also indicate whether the non-compliance is due to either of the following:</w:t>
            </w:r>
          </w:p>
        </w:tc>
        <w:tc>
          <w:tcPr>
            <w:tcW w:w="4876" w:type="dxa"/>
            <w:hideMark/>
          </w:tcPr>
          <w:p w14:paraId="558CA94A"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The information to the Commission and the other Member States referred to in paragraph</w:t>
            </w:r>
            <w:r w:rsidRPr="000545F5">
              <w:rPr>
                <w:rFonts w:ascii="Times New Roman" w:hAnsi="Times New Roman" w:cs="Times New Roman"/>
                <w:b/>
                <w:i/>
                <w:lang w:val="en-AU"/>
              </w:rPr>
              <w:t xml:space="preserve"> 5</w:t>
            </w:r>
            <w:r w:rsidRPr="000545F5">
              <w:rPr>
                <w:rFonts w:ascii="Times New Roman" w:hAnsi="Times New Roman" w:cs="Times New Roman"/>
                <w:lang w:val="en-AU"/>
              </w:rPr>
              <w:t xml:space="preserve"> shall be communicated through the information and communication system referred to in Article 34 of Regulation (EU) 2019/1020 and shall include all available details, in particular the data necessary for the identification of the non-compliant packaging, the origin of the packaging, the nature of the non-compliance alleged and the risk involved, the nature and duration of the national measures taken and the arguments put forward by the relevant economic operator and, where applicable, the information referred to in Article </w:t>
            </w:r>
            <w:r w:rsidRPr="000545F5">
              <w:rPr>
                <w:rFonts w:ascii="Times New Roman" w:hAnsi="Times New Roman" w:cs="Times New Roman"/>
                <w:b/>
                <w:i/>
                <w:lang w:val="en-AU"/>
              </w:rPr>
              <w:t>55(1)</w:t>
            </w:r>
            <w:r w:rsidRPr="000545F5">
              <w:rPr>
                <w:rFonts w:ascii="Times New Roman" w:hAnsi="Times New Roman" w:cs="Times New Roman"/>
                <w:lang w:val="en-AU"/>
              </w:rPr>
              <w:t>. The market surveillance authorities shall also indicate whether the non-compliance is due to either of the following:</w:t>
            </w:r>
          </w:p>
        </w:tc>
      </w:tr>
    </w:tbl>
    <w:p w14:paraId="4E128B77" w14:textId="07F1083C" w:rsidR="002678A7" w:rsidRPr="000545F5" w:rsidRDefault="002678A7"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53</w:t>
      </w:r>
      <w:r w:rsidRPr="000545F5">
        <w:rPr>
          <w:rFonts w:ascii="Times New Roman" w:hAnsi="Times New Roman" w:cs="Times New Roman"/>
          <w:noProof/>
          <w:vanish/>
          <w:color w:val="000080"/>
          <w:sz w:val="20"/>
          <w:lang w:val="en-AU"/>
        </w:rPr>
        <w:t>&lt;/Amend&gt;</w:t>
      </w:r>
    </w:p>
    <w:p w14:paraId="387D3B1C" w14:textId="77777777" w:rsidR="002678A7" w:rsidRPr="000545F5" w:rsidRDefault="002678A7" w:rsidP="00B7795F">
      <w:pPr>
        <w:keepNext/>
        <w:spacing w:before="240"/>
        <w:rPr>
          <w:rFonts w:ascii="Times New Roman" w:hAnsi="Times New Roman" w:cs="Times New Roman"/>
          <w:b/>
          <w:lang w:val="en-AU"/>
        </w:rPr>
      </w:pPr>
      <w:r w:rsidRPr="000545F5">
        <w:rPr>
          <w:rFonts w:ascii="Times New Roman" w:hAnsi="Times New Roman" w:cs="Times New Roman"/>
          <w:noProof/>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noProof/>
          <w:vanish/>
          <w:color w:val="000080"/>
          <w:sz w:val="20"/>
          <w:lang w:val="en-AU"/>
        </w:rPr>
        <w:t>&lt;/DocAmend&gt;</w:t>
      </w:r>
    </w:p>
    <w:p w14:paraId="375163B6" w14:textId="77777777" w:rsidR="002678A7" w:rsidRPr="00EB5885" w:rsidRDefault="002678A7" w:rsidP="00B7795F">
      <w:pPr>
        <w:rPr>
          <w:rFonts w:ascii="Times New Roman" w:hAnsi="Times New Roman" w:cs="Times New Roman"/>
          <w:b/>
          <w:lang w:val="fr-FR"/>
        </w:rPr>
      </w:pPr>
      <w:r w:rsidRPr="00EB5885">
        <w:rPr>
          <w:rFonts w:ascii="Times New Roman" w:hAnsi="Times New Roman" w:cs="Times New Roman"/>
          <w:noProof/>
          <w:vanish/>
          <w:color w:val="000080"/>
          <w:sz w:val="20"/>
          <w:lang w:val="fr-FR"/>
        </w:rPr>
        <w:t>&lt;Article&gt;</w:t>
      </w:r>
      <w:r w:rsidRPr="00EB5885">
        <w:rPr>
          <w:rFonts w:ascii="Times New Roman" w:hAnsi="Times New Roman" w:cs="Times New Roman"/>
          <w:b/>
          <w:lang w:val="fr-FR"/>
        </w:rPr>
        <w:t>Article 53 – paragraph 1 – subparagraph 1</w:t>
      </w:r>
      <w:r w:rsidRPr="00EB5885">
        <w:rPr>
          <w:rFonts w:ascii="Times New Roman" w:hAnsi="Times New Roman" w:cs="Times New Roman"/>
          <w:noProof/>
          <w:vanish/>
          <w:color w:val="000080"/>
          <w:sz w:val="20"/>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4B51B53C" w14:textId="77777777" w:rsidTr="002678A7">
        <w:trPr>
          <w:jc w:val="center"/>
        </w:trPr>
        <w:tc>
          <w:tcPr>
            <w:tcW w:w="9752" w:type="dxa"/>
            <w:gridSpan w:val="2"/>
          </w:tcPr>
          <w:p w14:paraId="486AFBFB" w14:textId="77777777" w:rsidR="002678A7" w:rsidRPr="00EB5885" w:rsidRDefault="002678A7" w:rsidP="00B7795F">
            <w:pPr>
              <w:keepNext/>
              <w:rPr>
                <w:rFonts w:ascii="Times New Roman" w:hAnsi="Times New Roman" w:cs="Times New Roman"/>
                <w:lang w:val="fr-FR"/>
              </w:rPr>
            </w:pPr>
          </w:p>
        </w:tc>
      </w:tr>
      <w:tr w:rsidR="002678A7" w:rsidRPr="000545F5" w14:paraId="54EFC2E1" w14:textId="77777777" w:rsidTr="002678A7">
        <w:trPr>
          <w:jc w:val="center"/>
        </w:trPr>
        <w:tc>
          <w:tcPr>
            <w:tcW w:w="4876" w:type="dxa"/>
            <w:hideMark/>
          </w:tcPr>
          <w:p w14:paraId="18A28B9A"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2ED24D64"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00437E31" w14:textId="77777777" w:rsidTr="002678A7">
        <w:trPr>
          <w:jc w:val="center"/>
        </w:trPr>
        <w:tc>
          <w:tcPr>
            <w:tcW w:w="4876" w:type="dxa"/>
            <w:hideMark/>
          </w:tcPr>
          <w:p w14:paraId="0D140B81"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 xml:space="preserve">Where, on completion of the procedure set out in Article </w:t>
            </w:r>
            <w:r w:rsidRPr="000545F5">
              <w:rPr>
                <w:rFonts w:ascii="Times New Roman" w:hAnsi="Times New Roman" w:cs="Times New Roman"/>
                <w:b/>
                <w:i/>
                <w:lang w:val="en-AU"/>
              </w:rPr>
              <w:t>52(3) and (4)</w:t>
            </w:r>
            <w:r w:rsidRPr="000545F5">
              <w:rPr>
                <w:rFonts w:ascii="Times New Roman" w:hAnsi="Times New Roman" w:cs="Times New Roman"/>
                <w:lang w:val="en-AU"/>
              </w:rPr>
              <w:t>, objections are raised against a measure taken by a Member State, or where the Commission considers a national measure to be contrary to Union legislation, the Commission shall without delay enter into consultation with the Member States and the relevant economic operator or operators and shall evaluate the national measure. On the basis of the results of that evaluation, the Commission shall decide by means of an implementing act whether the national measure is justified or not.</w:t>
            </w:r>
          </w:p>
        </w:tc>
        <w:tc>
          <w:tcPr>
            <w:tcW w:w="4876" w:type="dxa"/>
            <w:hideMark/>
          </w:tcPr>
          <w:p w14:paraId="550A1E91"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 xml:space="preserve">Where, on completion of the procedure set out in Article </w:t>
            </w:r>
            <w:r w:rsidRPr="000545F5">
              <w:rPr>
                <w:rFonts w:ascii="Times New Roman" w:hAnsi="Times New Roman" w:cs="Times New Roman"/>
                <w:b/>
                <w:i/>
                <w:lang w:val="en-AU"/>
              </w:rPr>
              <w:t>52(5) and (6)</w:t>
            </w:r>
            <w:r w:rsidRPr="000545F5">
              <w:rPr>
                <w:rFonts w:ascii="Times New Roman" w:hAnsi="Times New Roman" w:cs="Times New Roman"/>
                <w:lang w:val="en-AU"/>
              </w:rPr>
              <w:t>, objections are raised against a measure taken by a Member State, or where the Commission considers a national measure to be contrary to Union legislation, the Commission shall without delay enter into consultation with the Member States and the relevant economic operator or operators and shall evaluate the national measure. On the basis of the results of that evaluation, the Commission shall decide by means of an implementing act whether the national measure is justified or not.</w:t>
            </w:r>
          </w:p>
        </w:tc>
      </w:tr>
    </w:tbl>
    <w:p w14:paraId="384CC54A" w14:textId="77777777" w:rsidR="002678A7" w:rsidRPr="000545F5" w:rsidRDefault="002678A7" w:rsidP="00B7795F">
      <w:pPr>
        <w:rPr>
          <w:rFonts w:ascii="Times New Roman" w:hAnsi="Times New Roman" w:cs="Times New Roman"/>
          <w:noProof/>
          <w:color w:val="000080"/>
          <w:sz w:val="20"/>
          <w:lang w:val="en-AU"/>
        </w:rPr>
      </w:pPr>
    </w:p>
    <w:p w14:paraId="5B9D2880" w14:textId="413E64EA" w:rsidR="002678A7" w:rsidRPr="000545F5" w:rsidRDefault="002678A7"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54</w:t>
      </w:r>
      <w:r w:rsidRPr="000545F5">
        <w:rPr>
          <w:rFonts w:ascii="Times New Roman" w:hAnsi="Times New Roman" w:cs="Times New Roman"/>
          <w:noProof/>
          <w:vanish/>
          <w:color w:val="000080"/>
          <w:sz w:val="20"/>
          <w:lang w:val="en-AU"/>
        </w:rPr>
        <w:t>&lt;/Amend&gt;</w:t>
      </w:r>
    </w:p>
    <w:p w14:paraId="372790CA" w14:textId="77777777" w:rsidR="002678A7" w:rsidRPr="000545F5" w:rsidRDefault="002678A7" w:rsidP="00B7795F">
      <w:pPr>
        <w:keepNext/>
        <w:rPr>
          <w:rFonts w:ascii="Times New Roman" w:eastAsia="Calibri" w:hAnsi="Times New Roman" w:cs="Times New Roman"/>
          <w:b/>
          <w:lang w:val="en-AU"/>
        </w:rPr>
      </w:pPr>
      <w:r w:rsidRPr="000545F5">
        <w:rPr>
          <w:rFonts w:ascii="Times New Roman" w:eastAsia="Calibri" w:hAnsi="Times New Roman" w:cs="Times New Roman"/>
          <w:b/>
          <w:noProof/>
          <w:vanish/>
          <w:color w:val="000080"/>
          <w:lang w:val="en-AU"/>
        </w:rPr>
        <w:t>&lt;DocAmend&gt;</w:t>
      </w:r>
      <w:r w:rsidRPr="000545F5">
        <w:rPr>
          <w:rFonts w:ascii="Times New Roman" w:eastAsia="Calibri" w:hAnsi="Times New Roman" w:cs="Times New Roman"/>
          <w:b/>
          <w:lang w:val="en-AU"/>
        </w:rPr>
        <w:t>Proposal for a regulation</w:t>
      </w:r>
      <w:r w:rsidRPr="000545F5">
        <w:rPr>
          <w:rFonts w:ascii="Times New Roman" w:eastAsia="Calibri" w:hAnsi="Times New Roman" w:cs="Times New Roman"/>
          <w:b/>
          <w:noProof/>
          <w:vanish/>
          <w:color w:val="000080"/>
          <w:lang w:val="en-AU"/>
        </w:rPr>
        <w:t>&lt;/DocAmend&gt;</w:t>
      </w:r>
    </w:p>
    <w:p w14:paraId="03EA6A81" w14:textId="77777777" w:rsidR="002678A7" w:rsidRPr="000545F5" w:rsidRDefault="002678A7" w:rsidP="00B7795F">
      <w:pPr>
        <w:rPr>
          <w:rFonts w:ascii="Times New Roman" w:eastAsia="Calibri" w:hAnsi="Times New Roman" w:cs="Times New Roman"/>
          <w:b/>
          <w:lang w:val="en-AU"/>
        </w:rPr>
      </w:pPr>
      <w:r w:rsidRPr="000545F5">
        <w:rPr>
          <w:rFonts w:ascii="Times New Roman" w:eastAsia="Calibri" w:hAnsi="Times New Roman" w:cs="Times New Roman"/>
          <w:b/>
          <w:noProof/>
          <w:vanish/>
          <w:color w:val="000080"/>
          <w:lang w:val="en-AU"/>
        </w:rPr>
        <w:t>&lt;Article&gt;</w:t>
      </w:r>
      <w:r w:rsidRPr="000545F5">
        <w:rPr>
          <w:rFonts w:ascii="Times New Roman" w:eastAsia="Calibri" w:hAnsi="Times New Roman" w:cs="Times New Roman"/>
          <w:b/>
          <w:lang w:val="en-AU"/>
        </w:rPr>
        <w:t>Article 54 – paragraph 1</w:t>
      </w:r>
      <w:r w:rsidRPr="000545F5">
        <w:rPr>
          <w:rFonts w:ascii="Times New Roman" w:eastAsia="Calibri" w:hAnsi="Times New Roman" w:cs="Times New Roman"/>
          <w:b/>
          <w:noProof/>
          <w:vanish/>
          <w:color w:val="00008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7235E683" w14:textId="77777777" w:rsidTr="002678A7">
        <w:trPr>
          <w:jc w:val="center"/>
        </w:trPr>
        <w:tc>
          <w:tcPr>
            <w:tcW w:w="9752" w:type="dxa"/>
            <w:gridSpan w:val="2"/>
          </w:tcPr>
          <w:p w14:paraId="53049787" w14:textId="77777777" w:rsidR="002678A7" w:rsidRPr="000545F5" w:rsidRDefault="002678A7" w:rsidP="00B7795F">
            <w:pPr>
              <w:keepNext/>
              <w:rPr>
                <w:rFonts w:ascii="Times New Roman" w:hAnsi="Times New Roman" w:cs="Times New Roman"/>
                <w:lang w:val="en-AU"/>
              </w:rPr>
            </w:pPr>
          </w:p>
        </w:tc>
      </w:tr>
      <w:tr w:rsidR="002678A7" w:rsidRPr="000545F5" w14:paraId="67A93189" w14:textId="77777777" w:rsidTr="002678A7">
        <w:trPr>
          <w:jc w:val="center"/>
        </w:trPr>
        <w:tc>
          <w:tcPr>
            <w:tcW w:w="4876" w:type="dxa"/>
            <w:hideMark/>
          </w:tcPr>
          <w:p w14:paraId="18D932F1"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5F840B0F"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4BE81961" w14:textId="77777777" w:rsidTr="002678A7">
        <w:trPr>
          <w:jc w:val="center"/>
        </w:trPr>
        <w:tc>
          <w:tcPr>
            <w:tcW w:w="4876" w:type="dxa"/>
            <w:hideMark/>
          </w:tcPr>
          <w:p w14:paraId="60DE54F8" w14:textId="77777777" w:rsidR="002678A7" w:rsidRPr="000545F5" w:rsidRDefault="002678A7" w:rsidP="00B7795F">
            <w:pPr>
              <w:spacing w:after="120"/>
              <w:rPr>
                <w:rFonts w:ascii="Times New Roman" w:eastAsia="Calibri" w:hAnsi="Times New Roman" w:cs="Times New Roman"/>
                <w:lang w:val="en-AU"/>
              </w:rPr>
            </w:pPr>
            <w:r w:rsidRPr="000545F5">
              <w:rPr>
                <w:rFonts w:ascii="Times New Roman" w:eastAsia="Calibri" w:hAnsi="Times New Roman" w:cs="Times New Roman"/>
                <w:lang w:val="en-AU"/>
              </w:rPr>
              <w:t>1.</w:t>
            </w:r>
            <w:r w:rsidRPr="000545F5">
              <w:rPr>
                <w:rFonts w:ascii="Times New Roman" w:eastAsia="Calibri" w:hAnsi="Times New Roman" w:cs="Times New Roman"/>
                <w:lang w:val="en-AU"/>
              </w:rPr>
              <w:tab/>
              <w:t>Where, having carried out an evaluation under Article 52, a Member State finds that although packaging is in compliance with the applicable requirements set out in Articles 5 to 11, it presents a risk to the environment or human health, it shall without delay require the relevant economic operator to take all appropriate measures, within a reasonable period prescribed by the market surveillance authorities and commensurate with the nature and, where relevant, the degree of risk, to ensure that the packaging concerned, when placed on the market, no longer presents that risk, to withdraw the packaging from the market or to recall it.</w:t>
            </w:r>
          </w:p>
        </w:tc>
        <w:tc>
          <w:tcPr>
            <w:tcW w:w="4876" w:type="dxa"/>
            <w:hideMark/>
          </w:tcPr>
          <w:p w14:paraId="4C6EA621" w14:textId="77777777" w:rsidR="002678A7" w:rsidRPr="000545F5" w:rsidRDefault="002678A7" w:rsidP="00B7795F">
            <w:pPr>
              <w:spacing w:after="120"/>
              <w:rPr>
                <w:rFonts w:ascii="Times New Roman" w:eastAsia="Calibri" w:hAnsi="Times New Roman" w:cs="Times New Roman"/>
                <w:lang w:val="en-AU"/>
              </w:rPr>
            </w:pPr>
            <w:r w:rsidRPr="000545F5">
              <w:rPr>
                <w:rFonts w:ascii="Times New Roman" w:eastAsia="Calibri" w:hAnsi="Times New Roman" w:cs="Times New Roman"/>
                <w:lang w:val="en-AU"/>
              </w:rPr>
              <w:t>1.</w:t>
            </w:r>
            <w:r w:rsidRPr="000545F5">
              <w:rPr>
                <w:rFonts w:ascii="Times New Roman" w:eastAsia="Calibri" w:hAnsi="Times New Roman" w:cs="Times New Roman"/>
                <w:lang w:val="en-AU"/>
              </w:rPr>
              <w:tab/>
              <w:t xml:space="preserve">Where, having carried out an evaluation under Article 52, a Member State finds that although packaging is in compliance with the applicable requirements set out in Articles 5 to 11, it presents a risk to the environment or </w:t>
            </w:r>
            <w:r w:rsidRPr="000545F5">
              <w:rPr>
                <w:rFonts w:ascii="Times New Roman" w:eastAsia="Calibri" w:hAnsi="Times New Roman" w:cs="Times New Roman"/>
                <w:b/>
                <w:i/>
                <w:lang w:val="en-AU"/>
              </w:rPr>
              <w:t>to</w:t>
            </w:r>
            <w:r w:rsidRPr="000545F5">
              <w:rPr>
                <w:rFonts w:ascii="Times New Roman" w:eastAsia="Calibri" w:hAnsi="Times New Roman" w:cs="Times New Roman"/>
                <w:lang w:val="en-AU"/>
              </w:rPr>
              <w:t xml:space="preserve"> human </w:t>
            </w:r>
            <w:r w:rsidRPr="000545F5">
              <w:rPr>
                <w:rFonts w:ascii="Times New Roman" w:eastAsia="Calibri" w:hAnsi="Times New Roman" w:cs="Times New Roman"/>
                <w:b/>
                <w:i/>
                <w:lang w:val="en-AU"/>
              </w:rPr>
              <w:t>and animal</w:t>
            </w:r>
            <w:r w:rsidRPr="000545F5">
              <w:rPr>
                <w:rFonts w:ascii="Times New Roman" w:eastAsia="Calibri" w:hAnsi="Times New Roman" w:cs="Times New Roman"/>
                <w:lang w:val="en-AU"/>
              </w:rPr>
              <w:t xml:space="preserve"> health, it shall without delay require the relevant economic operator to take all appropriate measures, within a reasonable period prescribed by the market surveillance authorities and commensurate with the nature and, where relevant, the degree of risk, to ensure that the packaging concerned, when placed on the market, no longer presents that risk, to withdraw the packaging from the market or to recall it.</w:t>
            </w:r>
          </w:p>
        </w:tc>
      </w:tr>
    </w:tbl>
    <w:p w14:paraId="2A32B3E5" w14:textId="501AA1E9" w:rsidR="000F351F" w:rsidRPr="000545F5" w:rsidRDefault="000F351F" w:rsidP="00B7795F">
      <w:pPr>
        <w:keepNext/>
        <w:spacing w:before="240"/>
        <w:rPr>
          <w:rFonts w:ascii="Times New Roman" w:hAnsi="Times New Roman" w:cs="Times New Roman"/>
          <w:noProof/>
          <w:sz w:val="24"/>
          <w:szCs w:val="24"/>
          <w:u w:val="single"/>
          <w:lang w:val="en-AU"/>
        </w:rPr>
      </w:pPr>
      <w:r w:rsidRPr="000545F5">
        <w:rPr>
          <w:rFonts w:ascii="Times New Roman" w:hAnsi="Times New Roman" w:cs="Times New Roman"/>
          <w:noProof/>
          <w:sz w:val="24"/>
          <w:szCs w:val="24"/>
          <w:u w:val="single"/>
          <w:lang w:val="en-AU"/>
        </w:rPr>
        <w:t>Article 54</w:t>
      </w:r>
      <w:r w:rsidR="00A52A4D" w:rsidRPr="000545F5">
        <w:rPr>
          <w:rFonts w:ascii="Times New Roman" w:hAnsi="Times New Roman" w:cs="Times New Roman"/>
          <w:noProof/>
          <w:sz w:val="24"/>
          <w:szCs w:val="24"/>
          <w:u w:val="single"/>
          <w:lang w:val="en-AU"/>
        </w:rPr>
        <w:t xml:space="preserve"> is the same as in COM proposal</w:t>
      </w:r>
      <w:r w:rsidRPr="000545F5">
        <w:rPr>
          <w:rFonts w:ascii="Times New Roman" w:hAnsi="Times New Roman" w:cs="Times New Roman"/>
          <w:noProof/>
          <w:vanish/>
          <w:color w:val="000080"/>
          <w:sz w:val="24"/>
          <w:szCs w:val="24"/>
          <w:lang w:val="en-AU"/>
        </w:rPr>
        <w:t>&lt;/Amend&gt;</w:t>
      </w:r>
    </w:p>
    <w:p w14:paraId="7BAE5FE8" w14:textId="77777777" w:rsidR="000F351F" w:rsidRPr="000545F5" w:rsidRDefault="000F351F" w:rsidP="00B7795F">
      <w:pPr>
        <w:rPr>
          <w:rFonts w:ascii="Times New Roman" w:hAnsi="Times New Roman" w:cs="Times New Roman"/>
          <w:noProof/>
          <w:color w:val="000080"/>
          <w:sz w:val="20"/>
          <w:lang w:val="en-AU"/>
        </w:rPr>
      </w:pPr>
    </w:p>
    <w:p w14:paraId="33840F7B" w14:textId="77777777" w:rsidR="002678A7" w:rsidRPr="000545F5" w:rsidRDefault="002678A7" w:rsidP="00B7795F">
      <w:pPr>
        <w:keepNext/>
        <w:spacing w:before="240"/>
        <w:rPr>
          <w:rFonts w:ascii="Times New Roman" w:hAnsi="Times New Roman" w:cs="Times New Roman"/>
          <w:b/>
          <w:lang w:val="en-AU"/>
        </w:rPr>
      </w:pPr>
      <w:r w:rsidRPr="000545F5">
        <w:rPr>
          <w:rFonts w:ascii="Times New Roman" w:hAnsi="Times New Roman" w:cs="Times New Roman"/>
          <w:noProof/>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noProof/>
          <w:vanish/>
          <w:color w:val="000080"/>
          <w:sz w:val="20"/>
          <w:lang w:val="en-AU"/>
        </w:rPr>
        <w:t>&lt;/DocAmend&gt;</w:t>
      </w:r>
    </w:p>
    <w:p w14:paraId="6C52A258" w14:textId="77777777" w:rsidR="002678A7" w:rsidRPr="00AB2728" w:rsidRDefault="002678A7" w:rsidP="00B7795F">
      <w:pPr>
        <w:rPr>
          <w:rFonts w:ascii="Times New Roman" w:hAnsi="Times New Roman" w:cs="Times New Roman"/>
          <w:b/>
        </w:rPr>
      </w:pPr>
      <w:r w:rsidRPr="00AB2728">
        <w:rPr>
          <w:rFonts w:ascii="Times New Roman" w:hAnsi="Times New Roman" w:cs="Times New Roman"/>
          <w:noProof/>
          <w:vanish/>
          <w:color w:val="000080"/>
          <w:sz w:val="20"/>
        </w:rPr>
        <w:t>&lt;Article&gt;</w:t>
      </w:r>
      <w:r w:rsidRPr="00AB2728">
        <w:rPr>
          <w:rFonts w:ascii="Times New Roman" w:hAnsi="Times New Roman" w:cs="Times New Roman"/>
          <w:b/>
        </w:rPr>
        <w:t>Article 55 – paragraph 2 b (new)</w:t>
      </w:r>
      <w:r w:rsidRPr="00AB2728">
        <w:rPr>
          <w:rFonts w:ascii="Times New Roman" w:hAnsi="Times New Roman" w:cs="Times New Roman"/>
          <w:noProof/>
          <w:vanish/>
          <w:color w:val="000080"/>
          <w:sz w:val="2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41CABBF9" w14:textId="77777777" w:rsidTr="002678A7">
        <w:trPr>
          <w:jc w:val="center"/>
        </w:trPr>
        <w:tc>
          <w:tcPr>
            <w:tcW w:w="9752" w:type="dxa"/>
            <w:gridSpan w:val="2"/>
          </w:tcPr>
          <w:p w14:paraId="392B00CE" w14:textId="77777777" w:rsidR="002678A7" w:rsidRPr="00AB2728" w:rsidRDefault="002678A7" w:rsidP="00B7795F">
            <w:pPr>
              <w:keepNext/>
              <w:rPr>
                <w:rFonts w:ascii="Times New Roman" w:hAnsi="Times New Roman" w:cs="Times New Roman"/>
              </w:rPr>
            </w:pPr>
          </w:p>
        </w:tc>
      </w:tr>
      <w:tr w:rsidR="002678A7" w:rsidRPr="000545F5" w14:paraId="631EC7E6" w14:textId="77777777" w:rsidTr="002678A7">
        <w:trPr>
          <w:jc w:val="center"/>
        </w:trPr>
        <w:tc>
          <w:tcPr>
            <w:tcW w:w="4876" w:type="dxa"/>
            <w:hideMark/>
          </w:tcPr>
          <w:p w14:paraId="199A10D5"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hideMark/>
          </w:tcPr>
          <w:p w14:paraId="468478E5" w14:textId="77777777" w:rsidR="002678A7" w:rsidRPr="000545F5" w:rsidRDefault="002678A7" w:rsidP="00B7795F">
            <w:pPr>
              <w:keepNext/>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441DA7F0" w14:textId="77777777" w:rsidTr="002678A7">
        <w:trPr>
          <w:jc w:val="center"/>
        </w:trPr>
        <w:tc>
          <w:tcPr>
            <w:tcW w:w="4876" w:type="dxa"/>
          </w:tcPr>
          <w:p w14:paraId="2EE7B32C" w14:textId="77777777" w:rsidR="002678A7" w:rsidRPr="000545F5" w:rsidRDefault="002678A7" w:rsidP="00B7795F">
            <w:pPr>
              <w:spacing w:after="120"/>
              <w:rPr>
                <w:rFonts w:ascii="Times New Roman" w:hAnsi="Times New Roman" w:cs="Times New Roman"/>
                <w:lang w:val="en-AU"/>
              </w:rPr>
            </w:pPr>
          </w:p>
        </w:tc>
        <w:tc>
          <w:tcPr>
            <w:tcW w:w="4876" w:type="dxa"/>
            <w:hideMark/>
          </w:tcPr>
          <w:p w14:paraId="09D1790D"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b/>
                <w:i/>
                <w:lang w:val="en-AU"/>
              </w:rPr>
              <w:t>2b.</w:t>
            </w:r>
            <w:r w:rsidRPr="000545F5">
              <w:rPr>
                <w:rFonts w:ascii="Times New Roman" w:hAnsi="Times New Roman" w:cs="Times New Roman"/>
                <w:b/>
                <w:i/>
                <w:lang w:val="en-AU"/>
              </w:rPr>
              <w:tab/>
              <w:t>The authorities designated pursuant to Article 25(1) of Regulation (EU) 2019/1020 shall use the information communicated pursuant to paragraph 1 for carrying out their risk analysis under Article 25(3) of Regulation (EU) 2019/1020.</w:t>
            </w:r>
          </w:p>
        </w:tc>
      </w:tr>
    </w:tbl>
    <w:p w14:paraId="40C06F37" w14:textId="77777777" w:rsidR="002678A7" w:rsidRPr="000545F5" w:rsidRDefault="002678A7" w:rsidP="00B7795F">
      <w:pPr>
        <w:rPr>
          <w:rFonts w:ascii="Times New Roman" w:hAnsi="Times New Roman" w:cs="Times New Roman"/>
          <w:lang w:val="en-AU"/>
        </w:rPr>
      </w:pPr>
      <w:r w:rsidRPr="000545F5">
        <w:rPr>
          <w:rFonts w:ascii="Times New Roman" w:hAnsi="Times New Roman" w:cs="Times New Roman"/>
          <w:noProof/>
          <w:vanish/>
          <w:color w:val="000080"/>
          <w:sz w:val="20"/>
          <w:lang w:val="en-AU"/>
        </w:rPr>
        <w:t>&lt;/Amend&gt;</w:t>
      </w:r>
    </w:p>
    <w:p w14:paraId="31776055" w14:textId="77777777" w:rsidR="002678A7" w:rsidRPr="000545F5" w:rsidRDefault="002678A7"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56</w:t>
      </w:r>
    </w:p>
    <w:p w14:paraId="4BB75E11" w14:textId="77777777" w:rsidR="002678A7" w:rsidRPr="000545F5" w:rsidRDefault="002678A7" w:rsidP="00B7795F">
      <w:pPr>
        <w:pStyle w:val="AmOrLang"/>
        <w:rPr>
          <w:rStyle w:val="HideTWBExt"/>
          <w:rFonts w:ascii="Times New Roman" w:hAnsi="Times New Roman" w:cs="Times New Roman"/>
          <w:lang w:val="en-AU"/>
        </w:rPr>
      </w:pPr>
      <w:r w:rsidRPr="000545F5">
        <w:rPr>
          <w:rStyle w:val="HideTWBExt"/>
          <w:rFonts w:ascii="Times New Roman" w:hAnsi="Times New Roman" w:cs="Times New Roman"/>
          <w:lang w:val="en-AU"/>
        </w:rPr>
        <w:t xml:space="preserve">&lt;/Original&gt; </w:t>
      </w:r>
    </w:p>
    <w:p w14:paraId="54A08D10"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&lt;/Members&gt;&lt;/RepeatBlock-By&gt;</w:t>
      </w:r>
    </w:p>
    <w:p w14:paraId="2E508551"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62173A7B" w14:textId="77777777" w:rsidR="002678A7" w:rsidRPr="00EB5885" w:rsidRDefault="002678A7" w:rsidP="00B7795F">
      <w:pPr>
        <w:pStyle w:val="NormalBold"/>
        <w:rPr>
          <w:rFonts w:ascii="Times New Roman" w:hAnsi="Times New Roman" w:cs="Times New Roman"/>
          <w:lang w:val="fr-FR"/>
        </w:rPr>
      </w:pPr>
      <w:r w:rsidRPr="00EB5885">
        <w:rPr>
          <w:rStyle w:val="HideTWBExt"/>
          <w:rFonts w:ascii="Times New Roman" w:hAnsi="Times New Roman" w:cs="Times New Roman"/>
          <w:lang w:val="fr-FR"/>
        </w:rPr>
        <w:t>&lt;Article&gt;</w:t>
      </w:r>
      <w:r w:rsidRPr="00EB5885">
        <w:rPr>
          <w:rFonts w:ascii="Times New Roman" w:hAnsi="Times New Roman" w:cs="Times New Roman"/>
          <w:lang w:val="fr-FR"/>
        </w:rPr>
        <w:t>Article 56 – paragraph 1 – point k a (new)</w:t>
      </w:r>
      <w:r w:rsidRPr="00EB5885">
        <w:rPr>
          <w:rStyle w:val="HideTWBExt"/>
          <w:rFonts w:ascii="Times New Roman" w:hAnsi="Times New Roman" w:cs="Times New Roman"/>
          <w:lang w:val="fr-FR"/>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0F080122" w14:textId="77777777" w:rsidTr="002678A7">
        <w:trPr>
          <w:trHeight w:hRule="exact" w:val="240"/>
          <w:jc w:val="center"/>
        </w:trPr>
        <w:tc>
          <w:tcPr>
            <w:tcW w:w="9752" w:type="dxa"/>
            <w:gridSpan w:val="2"/>
          </w:tcPr>
          <w:p w14:paraId="302B7A85" w14:textId="77777777" w:rsidR="002678A7" w:rsidRPr="00EB5885" w:rsidRDefault="002678A7" w:rsidP="00B7795F">
            <w:pPr>
              <w:rPr>
                <w:rFonts w:ascii="Times New Roman" w:hAnsi="Times New Roman" w:cs="Times New Roman"/>
                <w:lang w:val="fr-FR"/>
              </w:rPr>
            </w:pPr>
          </w:p>
        </w:tc>
      </w:tr>
      <w:tr w:rsidR="002678A7" w:rsidRPr="000545F5" w14:paraId="172C5AA9" w14:textId="77777777" w:rsidTr="002678A7">
        <w:trPr>
          <w:trHeight w:val="240"/>
          <w:jc w:val="center"/>
        </w:trPr>
        <w:tc>
          <w:tcPr>
            <w:tcW w:w="4876" w:type="dxa"/>
          </w:tcPr>
          <w:p w14:paraId="41202D66"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0A7A76CD"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1A936291" w14:textId="77777777" w:rsidTr="002678A7">
        <w:trPr>
          <w:jc w:val="center"/>
        </w:trPr>
        <w:tc>
          <w:tcPr>
            <w:tcW w:w="4876" w:type="dxa"/>
          </w:tcPr>
          <w:p w14:paraId="1B9EC41D" w14:textId="77777777" w:rsidR="002678A7" w:rsidRPr="000545F5" w:rsidRDefault="002678A7" w:rsidP="00B7795F">
            <w:pPr>
              <w:pStyle w:val="Normal6a"/>
              <w:rPr>
                <w:rFonts w:ascii="Times New Roman" w:hAnsi="Times New Roman" w:cs="Times New Roman"/>
                <w:lang w:val="en-AU"/>
              </w:rPr>
            </w:pPr>
          </w:p>
        </w:tc>
        <w:tc>
          <w:tcPr>
            <w:tcW w:w="4876" w:type="dxa"/>
          </w:tcPr>
          <w:p w14:paraId="34D64149"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b/>
                <w:i/>
                <w:lang w:val="en-AU"/>
              </w:rPr>
              <w:t>(ka)</w:t>
            </w:r>
            <w:r w:rsidRPr="000545F5">
              <w:rPr>
                <w:rFonts w:ascii="Times New Roman" w:hAnsi="Times New Roman" w:cs="Times New Roman"/>
                <w:lang w:val="en-AU"/>
              </w:rPr>
              <w:tab/>
            </w:r>
            <w:r w:rsidRPr="000545F5">
              <w:rPr>
                <w:rFonts w:ascii="Times New Roman" w:hAnsi="Times New Roman" w:cs="Times New Roman"/>
                <w:b/>
                <w:i/>
                <w:lang w:val="en-AU"/>
              </w:rPr>
              <w:t>the requirements on recyclable packaging are not fulfilled;</w:t>
            </w:r>
          </w:p>
        </w:tc>
      </w:tr>
    </w:tbl>
    <w:p w14:paraId="23390E5F"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&lt;/Members&gt;</w:t>
      </w:r>
    </w:p>
    <w:p w14:paraId="318E136C"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328BDD31" w14:textId="77777777" w:rsidR="002678A7" w:rsidRPr="00AB2728" w:rsidRDefault="002678A7" w:rsidP="00B7795F">
      <w:pPr>
        <w:pStyle w:val="NormalBold"/>
        <w:rPr>
          <w:rFonts w:ascii="Times New Roman" w:hAnsi="Times New Roman" w:cs="Times New Roman"/>
        </w:rPr>
      </w:pPr>
      <w:r w:rsidRPr="00AB2728">
        <w:rPr>
          <w:rStyle w:val="HideTWBExt"/>
          <w:rFonts w:ascii="Times New Roman" w:hAnsi="Times New Roman" w:cs="Times New Roman"/>
        </w:rPr>
        <w:t>&lt;Article&gt;</w:t>
      </w:r>
      <w:r w:rsidRPr="00AB2728">
        <w:rPr>
          <w:rFonts w:ascii="Times New Roman" w:hAnsi="Times New Roman" w:cs="Times New Roman"/>
        </w:rPr>
        <w:t>Article 56 – paragraph 1 – point k b (new)</w:t>
      </w:r>
      <w:r w:rsidRPr="00AB2728">
        <w:rPr>
          <w:rStyle w:val="HideTWBExt"/>
          <w:rFonts w:ascii="Times New Roman" w:hAnsi="Times New Roman" w:cs="Times New Roman"/>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EB5885" w14:paraId="45CED658" w14:textId="77777777" w:rsidTr="002678A7">
        <w:trPr>
          <w:trHeight w:hRule="exact" w:val="240"/>
          <w:jc w:val="center"/>
        </w:trPr>
        <w:tc>
          <w:tcPr>
            <w:tcW w:w="9752" w:type="dxa"/>
            <w:gridSpan w:val="2"/>
          </w:tcPr>
          <w:p w14:paraId="3AB17B2A" w14:textId="77777777" w:rsidR="002678A7" w:rsidRPr="00AB2728" w:rsidRDefault="002678A7" w:rsidP="00B7795F">
            <w:pPr>
              <w:rPr>
                <w:rFonts w:ascii="Times New Roman" w:hAnsi="Times New Roman" w:cs="Times New Roman"/>
              </w:rPr>
            </w:pPr>
          </w:p>
        </w:tc>
      </w:tr>
      <w:tr w:rsidR="002678A7" w:rsidRPr="000545F5" w14:paraId="28774E2C" w14:textId="77777777" w:rsidTr="002678A7">
        <w:trPr>
          <w:trHeight w:val="240"/>
          <w:jc w:val="center"/>
        </w:trPr>
        <w:tc>
          <w:tcPr>
            <w:tcW w:w="4876" w:type="dxa"/>
          </w:tcPr>
          <w:p w14:paraId="2B01D0E0"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FB6F238"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6F526719" w14:textId="77777777" w:rsidTr="002678A7">
        <w:trPr>
          <w:jc w:val="center"/>
        </w:trPr>
        <w:tc>
          <w:tcPr>
            <w:tcW w:w="4876" w:type="dxa"/>
          </w:tcPr>
          <w:p w14:paraId="03FEC355" w14:textId="77777777" w:rsidR="002678A7" w:rsidRPr="000545F5" w:rsidRDefault="002678A7" w:rsidP="00B7795F">
            <w:pPr>
              <w:pStyle w:val="Normal6a"/>
              <w:rPr>
                <w:rFonts w:ascii="Times New Roman" w:hAnsi="Times New Roman" w:cs="Times New Roman"/>
                <w:lang w:val="en-AU"/>
              </w:rPr>
            </w:pPr>
          </w:p>
        </w:tc>
        <w:tc>
          <w:tcPr>
            <w:tcW w:w="4876" w:type="dxa"/>
          </w:tcPr>
          <w:p w14:paraId="5F984315"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b/>
                <w:i/>
                <w:lang w:val="en-AU"/>
              </w:rPr>
              <w:t>(kb)</w:t>
            </w:r>
            <w:r w:rsidRPr="000545F5">
              <w:rPr>
                <w:rFonts w:ascii="Times New Roman" w:hAnsi="Times New Roman" w:cs="Times New Roman"/>
                <w:lang w:val="en-AU"/>
              </w:rPr>
              <w:tab/>
            </w:r>
            <w:r w:rsidRPr="000545F5">
              <w:rPr>
                <w:rFonts w:ascii="Times New Roman" w:hAnsi="Times New Roman" w:cs="Times New Roman"/>
                <w:b/>
                <w:i/>
                <w:lang w:val="en-AU"/>
              </w:rPr>
              <w:t>the requirements on minimum recycled content for packaging are not fulfilled;</w:t>
            </w:r>
          </w:p>
        </w:tc>
      </w:tr>
    </w:tbl>
    <w:p w14:paraId="474A2E8E" w14:textId="77777777" w:rsidR="002678A7" w:rsidRPr="000545F5" w:rsidRDefault="002678A7" w:rsidP="00B7795F">
      <w:pPr>
        <w:rPr>
          <w:rFonts w:ascii="Times New Roman" w:hAnsi="Times New Roman" w:cs="Times New Roman"/>
          <w:color w:val="000080"/>
          <w:sz w:val="20"/>
          <w:lang w:val="en-AU"/>
        </w:rPr>
      </w:pPr>
    </w:p>
    <w:p w14:paraId="03E8DCD3" w14:textId="77777777" w:rsidR="002678A7" w:rsidRPr="000545F5" w:rsidRDefault="002678A7" w:rsidP="00B7795F">
      <w:pPr>
        <w:rPr>
          <w:rFonts w:ascii="Times New Roman" w:hAnsi="Times New Roman" w:cs="Times New Roman"/>
          <w:lang w:val="en-AU"/>
        </w:rPr>
      </w:pPr>
    </w:p>
    <w:p w14:paraId="176C38F6"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lang w:val="en-AU"/>
        </w:rPr>
        <w:br w:type="page"/>
      </w:r>
    </w:p>
    <w:p w14:paraId="2DD1F296" w14:textId="3DDF1CDE" w:rsidR="002678A7" w:rsidRDefault="002678A7"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mallCaps/>
          <w:sz w:val="24"/>
          <w:szCs w:val="24"/>
          <w:lang w:val="en-AU"/>
        </w:rPr>
      </w:pPr>
      <w:r w:rsidRPr="000545F5">
        <w:rPr>
          <w:rFonts w:ascii="Times New Roman" w:hAnsi="Times New Roman" w:cs="Times New Roman"/>
          <w:b/>
          <w:smallCaps/>
          <w:sz w:val="24"/>
          <w:szCs w:val="24"/>
          <w:lang w:val="en-AU"/>
        </w:rPr>
        <w:t>C</w:t>
      </w:r>
      <w:r w:rsidR="00CF6292" w:rsidRPr="000545F5">
        <w:rPr>
          <w:rFonts w:ascii="Times New Roman" w:hAnsi="Times New Roman" w:cs="Times New Roman"/>
          <w:b/>
          <w:smallCaps/>
          <w:sz w:val="24"/>
          <w:szCs w:val="24"/>
          <w:lang w:val="en-AU"/>
        </w:rPr>
        <w:t>ompromise amend</w:t>
      </w:r>
      <w:r w:rsidR="00C773ED" w:rsidRPr="000545F5">
        <w:rPr>
          <w:rFonts w:ascii="Times New Roman" w:hAnsi="Times New Roman" w:cs="Times New Roman"/>
          <w:b/>
          <w:smallCaps/>
          <w:sz w:val="24"/>
          <w:szCs w:val="24"/>
          <w:lang w:val="en-AU"/>
        </w:rPr>
        <w:t>ment</w:t>
      </w:r>
      <w:r w:rsidRPr="000545F5">
        <w:rPr>
          <w:rFonts w:ascii="Times New Roman" w:hAnsi="Times New Roman" w:cs="Times New Roman"/>
          <w:b/>
          <w:smallCaps/>
          <w:sz w:val="24"/>
          <w:szCs w:val="24"/>
          <w:lang w:val="en-AU"/>
        </w:rPr>
        <w:t xml:space="preserve"> 22 - Final Chapters (Chapters X-XII, Annex XIII)</w:t>
      </w:r>
    </w:p>
    <w:p w14:paraId="33633D73" w14:textId="5AAA158D" w:rsidR="00E54FDC" w:rsidRPr="00E54FDC" w:rsidRDefault="00E54FDC"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mallCaps/>
          <w:sz w:val="24"/>
          <w:szCs w:val="24"/>
          <w:lang w:val="en-AU"/>
        </w:rPr>
      </w:pPr>
      <w:r w:rsidRPr="00E54FDC">
        <w:rPr>
          <w:rFonts w:ascii="Times New Roman" w:hAnsi="Times New Roman" w:cs="Times New Roman"/>
          <w:b/>
          <w:smallCaps/>
          <w:sz w:val="24"/>
          <w:szCs w:val="24"/>
        </w:rPr>
        <w:t xml:space="preserve">S&amp;D, RE, </w:t>
      </w:r>
      <w:r w:rsidRPr="00E54FDC">
        <w:rPr>
          <w:rFonts w:ascii="Times New Roman" w:hAnsi="Times New Roman" w:cs="Times New Roman"/>
          <w:b/>
          <w:sz w:val="24"/>
          <w:szCs w:val="24"/>
        </w:rPr>
        <w:t>Greens/EFA</w:t>
      </w:r>
      <w:r w:rsidR="00AB2728">
        <w:rPr>
          <w:rFonts w:ascii="Times New Roman" w:hAnsi="Times New Roman" w:cs="Times New Roman"/>
          <w:b/>
          <w:sz w:val="24"/>
          <w:szCs w:val="24"/>
        </w:rPr>
        <w:t>, Left</w:t>
      </w:r>
    </w:p>
    <w:p w14:paraId="6A542753" w14:textId="7D920BA2" w:rsidR="002678A7" w:rsidRPr="000545F5" w:rsidRDefault="00CF6292"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z w:val="24"/>
          <w:szCs w:val="24"/>
          <w:lang w:val="en-AU"/>
        </w:rPr>
      </w:pPr>
      <w:r w:rsidRPr="000545F5">
        <w:rPr>
          <w:rFonts w:ascii="Times New Roman" w:hAnsi="Times New Roman" w:cs="Times New Roman"/>
          <w:sz w:val="24"/>
          <w:szCs w:val="24"/>
          <w:lang w:val="en-AU"/>
        </w:rPr>
        <w:t>Replacing</w:t>
      </w:r>
      <w:r w:rsidR="002678A7" w:rsidRPr="000545F5">
        <w:rPr>
          <w:rFonts w:ascii="Times New Roman" w:hAnsi="Times New Roman" w:cs="Times New Roman"/>
          <w:sz w:val="24"/>
          <w:szCs w:val="24"/>
          <w:lang w:val="en-AU"/>
        </w:rPr>
        <w:t xml:space="preserve"> AM 190; 2525-</w:t>
      </w:r>
      <w:r w:rsidR="004444A9">
        <w:rPr>
          <w:rFonts w:ascii="Times New Roman" w:hAnsi="Times New Roman" w:cs="Times New Roman"/>
          <w:sz w:val="24"/>
          <w:szCs w:val="24"/>
          <w:lang w:val="en-AU"/>
        </w:rPr>
        <w:t>25</w:t>
      </w:r>
      <w:r w:rsidR="00445642">
        <w:rPr>
          <w:rFonts w:ascii="Times New Roman" w:hAnsi="Times New Roman" w:cs="Times New Roman"/>
          <w:sz w:val="24"/>
          <w:szCs w:val="24"/>
          <w:lang w:val="en-AU"/>
        </w:rPr>
        <w:t>47; 2551; 2553-</w:t>
      </w:r>
      <w:r w:rsidR="002678A7" w:rsidRPr="000545F5">
        <w:rPr>
          <w:rFonts w:ascii="Times New Roman" w:hAnsi="Times New Roman" w:cs="Times New Roman"/>
          <w:sz w:val="24"/>
          <w:szCs w:val="24"/>
          <w:lang w:val="en-AU"/>
        </w:rPr>
        <w:t xml:space="preserve">2556; </w:t>
      </w:r>
      <w:r w:rsidR="00445642">
        <w:rPr>
          <w:rFonts w:ascii="Times New Roman" w:hAnsi="Times New Roman" w:cs="Times New Roman"/>
          <w:sz w:val="24"/>
          <w:szCs w:val="24"/>
          <w:lang w:val="en-AU"/>
        </w:rPr>
        <w:t>IMCO: AM 66</w:t>
      </w:r>
    </w:p>
    <w:p w14:paraId="39759C41" w14:textId="77777777" w:rsidR="002678A7" w:rsidRPr="000545F5" w:rsidRDefault="002678A7" w:rsidP="00B7795F">
      <w:pPr>
        <w:rPr>
          <w:rFonts w:ascii="Times New Roman" w:hAnsi="Times New Roman" w:cs="Times New Roman"/>
          <w:lang w:val="en-AU"/>
        </w:rPr>
      </w:pPr>
    </w:p>
    <w:p w14:paraId="6FF8422D" w14:textId="77777777" w:rsidR="002678A7" w:rsidRPr="000545F5" w:rsidRDefault="002678A7" w:rsidP="00B7795F">
      <w:pPr>
        <w:keepNext/>
        <w:spacing w:before="240"/>
        <w:rPr>
          <w:rStyle w:val="HideTWBExt"/>
          <w:rFonts w:ascii="Times New Roman" w:hAnsi="Times New Roman" w:cs="Times New Roman"/>
          <w:vanish w:val="0"/>
          <w:sz w:val="28"/>
          <w:szCs w:val="28"/>
          <w:u w:val="single"/>
          <w:lang w:val="en-AU"/>
        </w:rPr>
      </w:pPr>
      <w:r w:rsidRPr="000545F5">
        <w:rPr>
          <w:rFonts w:ascii="Times New Roman" w:hAnsi="Times New Roman" w:cs="Times New Roman"/>
          <w:noProof/>
          <w:sz w:val="28"/>
          <w:szCs w:val="28"/>
          <w:u w:val="single"/>
          <w:lang w:val="en-AU"/>
        </w:rPr>
        <w:t>Article 58</w:t>
      </w:r>
    </w:p>
    <w:p w14:paraId="220FAD03" w14:textId="77777777" w:rsidR="002678A7" w:rsidRPr="000545F5" w:rsidRDefault="002678A7" w:rsidP="00B7795F">
      <w:pPr>
        <w:pStyle w:val="NormalBold12b"/>
        <w:keepNext/>
        <w:rPr>
          <w:rFonts w:ascii="Times New Roman" w:hAnsi="Times New Roman" w:cs="Times New Roman"/>
          <w:lang w:val="en-AU"/>
        </w:rPr>
      </w:pPr>
      <w:r w:rsidRPr="000545F5">
        <w:rPr>
          <w:rStyle w:val="HideTWBExt"/>
          <w:rFonts w:ascii="Times New Roman" w:eastAsiaTheme="majorEastAsia"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eastAsiaTheme="majorEastAsia" w:hAnsi="Times New Roman" w:cs="Times New Roman"/>
          <w:lang w:val="en-AU"/>
        </w:rPr>
        <w:t>&lt;/DocAmend&gt;</w:t>
      </w:r>
    </w:p>
    <w:p w14:paraId="4E6D1EE3"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eastAsiaTheme="majorEastAsia" w:hAnsi="Times New Roman" w:cs="Times New Roman"/>
          <w:lang w:val="en-AU"/>
        </w:rPr>
        <w:t>&lt;Article&gt;</w:t>
      </w:r>
      <w:r w:rsidRPr="000545F5">
        <w:rPr>
          <w:rFonts w:ascii="Times New Roman" w:hAnsi="Times New Roman" w:cs="Times New Roman"/>
          <w:lang w:val="en-AU"/>
        </w:rPr>
        <w:t>Article 58 – paragraph 2</w:t>
      </w:r>
      <w:r w:rsidRPr="000545F5">
        <w:rPr>
          <w:rStyle w:val="HideTWBExt"/>
          <w:rFonts w:ascii="Times New Roman" w:eastAsiaTheme="majorEastAsia"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733F2904" w14:textId="77777777" w:rsidTr="002678A7">
        <w:trPr>
          <w:jc w:val="center"/>
        </w:trPr>
        <w:tc>
          <w:tcPr>
            <w:tcW w:w="9752" w:type="dxa"/>
            <w:gridSpan w:val="2"/>
          </w:tcPr>
          <w:p w14:paraId="4B46B94A" w14:textId="77777777" w:rsidR="002678A7" w:rsidRPr="000545F5" w:rsidRDefault="002678A7" w:rsidP="00B7795F">
            <w:pPr>
              <w:keepNext/>
              <w:rPr>
                <w:rFonts w:ascii="Times New Roman" w:hAnsi="Times New Roman" w:cs="Times New Roman"/>
                <w:lang w:val="en-AU"/>
              </w:rPr>
            </w:pPr>
          </w:p>
        </w:tc>
      </w:tr>
      <w:tr w:rsidR="002678A7" w:rsidRPr="000545F5" w14:paraId="408008E0" w14:textId="77777777" w:rsidTr="002678A7">
        <w:trPr>
          <w:jc w:val="center"/>
        </w:trPr>
        <w:tc>
          <w:tcPr>
            <w:tcW w:w="4876" w:type="dxa"/>
            <w:hideMark/>
          </w:tcPr>
          <w:p w14:paraId="59157630" w14:textId="77777777" w:rsidR="002678A7" w:rsidRPr="000545F5" w:rsidRDefault="002678A7" w:rsidP="00B7795F">
            <w:pPr>
              <w:pStyle w:val="ColumnHeading"/>
              <w:keepNext/>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hideMark/>
          </w:tcPr>
          <w:p w14:paraId="2763F378" w14:textId="77777777" w:rsidR="002678A7" w:rsidRPr="000545F5" w:rsidRDefault="002678A7" w:rsidP="00B7795F">
            <w:pPr>
              <w:pStyle w:val="ColumnHeading"/>
              <w:keepNext/>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7593BCD8" w14:textId="77777777" w:rsidTr="002678A7">
        <w:trPr>
          <w:jc w:val="center"/>
        </w:trPr>
        <w:tc>
          <w:tcPr>
            <w:tcW w:w="4876" w:type="dxa"/>
            <w:hideMark/>
          </w:tcPr>
          <w:p w14:paraId="0AE161C1" w14:textId="77777777" w:rsidR="002678A7" w:rsidRPr="000545F5" w:rsidRDefault="002678A7" w:rsidP="00B7795F">
            <w:pPr>
              <w:pStyle w:val="Normal6"/>
              <w:rPr>
                <w:rFonts w:ascii="Times New Roman" w:hAnsi="Times New Roman" w:cs="Times New Roman"/>
                <w:lang w:val="en-AU"/>
              </w:rPr>
            </w:pPr>
            <w:r w:rsidRPr="000545F5">
              <w:rPr>
                <w:rFonts w:ascii="Times New Roman" w:hAnsi="Times New Roman" w:cs="Times New Roman"/>
                <w:lang w:val="en-AU"/>
              </w:rPr>
              <w:t>2.</w:t>
            </w:r>
            <w:r w:rsidRPr="000545F5">
              <w:rPr>
                <w:rFonts w:ascii="Times New Roman" w:hAnsi="Times New Roman" w:cs="Times New Roman"/>
                <w:lang w:val="en-AU"/>
              </w:rPr>
              <w:tab/>
              <w:t xml:space="preserve">The power to adopt delegated acts referred to in Article 5(5), Article 6(4), </w:t>
            </w:r>
            <w:r w:rsidRPr="000545F5">
              <w:rPr>
                <w:rFonts w:ascii="Times New Roman" w:hAnsi="Times New Roman" w:cs="Times New Roman"/>
                <w:b/>
                <w:i/>
                <w:lang w:val="en-AU"/>
              </w:rPr>
              <w:t>Article 6(6), Article 7(9), Article 7(10), Article 7(11), Article 8(5),</w:t>
            </w:r>
            <w:r w:rsidRPr="000545F5">
              <w:rPr>
                <w:rFonts w:ascii="Times New Roman" w:hAnsi="Times New Roman" w:cs="Times New Roman"/>
                <w:lang w:val="en-AU"/>
              </w:rPr>
              <w:t xml:space="preserve"> Article 22(4), Article 26(16) and Article 57(3) shall be conferred on the Commission for a period of </w:t>
            </w:r>
            <w:r w:rsidRPr="000545F5">
              <w:rPr>
                <w:rFonts w:ascii="Times New Roman" w:hAnsi="Times New Roman" w:cs="Times New Roman"/>
                <w:b/>
                <w:i/>
                <w:lang w:val="en-AU"/>
              </w:rPr>
              <w:t>ten</w:t>
            </w:r>
            <w:r w:rsidRPr="000545F5">
              <w:rPr>
                <w:rFonts w:ascii="Times New Roman" w:hAnsi="Times New Roman" w:cs="Times New Roman"/>
                <w:lang w:val="en-AU"/>
              </w:rPr>
              <w:t xml:space="preserve"> years from date of entry into force of this Regulation. The Commission shall draw up a report in respect of the delegation of power no later than nine months before the end of the five-year period. The delegation of power shall be tacitly extended for periods of an identical duration, unless the European Parliament or the Council opposes such extension no later than 3 months before the end of each period.</w:t>
            </w:r>
          </w:p>
        </w:tc>
        <w:tc>
          <w:tcPr>
            <w:tcW w:w="4876" w:type="dxa"/>
            <w:hideMark/>
          </w:tcPr>
          <w:p w14:paraId="036FDD91" w14:textId="77777777" w:rsidR="002678A7" w:rsidRPr="000545F5" w:rsidRDefault="002678A7" w:rsidP="00B7795F">
            <w:pPr>
              <w:pStyle w:val="Normal6"/>
              <w:rPr>
                <w:rFonts w:ascii="Times New Roman" w:hAnsi="Times New Roman" w:cs="Times New Roman"/>
                <w:szCs w:val="24"/>
                <w:lang w:val="en-AU"/>
              </w:rPr>
            </w:pPr>
            <w:r w:rsidRPr="000545F5">
              <w:rPr>
                <w:rFonts w:ascii="Times New Roman" w:hAnsi="Times New Roman" w:cs="Times New Roman"/>
                <w:lang w:val="en-AU"/>
              </w:rPr>
              <w:t>2.</w:t>
            </w:r>
            <w:r w:rsidRPr="000545F5">
              <w:rPr>
                <w:rFonts w:ascii="Times New Roman" w:hAnsi="Times New Roman" w:cs="Times New Roman"/>
                <w:lang w:val="en-AU"/>
              </w:rPr>
              <w:tab/>
              <w:t xml:space="preserve">The power to adopt delegated acts referred to in Article 5(5), Article 6(4), </w:t>
            </w:r>
            <w:r w:rsidRPr="000545F5">
              <w:rPr>
                <w:rFonts w:ascii="Times New Roman" w:hAnsi="Times New Roman" w:cs="Times New Roman"/>
                <w:b/>
                <w:i/>
                <w:lang w:val="en-AU"/>
              </w:rPr>
              <w:t xml:space="preserve">Article 7(7), </w:t>
            </w:r>
            <w:r w:rsidRPr="000545F5">
              <w:rPr>
                <w:rFonts w:ascii="Times New Roman" w:hAnsi="Times New Roman" w:cs="Times New Roman"/>
                <w:lang w:val="en-AU"/>
              </w:rPr>
              <w:t xml:space="preserve">Article 22(4), Article 26(16), </w:t>
            </w:r>
            <w:r w:rsidRPr="000545F5">
              <w:rPr>
                <w:rFonts w:ascii="Times New Roman" w:hAnsi="Times New Roman" w:cs="Times New Roman"/>
                <w:b/>
                <w:i/>
                <w:lang w:val="en-AU"/>
              </w:rPr>
              <w:t>Article 27(4)</w:t>
            </w:r>
            <w:r w:rsidRPr="000545F5">
              <w:rPr>
                <w:rFonts w:ascii="Times New Roman" w:hAnsi="Times New Roman" w:cs="Times New Roman"/>
                <w:lang w:val="en-AU"/>
              </w:rPr>
              <w:t xml:space="preserve"> and Article 57(3) shall be conferred on the Commission for a period of </w:t>
            </w:r>
            <w:r w:rsidRPr="000545F5">
              <w:rPr>
                <w:rFonts w:ascii="Times New Roman" w:hAnsi="Times New Roman" w:cs="Times New Roman"/>
                <w:b/>
                <w:i/>
                <w:lang w:val="en-AU"/>
              </w:rPr>
              <w:t>five</w:t>
            </w:r>
            <w:r w:rsidRPr="000545F5">
              <w:rPr>
                <w:rFonts w:ascii="Times New Roman" w:hAnsi="Times New Roman" w:cs="Times New Roman"/>
                <w:lang w:val="en-AU"/>
              </w:rPr>
              <w:t xml:space="preserve"> years from date of entry into force of this Regulation. The Commission shall draw up a report in respect of the delegation of power no later than nine months before the end of the five-year period. The delegation of power shall be tacitly extended for periods of an identical duration, unless the European Parliament or the Council opposes such extension no later than 3 months before the end of each period.</w:t>
            </w:r>
          </w:p>
        </w:tc>
      </w:tr>
    </w:tbl>
    <w:p w14:paraId="3FC09B03" w14:textId="77777777" w:rsidR="002678A7" w:rsidRPr="000545F5" w:rsidRDefault="002678A7" w:rsidP="00B7795F">
      <w:pPr>
        <w:rPr>
          <w:rFonts w:ascii="Times New Roman" w:hAnsi="Times New Roman" w:cs="Times New Roman"/>
          <w:lang w:val="en-AU"/>
        </w:rPr>
      </w:pPr>
    </w:p>
    <w:p w14:paraId="5B079555" w14:textId="0274916A" w:rsidR="002678A7" w:rsidRPr="000545F5" w:rsidRDefault="002678A7" w:rsidP="00B7795F">
      <w:pPr>
        <w:pStyle w:val="CommentText"/>
        <w:rPr>
          <w:rFonts w:ascii="Times New Roman" w:hAnsi="Times New Roman" w:cs="Times New Roman"/>
          <w:b/>
          <w:lang w:val="en-AU"/>
        </w:rPr>
      </w:pPr>
      <w:r w:rsidRPr="000545F5">
        <w:rPr>
          <w:rFonts w:ascii="Times New Roman" w:hAnsi="Times New Roman" w:cs="Times New Roman"/>
          <w:b/>
          <w:lang w:val="en-AU"/>
        </w:rPr>
        <w:t xml:space="preserve">[LIST OF ARTICLES TO BE ALIGNED </w:t>
      </w:r>
      <w:r w:rsidR="00E54FDC">
        <w:rPr>
          <w:rFonts w:ascii="Times New Roman" w:hAnsi="Times New Roman" w:cs="Times New Roman"/>
          <w:b/>
          <w:lang w:val="en-AU"/>
        </w:rPr>
        <w:t>AFTER THE VOTE FOR CONSISTENCY PURPOSES</w:t>
      </w:r>
      <w:r w:rsidRPr="000545F5">
        <w:rPr>
          <w:rFonts w:ascii="Times New Roman" w:hAnsi="Times New Roman" w:cs="Times New Roman"/>
          <w:b/>
          <w:lang w:val="en-AU"/>
        </w:rPr>
        <w:t>]</w:t>
      </w:r>
    </w:p>
    <w:p w14:paraId="4CF8D683" w14:textId="77777777" w:rsidR="002678A7" w:rsidRPr="000545F5" w:rsidRDefault="002678A7" w:rsidP="00B7795F">
      <w:pPr>
        <w:rPr>
          <w:rFonts w:ascii="Times New Roman" w:hAnsi="Times New Roman" w:cs="Times New Roman"/>
          <w:lang w:val="en-AU"/>
        </w:rPr>
      </w:pPr>
    </w:p>
    <w:p w14:paraId="014A4A5E"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A13A568"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58 – paragraph 3</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40872413" w14:textId="77777777" w:rsidTr="002678A7">
        <w:trPr>
          <w:trHeight w:hRule="exact" w:val="240"/>
          <w:jc w:val="center"/>
        </w:trPr>
        <w:tc>
          <w:tcPr>
            <w:tcW w:w="9752" w:type="dxa"/>
            <w:gridSpan w:val="2"/>
          </w:tcPr>
          <w:p w14:paraId="7EBD5587" w14:textId="77777777" w:rsidR="002678A7" w:rsidRPr="000545F5" w:rsidRDefault="002678A7" w:rsidP="00B7795F">
            <w:pPr>
              <w:rPr>
                <w:rFonts w:ascii="Times New Roman" w:hAnsi="Times New Roman" w:cs="Times New Roman"/>
                <w:lang w:val="en-AU"/>
              </w:rPr>
            </w:pPr>
          </w:p>
        </w:tc>
      </w:tr>
      <w:tr w:rsidR="002678A7" w:rsidRPr="000545F5" w14:paraId="3298F2F7" w14:textId="77777777" w:rsidTr="002678A7">
        <w:trPr>
          <w:trHeight w:val="240"/>
          <w:jc w:val="center"/>
        </w:trPr>
        <w:tc>
          <w:tcPr>
            <w:tcW w:w="4876" w:type="dxa"/>
          </w:tcPr>
          <w:p w14:paraId="1B7FD116"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1184E6DA"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02DE8BFF" w14:textId="77777777" w:rsidTr="002678A7">
        <w:trPr>
          <w:jc w:val="center"/>
        </w:trPr>
        <w:tc>
          <w:tcPr>
            <w:tcW w:w="4876" w:type="dxa"/>
          </w:tcPr>
          <w:p w14:paraId="30ADC94B"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The delegation of power referred to in Article 5(5), Article 6(4), Article 6(6), Article 7(9), Article 7(10), Article 7(11), Article 8(5), Article 22(4), Article 26(16) and Article 57(3)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tc>
        <w:tc>
          <w:tcPr>
            <w:tcW w:w="4876" w:type="dxa"/>
          </w:tcPr>
          <w:p w14:paraId="16101ABD"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3.</w:t>
            </w:r>
            <w:r w:rsidRPr="000545F5">
              <w:rPr>
                <w:rFonts w:ascii="Times New Roman" w:hAnsi="Times New Roman" w:cs="Times New Roman"/>
                <w:lang w:val="en-AU"/>
              </w:rPr>
              <w:tab/>
              <w:t>The delegation of power referred to in Article 5(5), Article 6(4), Article 6(6), Article 7(9), Article 7(10), Article 7(11), Article 8(5), Article 22(4), Article 26(16) and Article 57(3) 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tc>
      </w:tr>
    </w:tbl>
    <w:p w14:paraId="2EAD661E" w14:textId="77777777" w:rsidR="002678A7" w:rsidRPr="000545F5" w:rsidRDefault="002678A7" w:rsidP="00B7795F">
      <w:pPr>
        <w:pStyle w:val="CommentText"/>
        <w:rPr>
          <w:rFonts w:ascii="Times New Roman" w:hAnsi="Times New Roman" w:cs="Times New Roman"/>
          <w:b/>
          <w:lang w:val="en-AU"/>
        </w:rPr>
      </w:pPr>
    </w:p>
    <w:p w14:paraId="4D335462" w14:textId="4725EA9E" w:rsidR="002678A7" w:rsidRPr="000545F5" w:rsidRDefault="002678A7" w:rsidP="00B7795F">
      <w:pPr>
        <w:pStyle w:val="CommentText"/>
        <w:rPr>
          <w:rFonts w:ascii="Times New Roman" w:hAnsi="Times New Roman" w:cs="Times New Roman"/>
          <w:b/>
          <w:lang w:val="en-AU"/>
        </w:rPr>
      </w:pPr>
      <w:r w:rsidRPr="000545F5">
        <w:rPr>
          <w:rFonts w:ascii="Times New Roman" w:hAnsi="Times New Roman" w:cs="Times New Roman"/>
          <w:b/>
          <w:lang w:val="en-AU"/>
        </w:rPr>
        <w:t xml:space="preserve">[LIST OF ARTICLES TO BE ALIGNED </w:t>
      </w:r>
      <w:r w:rsidR="00E54FDC">
        <w:rPr>
          <w:rFonts w:ascii="Times New Roman" w:hAnsi="Times New Roman" w:cs="Times New Roman"/>
          <w:b/>
          <w:lang w:val="en-AU"/>
        </w:rPr>
        <w:t>AFTER THE VOTE FOR CONSISTENCY PURPOSES</w:t>
      </w:r>
      <w:r w:rsidRPr="000545F5">
        <w:rPr>
          <w:rFonts w:ascii="Times New Roman" w:hAnsi="Times New Roman" w:cs="Times New Roman"/>
          <w:b/>
          <w:lang w:val="en-AU"/>
        </w:rPr>
        <w:t>]</w:t>
      </w:r>
    </w:p>
    <w:p w14:paraId="45390905" w14:textId="77777777" w:rsidR="002678A7" w:rsidRPr="000545F5" w:rsidRDefault="002678A7" w:rsidP="00B7795F">
      <w:pPr>
        <w:rPr>
          <w:rFonts w:ascii="Times New Roman" w:hAnsi="Times New Roman" w:cs="Times New Roman"/>
          <w:lang w:val="en-AU"/>
        </w:rPr>
      </w:pPr>
      <w:r w:rsidRPr="000545F5">
        <w:rPr>
          <w:rStyle w:val="HideTWBExt"/>
          <w:rFonts w:ascii="Times New Roman" w:hAnsi="Times New Roman" w:cs="Times New Roman"/>
          <w:lang w:val="en-AU"/>
        </w:rPr>
        <w:t>&lt;/Amend&gt;&lt;/RepeatBlock-By&gt;</w:t>
      </w:r>
    </w:p>
    <w:p w14:paraId="381BE15B"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20A1200D"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58 – paragraph 4</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0FDF1C2F" w14:textId="77777777" w:rsidTr="002678A7">
        <w:trPr>
          <w:trHeight w:hRule="exact" w:val="240"/>
          <w:jc w:val="center"/>
        </w:trPr>
        <w:tc>
          <w:tcPr>
            <w:tcW w:w="9752" w:type="dxa"/>
            <w:gridSpan w:val="2"/>
          </w:tcPr>
          <w:p w14:paraId="60574AD8" w14:textId="77777777" w:rsidR="002678A7" w:rsidRPr="000545F5" w:rsidRDefault="002678A7" w:rsidP="00B7795F">
            <w:pPr>
              <w:rPr>
                <w:rFonts w:ascii="Times New Roman" w:hAnsi="Times New Roman" w:cs="Times New Roman"/>
                <w:lang w:val="en-AU"/>
              </w:rPr>
            </w:pPr>
          </w:p>
        </w:tc>
      </w:tr>
      <w:tr w:rsidR="002678A7" w:rsidRPr="000545F5" w14:paraId="27A74C5D" w14:textId="77777777" w:rsidTr="002678A7">
        <w:trPr>
          <w:trHeight w:val="240"/>
          <w:jc w:val="center"/>
        </w:trPr>
        <w:tc>
          <w:tcPr>
            <w:tcW w:w="4876" w:type="dxa"/>
          </w:tcPr>
          <w:p w14:paraId="7D48F722"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33DDF2A"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16ED981F" w14:textId="77777777" w:rsidTr="002678A7">
        <w:trPr>
          <w:jc w:val="center"/>
        </w:trPr>
        <w:tc>
          <w:tcPr>
            <w:tcW w:w="4876" w:type="dxa"/>
          </w:tcPr>
          <w:p w14:paraId="58295A3C"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Before adopting a delegated act, the Commission shall consult experts designated by each Member State in accordance with the principles laid down in the Interinstitutional Agreement of 13 April 2016 on Better Law-Making.</w:t>
            </w:r>
          </w:p>
        </w:tc>
        <w:tc>
          <w:tcPr>
            <w:tcW w:w="4876" w:type="dxa"/>
          </w:tcPr>
          <w:p w14:paraId="45779074"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4.</w:t>
            </w:r>
            <w:r w:rsidRPr="000545F5">
              <w:rPr>
                <w:rFonts w:ascii="Times New Roman" w:hAnsi="Times New Roman" w:cs="Times New Roman"/>
                <w:lang w:val="en-AU"/>
              </w:rPr>
              <w:tab/>
              <w:t xml:space="preserve">Before adopting a delegated act, the Commission shall consult </w:t>
            </w:r>
            <w:r w:rsidRPr="000545F5">
              <w:rPr>
                <w:rFonts w:ascii="Times New Roman" w:hAnsi="Times New Roman" w:cs="Times New Roman"/>
                <w:b/>
                <w:i/>
                <w:lang w:val="en-AU"/>
              </w:rPr>
              <w:t>the Packaging Forum and</w:t>
            </w:r>
            <w:r w:rsidRPr="000545F5">
              <w:rPr>
                <w:rFonts w:ascii="Times New Roman" w:hAnsi="Times New Roman" w:cs="Times New Roman"/>
                <w:lang w:val="en-AU"/>
              </w:rPr>
              <w:t xml:space="preserve"> experts designated by each Member State in accordance with the principles laid down in the Interinstitutional Agreement of 13 April 2016 on Better Law-Making.</w:t>
            </w:r>
          </w:p>
        </w:tc>
      </w:tr>
    </w:tbl>
    <w:p w14:paraId="33F198E8" w14:textId="77777777" w:rsidR="002678A7" w:rsidRPr="000545F5" w:rsidRDefault="002678A7" w:rsidP="00B7795F">
      <w:pPr>
        <w:pStyle w:val="NormalBold"/>
        <w:rPr>
          <w:rStyle w:val="HideTWBExt"/>
          <w:rFonts w:ascii="Times New Roman" w:hAnsi="Times New Roman" w:cs="Times New Roman"/>
          <w:vanish w:val="0"/>
          <w:lang w:val="en-AU"/>
        </w:rPr>
      </w:pPr>
    </w:p>
    <w:p w14:paraId="5683C63C" w14:textId="37BB196A" w:rsidR="002678A7" w:rsidRPr="000545F5" w:rsidRDefault="002678A7" w:rsidP="00B7795F">
      <w:pPr>
        <w:pStyle w:val="CommentText"/>
        <w:rPr>
          <w:rFonts w:ascii="Times New Roman" w:hAnsi="Times New Roman" w:cs="Times New Roman"/>
          <w:b/>
          <w:lang w:val="en-AU"/>
        </w:rPr>
      </w:pPr>
      <w:r w:rsidRPr="000545F5">
        <w:rPr>
          <w:rFonts w:ascii="Times New Roman" w:hAnsi="Times New Roman" w:cs="Times New Roman"/>
          <w:b/>
          <w:lang w:val="en-AU"/>
        </w:rPr>
        <w:t xml:space="preserve">[LIST OF ARTICLES TO BE ALIGNED </w:t>
      </w:r>
      <w:r w:rsidR="00E54FDC">
        <w:rPr>
          <w:rFonts w:ascii="Times New Roman" w:hAnsi="Times New Roman" w:cs="Times New Roman"/>
          <w:b/>
          <w:lang w:val="en-AU"/>
        </w:rPr>
        <w:t>AFTER THE VOTE FOR CONSISTENCY PURPOSES</w:t>
      </w:r>
      <w:r w:rsidRPr="000545F5">
        <w:rPr>
          <w:rFonts w:ascii="Times New Roman" w:hAnsi="Times New Roman" w:cs="Times New Roman"/>
          <w:b/>
          <w:lang w:val="en-AU"/>
        </w:rPr>
        <w:t>]</w:t>
      </w:r>
    </w:p>
    <w:p w14:paraId="1858D05A" w14:textId="77777777" w:rsidR="002678A7" w:rsidRPr="000545F5" w:rsidRDefault="002678A7" w:rsidP="00B7795F">
      <w:pPr>
        <w:pStyle w:val="NormalBold"/>
        <w:rPr>
          <w:rStyle w:val="HideTWBExt"/>
          <w:rFonts w:ascii="Times New Roman" w:hAnsi="Times New Roman" w:cs="Times New Roman"/>
          <w:vanish w:val="0"/>
          <w:lang w:val="en-AU"/>
        </w:rPr>
      </w:pPr>
    </w:p>
    <w:p w14:paraId="223DDD65" w14:textId="77777777" w:rsidR="002678A7" w:rsidRPr="000545F5" w:rsidRDefault="002678A7" w:rsidP="00B7795F">
      <w:pPr>
        <w:pStyle w:val="NormalBold"/>
        <w:rPr>
          <w:rStyle w:val="HideTWBExt"/>
          <w:rFonts w:ascii="Times New Roman" w:hAnsi="Times New Roman" w:cs="Times New Roman"/>
          <w:vanish w:val="0"/>
          <w:lang w:val="en-AU"/>
        </w:rPr>
      </w:pPr>
    </w:p>
    <w:p w14:paraId="3A633738"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0B4A3CC8"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58 – paragraph 6</w:t>
      </w:r>
      <w:r w:rsidRPr="000545F5">
        <w:rPr>
          <w:rStyle w:val="HideTWBExt"/>
          <w:rFonts w:ascii="Times New Roman" w:hAnsi="Times New Roman" w:cs="Times New Roman"/>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41980087" w14:textId="77777777" w:rsidTr="002678A7">
        <w:trPr>
          <w:trHeight w:hRule="exact" w:val="240"/>
          <w:jc w:val="center"/>
        </w:trPr>
        <w:tc>
          <w:tcPr>
            <w:tcW w:w="9752" w:type="dxa"/>
            <w:gridSpan w:val="2"/>
          </w:tcPr>
          <w:p w14:paraId="3A0A8B8A" w14:textId="77777777" w:rsidR="002678A7" w:rsidRPr="000545F5" w:rsidRDefault="002678A7" w:rsidP="00B7795F">
            <w:pPr>
              <w:rPr>
                <w:rFonts w:ascii="Times New Roman" w:hAnsi="Times New Roman" w:cs="Times New Roman"/>
                <w:lang w:val="en-AU"/>
              </w:rPr>
            </w:pPr>
          </w:p>
        </w:tc>
      </w:tr>
      <w:tr w:rsidR="002678A7" w:rsidRPr="000545F5" w14:paraId="332FF51A" w14:textId="77777777" w:rsidTr="002678A7">
        <w:trPr>
          <w:trHeight w:val="240"/>
          <w:jc w:val="center"/>
        </w:trPr>
        <w:tc>
          <w:tcPr>
            <w:tcW w:w="4876" w:type="dxa"/>
          </w:tcPr>
          <w:p w14:paraId="7F591B3F"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187748C9"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4F06C97B" w14:textId="77777777" w:rsidTr="002678A7">
        <w:trPr>
          <w:jc w:val="center"/>
        </w:trPr>
        <w:tc>
          <w:tcPr>
            <w:tcW w:w="4876" w:type="dxa"/>
          </w:tcPr>
          <w:p w14:paraId="51DAB51F"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A delegated act adopted pursuant to Article 5(5), Article 6(4), Article 6(6), Article 7(9), Article 7(10), Article 7(11), Article 8(5), Article 22(4), Article 26(16) and Article 57(3)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tc>
        <w:tc>
          <w:tcPr>
            <w:tcW w:w="4876" w:type="dxa"/>
          </w:tcPr>
          <w:p w14:paraId="4E633576"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6.</w:t>
            </w:r>
            <w:r w:rsidRPr="000545F5">
              <w:rPr>
                <w:rFonts w:ascii="Times New Roman" w:hAnsi="Times New Roman" w:cs="Times New Roman"/>
                <w:lang w:val="en-AU"/>
              </w:rPr>
              <w:tab/>
              <w:t>A delegated act adopted pursuant to Article 5(5), Article 6(4), Article 6(6), Article 7(9), Article 7(10), Article 7(11), Article 8(5), Article 22(4), Article 26(16)</w:t>
            </w:r>
            <w:r w:rsidRPr="000545F5">
              <w:rPr>
                <w:rFonts w:ascii="Times New Roman" w:hAnsi="Times New Roman" w:cs="Times New Roman"/>
                <w:b/>
                <w:i/>
                <w:lang w:val="en-AU"/>
              </w:rPr>
              <w:t>, Article 51(3)</w:t>
            </w:r>
            <w:r w:rsidRPr="000545F5">
              <w:rPr>
                <w:rFonts w:ascii="Times New Roman" w:hAnsi="Times New Roman" w:cs="Times New Roman"/>
                <w:lang w:val="en-AU"/>
              </w:rPr>
              <w:t xml:space="preserve"> and Article 57(3)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tc>
      </w:tr>
    </w:tbl>
    <w:p w14:paraId="526C56D0" w14:textId="77777777" w:rsidR="002678A7" w:rsidRPr="000545F5" w:rsidRDefault="002678A7" w:rsidP="00B7795F">
      <w:pPr>
        <w:pStyle w:val="CommentText"/>
        <w:rPr>
          <w:rFonts w:ascii="Times New Roman" w:hAnsi="Times New Roman" w:cs="Times New Roman"/>
          <w:b/>
          <w:lang w:val="en-AU"/>
        </w:rPr>
      </w:pPr>
    </w:p>
    <w:p w14:paraId="214B4F51" w14:textId="1EE62F66" w:rsidR="002678A7" w:rsidRPr="000545F5" w:rsidRDefault="002678A7" w:rsidP="00B7795F">
      <w:pPr>
        <w:pStyle w:val="CommentText"/>
        <w:rPr>
          <w:rFonts w:ascii="Times New Roman" w:hAnsi="Times New Roman" w:cs="Times New Roman"/>
          <w:b/>
          <w:lang w:val="en-AU"/>
        </w:rPr>
      </w:pPr>
      <w:r w:rsidRPr="000545F5">
        <w:rPr>
          <w:rFonts w:ascii="Times New Roman" w:hAnsi="Times New Roman" w:cs="Times New Roman"/>
          <w:b/>
          <w:lang w:val="en-AU"/>
        </w:rPr>
        <w:t xml:space="preserve">[LIST OF ARTICLES TO BE ALIGNED </w:t>
      </w:r>
      <w:r w:rsidR="00E54FDC">
        <w:rPr>
          <w:rFonts w:ascii="Times New Roman" w:hAnsi="Times New Roman" w:cs="Times New Roman"/>
          <w:b/>
          <w:lang w:val="en-AU"/>
        </w:rPr>
        <w:t>AFTER THE VOTE FOR CONSISTENCY PURPOSES</w:t>
      </w:r>
      <w:r w:rsidRPr="000545F5">
        <w:rPr>
          <w:rFonts w:ascii="Times New Roman" w:hAnsi="Times New Roman" w:cs="Times New Roman"/>
          <w:b/>
          <w:lang w:val="en-AU"/>
        </w:rPr>
        <w:t>]</w:t>
      </w:r>
    </w:p>
    <w:p w14:paraId="612EA386" w14:textId="77777777" w:rsidR="002678A7" w:rsidRPr="000545F5" w:rsidRDefault="002678A7"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62</w:t>
      </w:r>
    </w:p>
    <w:p w14:paraId="5544485C" w14:textId="77777777" w:rsidR="002678A7" w:rsidRPr="000545F5" w:rsidRDefault="002678A7" w:rsidP="00B7795F">
      <w:pPr>
        <w:rPr>
          <w:rFonts w:ascii="Times New Roman" w:hAnsi="Times New Roman" w:cs="Times New Roman"/>
          <w:lang w:val="en-AU"/>
        </w:rPr>
      </w:pPr>
    </w:p>
    <w:p w14:paraId="3798D4DA"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noProof/>
          <w:vanish/>
          <w:color w:val="000080"/>
          <w:sz w:val="20"/>
          <w:lang w:val="en-AU"/>
        </w:rPr>
        <w:t>&lt;DocAmend&gt;</w:t>
      </w:r>
      <w:r w:rsidRPr="000545F5">
        <w:rPr>
          <w:rFonts w:ascii="Times New Roman" w:hAnsi="Times New Roman" w:cs="Times New Roman"/>
          <w:b/>
          <w:lang w:val="en-AU"/>
        </w:rPr>
        <w:t>Proposal for a regulation</w:t>
      </w:r>
      <w:r w:rsidRPr="000545F5">
        <w:rPr>
          <w:rFonts w:ascii="Times New Roman" w:hAnsi="Times New Roman" w:cs="Times New Roman"/>
          <w:b/>
          <w:noProof/>
          <w:vanish/>
          <w:color w:val="000080"/>
          <w:sz w:val="20"/>
          <w:lang w:val="en-AU"/>
        </w:rPr>
        <w:t>&lt;/DocAmend&gt;</w:t>
      </w:r>
    </w:p>
    <w:p w14:paraId="7D2A8A74" w14:textId="77777777" w:rsidR="002678A7" w:rsidRPr="000545F5" w:rsidRDefault="002678A7" w:rsidP="00B7795F">
      <w:pPr>
        <w:rPr>
          <w:rFonts w:ascii="Times New Roman" w:hAnsi="Times New Roman" w:cs="Times New Roman"/>
          <w:b/>
          <w:lang w:val="en-AU"/>
        </w:rPr>
      </w:pPr>
      <w:r w:rsidRPr="000545F5">
        <w:rPr>
          <w:rFonts w:ascii="Times New Roman" w:hAnsi="Times New Roman" w:cs="Times New Roman"/>
          <w:b/>
          <w:noProof/>
          <w:vanish/>
          <w:color w:val="000080"/>
          <w:sz w:val="20"/>
          <w:lang w:val="en-AU"/>
        </w:rPr>
        <w:t>&lt;Article&gt;</w:t>
      </w:r>
      <w:r w:rsidRPr="000545F5">
        <w:rPr>
          <w:rFonts w:ascii="Times New Roman" w:hAnsi="Times New Roman" w:cs="Times New Roman"/>
          <w:b/>
          <w:lang w:val="en-AU"/>
        </w:rPr>
        <w:t>Article 62 – paragraph 1</w:t>
      </w:r>
      <w:r w:rsidRPr="000545F5">
        <w:rPr>
          <w:rFonts w:ascii="Times New Roman" w:hAnsi="Times New Roman" w:cs="Times New Roman"/>
          <w:b/>
          <w:noProof/>
          <w:vanish/>
          <w:color w:val="000080"/>
          <w:sz w:val="20"/>
          <w:lang w:val="en-AU"/>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1D56A5F1" w14:textId="77777777" w:rsidTr="002678A7">
        <w:trPr>
          <w:trHeight w:hRule="exact" w:val="240"/>
          <w:jc w:val="center"/>
        </w:trPr>
        <w:tc>
          <w:tcPr>
            <w:tcW w:w="9752" w:type="dxa"/>
            <w:gridSpan w:val="2"/>
          </w:tcPr>
          <w:p w14:paraId="640E8D7B" w14:textId="77777777" w:rsidR="002678A7" w:rsidRPr="000545F5" w:rsidRDefault="002678A7" w:rsidP="00B7795F">
            <w:pPr>
              <w:rPr>
                <w:rFonts w:ascii="Times New Roman" w:hAnsi="Times New Roman" w:cs="Times New Roman"/>
                <w:lang w:val="en-AU"/>
              </w:rPr>
            </w:pPr>
          </w:p>
        </w:tc>
      </w:tr>
      <w:tr w:rsidR="002678A7" w:rsidRPr="000545F5" w14:paraId="4A60B5C3" w14:textId="77777777" w:rsidTr="002678A7">
        <w:trPr>
          <w:trHeight w:val="240"/>
          <w:jc w:val="center"/>
        </w:trPr>
        <w:tc>
          <w:tcPr>
            <w:tcW w:w="4876" w:type="dxa"/>
          </w:tcPr>
          <w:p w14:paraId="2028C480"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Text proposed by the Commission</w:t>
            </w:r>
          </w:p>
        </w:tc>
        <w:tc>
          <w:tcPr>
            <w:tcW w:w="4876" w:type="dxa"/>
          </w:tcPr>
          <w:p w14:paraId="570733F2" w14:textId="77777777" w:rsidR="002678A7" w:rsidRPr="000545F5" w:rsidRDefault="002678A7" w:rsidP="00B7795F">
            <w:pPr>
              <w:spacing w:after="240"/>
              <w:jc w:val="center"/>
              <w:rPr>
                <w:rFonts w:ascii="Times New Roman" w:hAnsi="Times New Roman" w:cs="Times New Roman"/>
                <w:i/>
                <w:lang w:val="en-AU"/>
              </w:rPr>
            </w:pPr>
            <w:r w:rsidRPr="000545F5">
              <w:rPr>
                <w:rFonts w:ascii="Times New Roman" w:hAnsi="Times New Roman" w:cs="Times New Roman"/>
                <w:i/>
                <w:lang w:val="en-AU"/>
              </w:rPr>
              <w:t>Amendment</w:t>
            </w:r>
          </w:p>
        </w:tc>
      </w:tr>
      <w:tr w:rsidR="002678A7" w:rsidRPr="000545F5" w14:paraId="06D73C5B" w14:textId="77777777" w:rsidTr="002678A7">
        <w:trPr>
          <w:jc w:val="center"/>
        </w:trPr>
        <w:tc>
          <w:tcPr>
            <w:tcW w:w="4876" w:type="dxa"/>
          </w:tcPr>
          <w:p w14:paraId="7B29D46D"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By [OP: Please insert the date = 24 months after the date of entry into force of this Regulation], Member States shall lay down the rules on penalties applicable to infringements of this Regulation and shall take all measures necessary to ensure that they are implemented. The penalties provided for shall be effective, proportionate and dissuasive.</w:t>
            </w:r>
            <w:r w:rsidRPr="000545F5">
              <w:rPr>
                <w:rFonts w:ascii="Times New Roman" w:hAnsi="Times New Roman" w:cs="Times New Roman"/>
                <w:b/>
                <w:i/>
                <w:lang w:val="en-AU"/>
              </w:rPr>
              <w:t xml:space="preserve"> Failure to comply with the requirements of Articles 21 to 26</w:t>
            </w:r>
            <w:r w:rsidRPr="000545F5">
              <w:rPr>
                <w:rFonts w:ascii="Times New Roman" w:hAnsi="Times New Roman" w:cs="Times New Roman"/>
                <w:lang w:val="en-AU"/>
              </w:rPr>
              <w:t xml:space="preserve"> shall </w:t>
            </w:r>
            <w:r w:rsidRPr="000545F5">
              <w:rPr>
                <w:rFonts w:ascii="Times New Roman" w:hAnsi="Times New Roman" w:cs="Times New Roman"/>
                <w:b/>
                <w:i/>
                <w:lang w:val="en-AU"/>
              </w:rPr>
              <w:t>be sanctioned by an administrative fine imposed on</w:t>
            </w:r>
            <w:r w:rsidRPr="000545F5">
              <w:rPr>
                <w:rFonts w:ascii="Times New Roman" w:hAnsi="Times New Roman" w:cs="Times New Roman"/>
                <w:lang w:val="en-AU"/>
              </w:rPr>
              <w:t xml:space="preserve"> the relevant economic </w:t>
            </w:r>
            <w:r w:rsidRPr="000545F5">
              <w:rPr>
                <w:rFonts w:ascii="Times New Roman" w:hAnsi="Times New Roman" w:cs="Times New Roman"/>
                <w:b/>
                <w:i/>
                <w:lang w:val="en-AU"/>
              </w:rPr>
              <w:t>operator.</w:t>
            </w:r>
          </w:p>
        </w:tc>
        <w:tc>
          <w:tcPr>
            <w:tcW w:w="4876" w:type="dxa"/>
          </w:tcPr>
          <w:p w14:paraId="0EC74A98" w14:textId="77777777" w:rsidR="002678A7" w:rsidRPr="000545F5" w:rsidRDefault="002678A7" w:rsidP="00B7795F">
            <w:pPr>
              <w:spacing w:after="120"/>
              <w:rPr>
                <w:rFonts w:ascii="Times New Roman" w:hAnsi="Times New Roman" w:cs="Times New Roman"/>
                <w:lang w:val="en-AU"/>
              </w:rPr>
            </w:pPr>
            <w:r w:rsidRPr="000545F5">
              <w:rPr>
                <w:rFonts w:ascii="Times New Roman" w:hAnsi="Times New Roman" w:cs="Times New Roman"/>
                <w:lang w:val="en-AU"/>
              </w:rPr>
              <w:t>1.</w:t>
            </w:r>
            <w:r w:rsidRPr="000545F5">
              <w:rPr>
                <w:rFonts w:ascii="Times New Roman" w:hAnsi="Times New Roman" w:cs="Times New Roman"/>
                <w:lang w:val="en-AU"/>
              </w:rPr>
              <w:tab/>
              <w:t xml:space="preserve">By [OP: Please insert the date = 24 months after the date of entry into force of this Regulation], Member States shall lay down the rules on penalties applicable to infringements of this Regulation and shall take all measures necessary to ensure that they are implemented. </w:t>
            </w:r>
            <w:r w:rsidRPr="000545F5">
              <w:rPr>
                <w:rFonts w:ascii="Times New Roman" w:hAnsi="Times New Roman" w:cs="Times New Roman"/>
                <w:b/>
                <w:i/>
                <w:lang w:val="en-AU"/>
              </w:rPr>
              <w:t>In line with Directive (EU) 2015/1535,</w:t>
            </w:r>
            <w:r w:rsidRPr="000545F5">
              <w:rPr>
                <w:rFonts w:ascii="Times New Roman" w:hAnsi="Times New Roman" w:cs="Times New Roman"/>
                <w:lang w:val="en-AU"/>
              </w:rPr>
              <w:t xml:space="preserve"> </w:t>
            </w:r>
            <w:r w:rsidRPr="000545F5">
              <w:rPr>
                <w:rFonts w:ascii="Times New Roman" w:hAnsi="Times New Roman" w:cs="Times New Roman"/>
                <w:b/>
                <w:i/>
                <w:lang w:val="en-AU"/>
              </w:rPr>
              <w:t>Member States shall notify the Commission of those rules and of those measures and, without delay, of any subsequent amendments affecting them.</w:t>
            </w:r>
            <w:r w:rsidRPr="000545F5">
              <w:rPr>
                <w:rFonts w:ascii="Times New Roman" w:hAnsi="Times New Roman" w:cs="Times New Roman"/>
                <w:lang w:val="en-AU"/>
              </w:rPr>
              <w:t xml:space="preserve"> The penalties provided for shall be effective, proportionate and dissuasive.</w:t>
            </w:r>
          </w:p>
          <w:tbl>
            <w:tblPr>
              <w:tblW w:w="4876" w:type="dxa"/>
              <w:jc w:val="center"/>
              <w:tblLayout w:type="fixed"/>
              <w:tblCellMar>
                <w:left w:w="340" w:type="dxa"/>
                <w:right w:w="340" w:type="dxa"/>
              </w:tblCellMar>
              <w:tblLook w:val="04A0" w:firstRow="1" w:lastRow="0" w:firstColumn="1" w:lastColumn="0" w:noHBand="0" w:noVBand="1"/>
            </w:tblPr>
            <w:tblGrid>
              <w:gridCol w:w="4876"/>
            </w:tblGrid>
            <w:tr w:rsidR="002678A7" w:rsidRPr="000545F5" w14:paraId="2CC37007" w14:textId="77777777" w:rsidTr="002678A7">
              <w:trPr>
                <w:jc w:val="center"/>
              </w:trPr>
              <w:tc>
                <w:tcPr>
                  <w:tcW w:w="4876" w:type="dxa"/>
                  <w:hideMark/>
                </w:tcPr>
                <w:p w14:paraId="0E855967" w14:textId="2A389383"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b/>
                      <w:i/>
                      <w:lang w:val="en-AU"/>
                    </w:rPr>
                    <w:t>Those penalties</w:t>
                  </w:r>
                  <w:r w:rsidRPr="000545F5">
                    <w:rPr>
                      <w:rFonts w:ascii="Times New Roman" w:hAnsi="Times New Roman" w:cs="Times New Roman"/>
                      <w:lang w:val="en-AU"/>
                    </w:rPr>
                    <w:t xml:space="preserve"> </w:t>
                  </w:r>
                  <w:r w:rsidRPr="000545F5">
                    <w:rPr>
                      <w:rFonts w:ascii="Times New Roman" w:hAnsi="Times New Roman" w:cs="Times New Roman"/>
                      <w:b/>
                      <w:i/>
                      <w:lang w:val="en-AU"/>
                    </w:rPr>
                    <w:t>can</w:t>
                  </w:r>
                  <w:r w:rsidRPr="000545F5">
                    <w:rPr>
                      <w:rFonts w:ascii="Times New Roman" w:hAnsi="Times New Roman" w:cs="Times New Roman"/>
                      <w:lang w:val="en-AU"/>
                    </w:rPr>
                    <w:t xml:space="preserve"> </w:t>
                  </w:r>
                  <w:r w:rsidRPr="000545F5">
                    <w:rPr>
                      <w:rFonts w:ascii="Times New Roman" w:hAnsi="Times New Roman" w:cs="Times New Roman"/>
                      <w:b/>
                      <w:i/>
                      <w:lang w:val="en-AU"/>
                    </w:rPr>
                    <w:t>include:</w:t>
                  </w:r>
                </w:p>
              </w:tc>
            </w:tr>
            <w:tr w:rsidR="002678A7" w:rsidRPr="000545F5" w14:paraId="7CCB5227" w14:textId="77777777" w:rsidTr="002678A7">
              <w:trPr>
                <w:jc w:val="center"/>
              </w:trPr>
              <w:tc>
                <w:tcPr>
                  <w:tcW w:w="4876" w:type="dxa"/>
                  <w:hideMark/>
                </w:tcPr>
                <w:p w14:paraId="60AD8B71" w14:textId="232DE670"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b/>
                      <w:i/>
                      <w:lang w:val="en-AU"/>
                    </w:rPr>
                    <w:t>(a) fines proportionate to the environmental damage and the value of</w:t>
                  </w:r>
                  <w:r w:rsidRPr="000545F5">
                    <w:rPr>
                      <w:rFonts w:ascii="Times New Roman" w:hAnsi="Times New Roman" w:cs="Times New Roman"/>
                      <w:lang w:val="en-AU"/>
                    </w:rPr>
                    <w:t xml:space="preserve"> the relevant </w:t>
                  </w:r>
                  <w:r w:rsidRPr="000545F5">
                    <w:rPr>
                      <w:rFonts w:ascii="Times New Roman" w:hAnsi="Times New Roman" w:cs="Times New Roman"/>
                      <w:b/>
                      <w:i/>
                      <w:lang w:val="en-AU"/>
                    </w:rPr>
                    <w:t>products concerned, calculating the level of such fines in such way as to ensure that they effectively deprive those responsible of the</w:t>
                  </w:r>
                  <w:r w:rsidRPr="000545F5">
                    <w:rPr>
                      <w:rFonts w:ascii="Times New Roman" w:hAnsi="Times New Roman" w:cs="Times New Roman"/>
                      <w:lang w:val="en-AU"/>
                    </w:rPr>
                    <w:t xml:space="preserve"> economic </w:t>
                  </w:r>
                  <w:r w:rsidRPr="000545F5">
                    <w:rPr>
                      <w:rFonts w:ascii="Times New Roman" w:hAnsi="Times New Roman" w:cs="Times New Roman"/>
                      <w:b/>
                      <w:i/>
                      <w:lang w:val="en-AU"/>
                    </w:rPr>
                    <w:t>benefits derived from their infringements, and gradually increasing the level of such fines for repeated infringements;</w:t>
                  </w:r>
                </w:p>
              </w:tc>
            </w:tr>
            <w:tr w:rsidR="002678A7" w:rsidRPr="000545F5" w14:paraId="004DFDFD" w14:textId="77777777" w:rsidTr="002678A7">
              <w:trPr>
                <w:jc w:val="center"/>
              </w:trPr>
              <w:tc>
                <w:tcPr>
                  <w:tcW w:w="4876" w:type="dxa"/>
                  <w:hideMark/>
                </w:tcPr>
                <w:p w14:paraId="1F1B95C9"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b/>
                      <w:i/>
                      <w:lang w:val="en-AU"/>
                    </w:rPr>
                    <w:t>(b) confiscation of revenues gained by the manufacturer, producer, supplier, distributor, importer, authorised representatives, or appointed representatives for extended producer responsibility from a transaction with the relevant products concerned;</w:t>
                  </w:r>
                </w:p>
              </w:tc>
            </w:tr>
            <w:tr w:rsidR="002678A7" w:rsidRPr="000545F5" w14:paraId="15106749" w14:textId="77777777" w:rsidTr="002678A7">
              <w:trPr>
                <w:jc w:val="center"/>
              </w:trPr>
              <w:tc>
                <w:tcPr>
                  <w:tcW w:w="4876" w:type="dxa"/>
                  <w:hideMark/>
                </w:tcPr>
                <w:p w14:paraId="4B158EB4"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b/>
                      <w:i/>
                      <w:lang w:val="en-AU"/>
                    </w:rPr>
                    <w:t>(c) temporary exclusion for a maximum period of 12 months from public procurement processes and from access to public funding, including tendering procedures, grants and concessions;</w:t>
                  </w:r>
                </w:p>
              </w:tc>
            </w:tr>
            <w:tr w:rsidR="002678A7" w:rsidRPr="000545F5" w14:paraId="766DE135" w14:textId="77777777" w:rsidTr="002678A7">
              <w:trPr>
                <w:jc w:val="center"/>
              </w:trPr>
              <w:tc>
                <w:tcPr>
                  <w:tcW w:w="4876" w:type="dxa"/>
                  <w:hideMark/>
                </w:tcPr>
                <w:p w14:paraId="31571FDB"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b/>
                      <w:i/>
                      <w:lang w:val="en-AU"/>
                    </w:rPr>
                    <w:t>(d) temporary prohibition from placing or making available on the market, or exporting relevant products, in the event of a serious infringement or of repeated infringements;</w:t>
                  </w:r>
                </w:p>
              </w:tc>
            </w:tr>
          </w:tbl>
          <w:p w14:paraId="7065A77C" w14:textId="77777777" w:rsidR="002678A7" w:rsidRPr="000545F5" w:rsidRDefault="002678A7" w:rsidP="00B7795F">
            <w:pPr>
              <w:spacing w:after="120"/>
              <w:rPr>
                <w:rFonts w:ascii="Times New Roman" w:hAnsi="Times New Roman" w:cs="Times New Roman"/>
                <w:lang w:val="en-AU"/>
              </w:rPr>
            </w:pPr>
          </w:p>
        </w:tc>
      </w:tr>
    </w:tbl>
    <w:p w14:paraId="0FFF4854" w14:textId="77777777" w:rsidR="002678A7" w:rsidRPr="000545F5" w:rsidRDefault="002678A7"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64</w:t>
      </w:r>
    </w:p>
    <w:p w14:paraId="4F868B3E" w14:textId="77777777" w:rsidR="002678A7" w:rsidRPr="000545F5" w:rsidRDefault="002678A7" w:rsidP="00B7795F">
      <w:pPr>
        <w:rPr>
          <w:rFonts w:ascii="Times New Roman" w:hAnsi="Times New Roman" w:cs="Times New Roman"/>
          <w:lang w:val="en-AU"/>
        </w:rPr>
      </w:pPr>
    </w:p>
    <w:p w14:paraId="7798A35C"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35BFF875"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64 – paragraph 2 – point a</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6D75D428" w14:textId="77777777" w:rsidTr="002678A7">
        <w:trPr>
          <w:trHeight w:hRule="exact" w:val="240"/>
          <w:jc w:val="center"/>
        </w:trPr>
        <w:tc>
          <w:tcPr>
            <w:tcW w:w="9752" w:type="dxa"/>
            <w:gridSpan w:val="2"/>
          </w:tcPr>
          <w:p w14:paraId="20AB7A0C" w14:textId="77777777" w:rsidR="002678A7" w:rsidRPr="000545F5" w:rsidRDefault="002678A7" w:rsidP="00B7795F">
            <w:pPr>
              <w:rPr>
                <w:rFonts w:ascii="Times New Roman" w:hAnsi="Times New Roman" w:cs="Times New Roman"/>
                <w:lang w:val="en-AU"/>
              </w:rPr>
            </w:pPr>
          </w:p>
        </w:tc>
      </w:tr>
      <w:tr w:rsidR="002678A7" w:rsidRPr="000545F5" w14:paraId="670C1AEF" w14:textId="77777777" w:rsidTr="002678A7">
        <w:trPr>
          <w:trHeight w:val="240"/>
          <w:jc w:val="center"/>
        </w:trPr>
        <w:tc>
          <w:tcPr>
            <w:tcW w:w="4876" w:type="dxa"/>
          </w:tcPr>
          <w:p w14:paraId="5C58EC67"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5A721E95"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40A7A18F" w14:textId="77777777" w:rsidTr="002678A7">
        <w:trPr>
          <w:jc w:val="center"/>
        </w:trPr>
        <w:tc>
          <w:tcPr>
            <w:tcW w:w="4876" w:type="dxa"/>
          </w:tcPr>
          <w:p w14:paraId="567236BD"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 xml:space="preserve">Article 8(2) of Directive 94/62/EC shall continue to apply until [OP: Please insert the date = </w:t>
            </w:r>
            <w:r w:rsidRPr="000545F5">
              <w:rPr>
                <w:rFonts w:ascii="Times New Roman" w:hAnsi="Times New Roman" w:cs="Times New Roman"/>
                <w:b/>
                <w:i/>
                <w:lang w:val="en-AU"/>
              </w:rPr>
              <w:t>42</w:t>
            </w:r>
            <w:r w:rsidRPr="000545F5">
              <w:rPr>
                <w:rFonts w:ascii="Times New Roman" w:hAnsi="Times New Roman" w:cs="Times New Roman"/>
                <w:lang w:val="en-AU"/>
              </w:rPr>
              <w:t xml:space="preserve"> months after the </w:t>
            </w:r>
            <w:r w:rsidRPr="000545F5">
              <w:rPr>
                <w:rFonts w:ascii="Times New Roman" w:hAnsi="Times New Roman" w:cs="Times New Roman"/>
                <w:b/>
                <w:i/>
                <w:lang w:val="en-AU"/>
              </w:rPr>
              <w:t>date of</w:t>
            </w:r>
            <w:r w:rsidRPr="000545F5">
              <w:rPr>
                <w:rFonts w:ascii="Times New Roman" w:hAnsi="Times New Roman" w:cs="Times New Roman"/>
                <w:lang w:val="en-AU"/>
              </w:rPr>
              <w:t xml:space="preserve"> entry into force of </w:t>
            </w:r>
            <w:r w:rsidRPr="000545F5">
              <w:rPr>
                <w:rFonts w:ascii="Times New Roman" w:hAnsi="Times New Roman" w:cs="Times New Roman"/>
                <w:b/>
                <w:i/>
                <w:lang w:val="en-AU"/>
              </w:rPr>
              <w:t>this Regulation]</w:t>
            </w:r>
            <w:r w:rsidRPr="000545F5">
              <w:rPr>
                <w:rFonts w:ascii="Times New Roman" w:hAnsi="Times New Roman" w:cs="Times New Roman"/>
                <w:lang w:val="en-AU"/>
              </w:rPr>
              <w:t>;</w:t>
            </w:r>
          </w:p>
        </w:tc>
        <w:tc>
          <w:tcPr>
            <w:tcW w:w="4876" w:type="dxa"/>
          </w:tcPr>
          <w:p w14:paraId="76AACA6C"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(a)</w:t>
            </w:r>
            <w:r w:rsidRPr="000545F5">
              <w:rPr>
                <w:rFonts w:ascii="Times New Roman" w:hAnsi="Times New Roman" w:cs="Times New Roman"/>
                <w:lang w:val="en-AU"/>
              </w:rPr>
              <w:tab/>
              <w:t>Article 8(2) of Directive 94/62/EC shall continue to apply until [OP: Please insert the date</w:t>
            </w:r>
            <w:r w:rsidRPr="000545F5">
              <w:rPr>
                <w:rFonts w:ascii="Times New Roman" w:hAnsi="Times New Roman" w:cs="Times New Roman"/>
                <w:b/>
                <w:i/>
                <w:lang w:val="en-AU"/>
              </w:rPr>
              <w:t xml:space="preserve"> = </w:t>
            </w:r>
            <w:r w:rsidRPr="000545F5">
              <w:rPr>
                <w:rFonts w:ascii="Times New Roman" w:hAnsi="Times New Roman" w:cs="Times New Roman"/>
                <w:lang w:val="en-AU"/>
              </w:rPr>
              <w:t xml:space="preserve"> </w:t>
            </w:r>
            <w:r w:rsidRPr="000545F5">
              <w:rPr>
                <w:rFonts w:ascii="Times New Roman" w:hAnsi="Times New Roman" w:cs="Times New Roman"/>
                <w:b/>
                <w:i/>
                <w:lang w:val="en-AU"/>
              </w:rPr>
              <w:t>30</w:t>
            </w:r>
            <w:r w:rsidRPr="000545F5">
              <w:rPr>
                <w:rFonts w:ascii="Times New Roman" w:hAnsi="Times New Roman" w:cs="Times New Roman"/>
                <w:lang w:val="en-AU"/>
              </w:rPr>
              <w:t xml:space="preserve"> months after the entry into force of </w:t>
            </w:r>
            <w:r w:rsidRPr="000545F5">
              <w:rPr>
                <w:rFonts w:ascii="Times New Roman" w:hAnsi="Times New Roman" w:cs="Times New Roman"/>
                <w:b/>
                <w:i/>
                <w:lang w:val="en-AU"/>
              </w:rPr>
              <w:t>the implementing act referred to in Article 11 (5)</w:t>
            </w:r>
            <w:r w:rsidRPr="000545F5">
              <w:rPr>
                <w:rFonts w:ascii="Times New Roman" w:hAnsi="Times New Roman" w:cs="Times New Roman"/>
                <w:lang w:val="en-AU"/>
              </w:rPr>
              <w:t>];</w:t>
            </w:r>
          </w:p>
          <w:p w14:paraId="1124824E" w14:textId="520566B4" w:rsidR="001317FD" w:rsidRPr="000545F5" w:rsidRDefault="001317FD" w:rsidP="00B7795F">
            <w:pPr>
              <w:pStyle w:val="Normal6a"/>
              <w:rPr>
                <w:rFonts w:ascii="Times New Roman" w:hAnsi="Times New Roman" w:cs="Times New Roman"/>
                <w:lang w:val="en-AU"/>
              </w:rPr>
            </w:pPr>
            <w:r w:rsidRPr="000545F5">
              <w:rPr>
                <w:rFonts w:ascii="Times New Roman" w:eastAsiaTheme="minorHAnsi" w:hAnsi="Times New Roman" w:cs="Times New Roman"/>
                <w:b/>
                <w:i/>
                <w:lang w:val="en-AU" w:eastAsia="en-US"/>
              </w:rPr>
              <w:t>(aa) Article 9(1) and (2) of Directive 94/62/EC shall continue to apply with regard to the essential requirements pursuant to Annex II, point 1, first indent until 31 December 2029;</w:t>
            </w:r>
          </w:p>
        </w:tc>
      </w:tr>
    </w:tbl>
    <w:p w14:paraId="79EDBFC4" w14:textId="77777777" w:rsidR="002678A7" w:rsidRPr="000545F5" w:rsidRDefault="002678A7" w:rsidP="00B7795F">
      <w:pPr>
        <w:rPr>
          <w:rFonts w:ascii="Times New Roman" w:hAnsi="Times New Roman" w:cs="Times New Roman"/>
          <w:lang w:val="en-AU"/>
        </w:rPr>
      </w:pPr>
    </w:p>
    <w:p w14:paraId="30E2B3B9" w14:textId="77777777" w:rsidR="002678A7" w:rsidRPr="000545F5" w:rsidRDefault="002678A7"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65</w:t>
      </w:r>
    </w:p>
    <w:p w14:paraId="04157AE1" w14:textId="77777777" w:rsidR="002678A7" w:rsidRPr="000545F5" w:rsidRDefault="002678A7" w:rsidP="00B7795F">
      <w:pPr>
        <w:rPr>
          <w:rFonts w:ascii="Times New Roman" w:hAnsi="Times New Roman" w:cs="Times New Roman"/>
          <w:lang w:val="en-AU"/>
        </w:rPr>
      </w:pPr>
    </w:p>
    <w:p w14:paraId="4717C5D5"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760D49C7" w14:textId="77777777" w:rsidR="002678A7" w:rsidRPr="000545F5" w:rsidRDefault="002678A7"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65 – paragraph 2</w:t>
      </w:r>
      <w:r w:rsidRPr="000545F5">
        <w:rPr>
          <w:rStyle w:val="HideTWBExt"/>
          <w:rFonts w:ascii="Times New Roman" w:hAnsi="Times New Roman" w:cs="Times New Roman"/>
          <w:lang w:val="en-AU"/>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678A7" w:rsidRPr="000545F5" w14:paraId="4913ECFE" w14:textId="77777777" w:rsidTr="002678A7">
        <w:trPr>
          <w:trHeight w:hRule="exact" w:val="240"/>
          <w:jc w:val="center"/>
        </w:trPr>
        <w:tc>
          <w:tcPr>
            <w:tcW w:w="9752" w:type="dxa"/>
            <w:gridSpan w:val="2"/>
          </w:tcPr>
          <w:p w14:paraId="76D4497B" w14:textId="77777777" w:rsidR="002678A7" w:rsidRPr="000545F5" w:rsidRDefault="002678A7" w:rsidP="00B7795F">
            <w:pPr>
              <w:rPr>
                <w:rFonts w:ascii="Times New Roman" w:hAnsi="Times New Roman" w:cs="Times New Roman"/>
                <w:lang w:val="en-AU"/>
              </w:rPr>
            </w:pPr>
          </w:p>
        </w:tc>
      </w:tr>
      <w:tr w:rsidR="002678A7" w:rsidRPr="000545F5" w14:paraId="410CEE45" w14:textId="77777777" w:rsidTr="002678A7">
        <w:trPr>
          <w:trHeight w:val="240"/>
          <w:jc w:val="center"/>
        </w:trPr>
        <w:tc>
          <w:tcPr>
            <w:tcW w:w="4876" w:type="dxa"/>
          </w:tcPr>
          <w:p w14:paraId="1C77A91D"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359F7309" w14:textId="77777777" w:rsidR="002678A7" w:rsidRPr="000545F5" w:rsidRDefault="002678A7"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2678A7" w:rsidRPr="000545F5" w14:paraId="2ACE7E1D" w14:textId="77777777" w:rsidTr="002678A7">
        <w:trPr>
          <w:jc w:val="center"/>
        </w:trPr>
        <w:tc>
          <w:tcPr>
            <w:tcW w:w="4876" w:type="dxa"/>
          </w:tcPr>
          <w:p w14:paraId="281DAA47"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It shall apply from [OP: Please insert the date = 12 months after the date of entry into force of this Regulation].</w:t>
            </w:r>
          </w:p>
        </w:tc>
        <w:tc>
          <w:tcPr>
            <w:tcW w:w="4876" w:type="dxa"/>
          </w:tcPr>
          <w:p w14:paraId="151A3E23" w14:textId="77777777" w:rsidR="002678A7" w:rsidRPr="000545F5" w:rsidRDefault="002678A7" w:rsidP="00B7795F">
            <w:pPr>
              <w:pStyle w:val="Normal6a"/>
              <w:rPr>
                <w:rFonts w:ascii="Times New Roman" w:hAnsi="Times New Roman" w:cs="Times New Roman"/>
                <w:lang w:val="en-AU"/>
              </w:rPr>
            </w:pPr>
            <w:r w:rsidRPr="000545F5">
              <w:rPr>
                <w:rFonts w:ascii="Times New Roman" w:hAnsi="Times New Roman" w:cs="Times New Roman"/>
                <w:lang w:val="en-AU"/>
              </w:rPr>
              <w:t>It shall apply from [OP: Please insert the date = 12 months after the date of entry into force of this Regulation].</w:t>
            </w:r>
          </w:p>
        </w:tc>
      </w:tr>
    </w:tbl>
    <w:p w14:paraId="4EC8D741" w14:textId="77777777" w:rsidR="002678A7" w:rsidRPr="000545F5" w:rsidRDefault="002678A7" w:rsidP="00B7795F">
      <w:pPr>
        <w:rPr>
          <w:rFonts w:ascii="Times New Roman" w:hAnsi="Times New Roman" w:cs="Times New Roman"/>
          <w:lang w:val="en-AU"/>
        </w:rPr>
      </w:pPr>
    </w:p>
    <w:p w14:paraId="09F6C5B6" w14:textId="73BA3589" w:rsidR="009B743D" w:rsidRPr="000545F5" w:rsidRDefault="009B743D" w:rsidP="00B7795F">
      <w:pPr>
        <w:rPr>
          <w:rFonts w:ascii="Times New Roman" w:hAnsi="Times New Roman" w:cs="Times New Roman"/>
          <w:b/>
          <w:lang w:val="en-AU"/>
        </w:rPr>
      </w:pPr>
      <w:r w:rsidRPr="000545F5">
        <w:rPr>
          <w:rFonts w:ascii="Times New Roman" w:hAnsi="Times New Roman" w:cs="Times New Roman"/>
          <w:lang w:val="en-AU"/>
        </w:rPr>
        <w:br w:type="page"/>
      </w:r>
    </w:p>
    <w:p w14:paraId="53B7E0E7" w14:textId="0F75284A" w:rsidR="009B743D" w:rsidRDefault="009B743D"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val="en-AU" w:eastAsia="en-US"/>
        </w:rPr>
      </w:pPr>
      <w:r w:rsidRPr="000545F5">
        <w:rPr>
          <w:rFonts w:ascii="Times New Roman" w:eastAsia="Calibri" w:hAnsi="Times New Roman" w:cs="Times New Roman"/>
          <w:b/>
          <w:smallCaps/>
          <w:sz w:val="24"/>
          <w:szCs w:val="24"/>
          <w:lang w:val="en-AU" w:eastAsia="en-US"/>
        </w:rPr>
        <w:t xml:space="preserve">Compromise amendment </w:t>
      </w:r>
      <w:r w:rsidRPr="000545F5">
        <w:rPr>
          <w:rFonts w:ascii="Times New Roman" w:hAnsi="Times New Roman" w:cs="Times New Roman"/>
          <w:b/>
          <w:sz w:val="24"/>
          <w:szCs w:val="24"/>
          <w:lang w:val="en-AU"/>
        </w:rPr>
        <w:t xml:space="preserve">23 </w:t>
      </w:r>
      <w:r w:rsidRPr="000545F5">
        <w:rPr>
          <w:rFonts w:ascii="Times New Roman" w:eastAsia="Calibri" w:hAnsi="Times New Roman" w:cs="Times New Roman"/>
          <w:b/>
          <w:smallCaps/>
          <w:sz w:val="24"/>
          <w:szCs w:val="24"/>
          <w:lang w:val="en-AU" w:eastAsia="en-US"/>
        </w:rPr>
        <w:t xml:space="preserve">- </w:t>
      </w:r>
      <w:r w:rsidR="000545F5">
        <w:rPr>
          <w:rFonts w:ascii="Times New Roman" w:eastAsia="Calibri" w:hAnsi="Times New Roman" w:cs="Times New Roman"/>
          <w:b/>
          <w:smallCaps/>
          <w:sz w:val="24"/>
          <w:szCs w:val="24"/>
          <w:lang w:val="en-AU" w:eastAsia="en-US"/>
        </w:rPr>
        <w:t xml:space="preserve">Articles 62 a new and 62 b new </w:t>
      </w:r>
    </w:p>
    <w:p w14:paraId="1C97543C" w14:textId="5C13A10D" w:rsidR="00E54FDC" w:rsidRPr="00E54FDC" w:rsidRDefault="00E54FDC"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z w:val="24"/>
          <w:szCs w:val="24"/>
          <w:lang w:val="en-AU"/>
        </w:rPr>
      </w:pPr>
      <w:r w:rsidRPr="00E54FDC">
        <w:rPr>
          <w:rFonts w:ascii="Times New Roman" w:hAnsi="Times New Roman" w:cs="Times New Roman"/>
          <w:b/>
          <w:smallCaps/>
          <w:sz w:val="24"/>
          <w:szCs w:val="24"/>
        </w:rPr>
        <w:t xml:space="preserve">S&amp;D, RE, </w:t>
      </w:r>
      <w:r w:rsidRPr="00E54FDC">
        <w:rPr>
          <w:rFonts w:ascii="Times New Roman" w:hAnsi="Times New Roman" w:cs="Times New Roman"/>
          <w:b/>
          <w:sz w:val="24"/>
          <w:szCs w:val="24"/>
        </w:rPr>
        <w:t>Gr</w:t>
      </w:r>
      <w:r>
        <w:rPr>
          <w:rFonts w:ascii="Times New Roman" w:hAnsi="Times New Roman" w:cs="Times New Roman"/>
          <w:b/>
          <w:sz w:val="24"/>
          <w:szCs w:val="24"/>
        </w:rPr>
        <w:t>eens/EFA</w:t>
      </w:r>
    </w:p>
    <w:p w14:paraId="0A2FFDBC" w14:textId="3D961CD8" w:rsidR="009B743D" w:rsidRDefault="009B743D"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z w:val="24"/>
          <w:szCs w:val="24"/>
          <w:lang w:val="en-AU"/>
        </w:rPr>
      </w:pPr>
      <w:r w:rsidRPr="000545F5">
        <w:rPr>
          <w:rFonts w:ascii="Times New Roman" w:hAnsi="Times New Roman" w:cs="Times New Roman"/>
          <w:sz w:val="24"/>
          <w:szCs w:val="24"/>
          <w:lang w:val="en-AU"/>
        </w:rPr>
        <w:t>replacing AMs</w:t>
      </w:r>
      <w:r w:rsidR="000545F5">
        <w:rPr>
          <w:rFonts w:ascii="Times New Roman" w:hAnsi="Times New Roman" w:cs="Times New Roman"/>
          <w:sz w:val="24"/>
          <w:szCs w:val="24"/>
          <w:lang w:val="en-AU"/>
        </w:rPr>
        <w:t xml:space="preserve"> </w:t>
      </w:r>
      <w:r w:rsidR="004444A9">
        <w:rPr>
          <w:rFonts w:ascii="Times New Roman" w:hAnsi="Times New Roman" w:cs="Times New Roman"/>
          <w:sz w:val="24"/>
          <w:szCs w:val="24"/>
          <w:lang w:val="en-AU"/>
        </w:rPr>
        <w:t>2548; 2549; 2550; 2552</w:t>
      </w:r>
      <w:r w:rsidR="000545F5">
        <w:rPr>
          <w:rFonts w:ascii="Times New Roman" w:hAnsi="Times New Roman" w:cs="Times New Roman"/>
          <w:sz w:val="24"/>
          <w:szCs w:val="24"/>
          <w:lang w:val="en-AU"/>
        </w:rPr>
        <w:t xml:space="preserve"> </w:t>
      </w:r>
    </w:p>
    <w:p w14:paraId="5502238C" w14:textId="77777777" w:rsidR="000545F5" w:rsidRPr="000545F5" w:rsidRDefault="000545F5"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Style w:val="HideTWBExt"/>
          <w:rFonts w:ascii="Times New Roman" w:hAnsi="Times New Roman" w:cs="Times New Roman"/>
          <w:noProof w:val="0"/>
          <w:vanish w:val="0"/>
          <w:color w:val="auto"/>
          <w:sz w:val="24"/>
          <w:szCs w:val="24"/>
          <w:lang w:val="en-AU"/>
        </w:rPr>
      </w:pPr>
    </w:p>
    <w:p w14:paraId="05DB9E3D" w14:textId="77777777" w:rsidR="000545F5" w:rsidRPr="000545F5" w:rsidRDefault="000545F5"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62a (new)</w:t>
      </w:r>
    </w:p>
    <w:p w14:paraId="55524C65" w14:textId="77777777" w:rsidR="000545F5" w:rsidRPr="000545F5" w:rsidRDefault="000545F5" w:rsidP="00B7795F">
      <w:pPr>
        <w:rPr>
          <w:rFonts w:ascii="Times New Roman" w:hAnsi="Times New Roman" w:cs="Times New Roman"/>
          <w:lang w:val="en-AU"/>
        </w:rPr>
      </w:pPr>
    </w:p>
    <w:p w14:paraId="5149AE69" w14:textId="77777777" w:rsidR="000545F5" w:rsidRPr="000545F5" w:rsidRDefault="000545F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12B4C551" w14:textId="77777777" w:rsidR="000545F5" w:rsidRPr="000545F5" w:rsidRDefault="000545F5" w:rsidP="00B7795F">
      <w:pPr>
        <w:pStyle w:val="NormalBold"/>
        <w:rPr>
          <w:rFonts w:ascii="Times New Roman" w:hAnsi="Times New Roman" w:cs="Times New Roman"/>
          <w:lang w:val="en-AU"/>
        </w:rPr>
      </w:pPr>
      <w:r w:rsidRPr="000545F5">
        <w:rPr>
          <w:rFonts w:ascii="Times New Roman" w:hAnsi="Times New Roman" w:cs="Times New Roman"/>
          <w:vanish/>
          <w:lang w:val="en-AU"/>
        </w:rPr>
        <w:t>&lt;Article&gt;</w:t>
      </w:r>
      <w:r w:rsidRPr="000545F5">
        <w:rPr>
          <w:rFonts w:ascii="Times New Roman" w:hAnsi="Times New Roman" w:cs="Times New Roman"/>
          <w:lang w:val="en-AU"/>
        </w:rPr>
        <w:t>Article 62a (new)</w:t>
      </w:r>
      <w:r w:rsidRPr="000545F5">
        <w:rPr>
          <w:rFonts w:ascii="Times New Roman" w:hAnsi="Times New Roman" w:cs="Times New Roman"/>
          <w:vanish/>
          <w:lang w:val="en-AU"/>
        </w:rPr>
        <w:t xml:space="preserve"> &lt;/Article&gt;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545F5" w:rsidRPr="000545F5" w14:paraId="46EAF177" w14:textId="77777777" w:rsidTr="00313BE2">
        <w:trPr>
          <w:trHeight w:hRule="exact" w:val="240"/>
          <w:jc w:val="center"/>
        </w:trPr>
        <w:tc>
          <w:tcPr>
            <w:tcW w:w="9752" w:type="dxa"/>
            <w:gridSpan w:val="2"/>
          </w:tcPr>
          <w:p w14:paraId="3C027FBB" w14:textId="77777777" w:rsidR="000545F5" w:rsidRPr="000545F5" w:rsidRDefault="000545F5" w:rsidP="00B7795F">
            <w:pPr>
              <w:rPr>
                <w:rFonts w:ascii="Times New Roman" w:hAnsi="Times New Roman" w:cs="Times New Roman"/>
                <w:lang w:val="en-AU"/>
              </w:rPr>
            </w:pPr>
          </w:p>
        </w:tc>
      </w:tr>
      <w:tr w:rsidR="000545F5" w:rsidRPr="000545F5" w14:paraId="6A449AA0" w14:textId="77777777" w:rsidTr="00313BE2">
        <w:trPr>
          <w:trHeight w:val="240"/>
          <w:jc w:val="center"/>
        </w:trPr>
        <w:tc>
          <w:tcPr>
            <w:tcW w:w="4876" w:type="dxa"/>
          </w:tcPr>
          <w:p w14:paraId="3E3E357A" w14:textId="77777777" w:rsidR="000545F5" w:rsidRPr="000545F5" w:rsidRDefault="000545F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3965B97" w14:textId="77777777" w:rsidR="000545F5" w:rsidRPr="000545F5" w:rsidRDefault="000545F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0545F5" w:rsidRPr="000545F5" w14:paraId="1239C8B1" w14:textId="77777777" w:rsidTr="00313BE2">
        <w:trPr>
          <w:jc w:val="center"/>
        </w:trPr>
        <w:tc>
          <w:tcPr>
            <w:tcW w:w="4876" w:type="dxa"/>
          </w:tcPr>
          <w:p w14:paraId="64ECE62E" w14:textId="77777777" w:rsidR="000545F5" w:rsidRPr="000545F5" w:rsidRDefault="000545F5" w:rsidP="00B7795F">
            <w:pPr>
              <w:pStyle w:val="Normal6a"/>
              <w:rPr>
                <w:rFonts w:ascii="Times New Roman" w:hAnsi="Times New Roman" w:cs="Times New Roman"/>
                <w:lang w:val="en-AU"/>
              </w:rPr>
            </w:pPr>
          </w:p>
        </w:tc>
        <w:tc>
          <w:tcPr>
            <w:tcW w:w="4876" w:type="dxa"/>
          </w:tcPr>
          <w:p w14:paraId="6F476ECA" w14:textId="77777777" w:rsidR="000545F5" w:rsidRPr="000545F5" w:rsidRDefault="000545F5" w:rsidP="00B7795F">
            <w:pPr>
              <w:pStyle w:val="Normal6a"/>
              <w:jc w:val="center"/>
              <w:rPr>
                <w:rFonts w:ascii="Times New Roman" w:hAnsi="Times New Roman" w:cs="Times New Roman"/>
                <w:b/>
                <w:i/>
                <w:lang w:val="en-AU"/>
              </w:rPr>
            </w:pPr>
            <w:r w:rsidRPr="000545F5">
              <w:rPr>
                <w:rFonts w:ascii="Times New Roman" w:hAnsi="Times New Roman" w:cs="Times New Roman"/>
                <w:b/>
                <w:i/>
                <w:lang w:val="en-AU"/>
              </w:rPr>
              <w:t>Access to Justice</w:t>
            </w:r>
          </w:p>
          <w:p w14:paraId="227233CB" w14:textId="77777777" w:rsidR="000545F5" w:rsidRPr="000545F5" w:rsidRDefault="000545F5" w:rsidP="00B7795F">
            <w:pPr>
              <w:pStyle w:val="Normal6a"/>
              <w:rPr>
                <w:rFonts w:ascii="Times New Roman" w:hAnsi="Times New Roman" w:cs="Times New Roman"/>
                <w:lang w:val="en-AU"/>
              </w:rPr>
            </w:pPr>
            <w:r w:rsidRPr="000545F5">
              <w:rPr>
                <w:rFonts w:ascii="Times New Roman" w:hAnsi="Times New Roman" w:cs="Times New Roman"/>
                <w:b/>
                <w:i/>
                <w:lang w:val="en-AU"/>
              </w:rPr>
              <w:t>1. Any natural or legal person having a sufficient interest, as determined in accordance with the existing national systems of legal remedies, including where such persons meet the criteria, if any, laid down in the national law, including persons who have submitted a substantiated concern in accordance with Article 62a, shall have access to administrative or judicial procedures to review the legality of the decisions, acts or failure to act of the competent authorities under this Regulation.</w:t>
            </w:r>
          </w:p>
        </w:tc>
      </w:tr>
      <w:tr w:rsidR="000545F5" w:rsidRPr="000545F5" w14:paraId="55451FFC" w14:textId="77777777" w:rsidTr="00313BE2">
        <w:trPr>
          <w:jc w:val="center"/>
        </w:trPr>
        <w:tc>
          <w:tcPr>
            <w:tcW w:w="4876" w:type="dxa"/>
          </w:tcPr>
          <w:p w14:paraId="4DD4EEE3" w14:textId="77777777" w:rsidR="000545F5" w:rsidRPr="000545F5" w:rsidRDefault="000545F5" w:rsidP="00B7795F">
            <w:pPr>
              <w:pStyle w:val="Normal6a"/>
              <w:rPr>
                <w:rFonts w:ascii="Times New Roman" w:hAnsi="Times New Roman" w:cs="Times New Roman"/>
                <w:lang w:val="en-AU"/>
              </w:rPr>
            </w:pPr>
          </w:p>
        </w:tc>
        <w:tc>
          <w:tcPr>
            <w:tcW w:w="4876" w:type="dxa"/>
          </w:tcPr>
          <w:p w14:paraId="7CDD6A54" w14:textId="77777777" w:rsidR="000545F5" w:rsidRPr="000545F5" w:rsidRDefault="000545F5" w:rsidP="00B7795F">
            <w:pPr>
              <w:pStyle w:val="Normal6a"/>
              <w:rPr>
                <w:rFonts w:ascii="Times New Roman" w:hAnsi="Times New Roman" w:cs="Times New Roman"/>
                <w:b/>
                <w:i/>
                <w:lang w:val="en-AU"/>
              </w:rPr>
            </w:pPr>
            <w:r w:rsidRPr="000545F5">
              <w:rPr>
                <w:rFonts w:ascii="Times New Roman" w:hAnsi="Times New Roman" w:cs="Times New Roman"/>
                <w:b/>
                <w:i/>
                <w:lang w:val="en-AU"/>
              </w:rPr>
              <w:t>2. This Regulation shall be without prejudice to any provisions of national law which regulate access to justice and those which require that administrative review procedures be exhausted prior to recourse to judicial proceedings.</w:t>
            </w:r>
          </w:p>
        </w:tc>
      </w:tr>
    </w:tbl>
    <w:p w14:paraId="57E8EFF8" w14:textId="77777777" w:rsidR="000545F5" w:rsidRPr="000545F5" w:rsidRDefault="000545F5" w:rsidP="00B7795F">
      <w:pPr>
        <w:keepNext/>
        <w:spacing w:before="240"/>
        <w:rPr>
          <w:rFonts w:ascii="Times New Roman" w:hAnsi="Times New Roman" w:cs="Times New Roman"/>
          <w:noProof/>
          <w:sz w:val="28"/>
          <w:szCs w:val="28"/>
          <w:u w:val="single"/>
          <w:lang w:val="en-AU"/>
        </w:rPr>
      </w:pPr>
      <w:r w:rsidRPr="000545F5">
        <w:rPr>
          <w:rFonts w:ascii="Times New Roman" w:hAnsi="Times New Roman" w:cs="Times New Roman"/>
          <w:noProof/>
          <w:sz w:val="28"/>
          <w:szCs w:val="28"/>
          <w:u w:val="single"/>
          <w:lang w:val="en-AU"/>
        </w:rPr>
        <w:t>Article 62b NEW</w:t>
      </w:r>
    </w:p>
    <w:p w14:paraId="1E4AECBD" w14:textId="77777777" w:rsidR="000545F5" w:rsidRPr="000545F5" w:rsidRDefault="000545F5" w:rsidP="00B7795F">
      <w:pPr>
        <w:rPr>
          <w:rFonts w:ascii="Times New Roman" w:hAnsi="Times New Roman" w:cs="Times New Roman"/>
          <w:lang w:val="en-AU"/>
        </w:rPr>
      </w:pPr>
    </w:p>
    <w:p w14:paraId="3B68DADD" w14:textId="77777777" w:rsidR="000545F5" w:rsidRPr="000545F5" w:rsidRDefault="000545F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&lt;DocAmend&gt;</w:t>
      </w:r>
      <w:r w:rsidRPr="000545F5">
        <w:rPr>
          <w:rFonts w:ascii="Times New Roman" w:hAnsi="Times New Roman" w:cs="Times New Roman"/>
          <w:lang w:val="en-AU"/>
        </w:rPr>
        <w:t>Proposal for a regulation</w:t>
      </w:r>
      <w:r w:rsidRPr="000545F5">
        <w:rPr>
          <w:rStyle w:val="HideTWBExt"/>
          <w:rFonts w:ascii="Times New Roman" w:hAnsi="Times New Roman" w:cs="Times New Roman"/>
          <w:lang w:val="en-AU"/>
        </w:rPr>
        <w:t>&lt;/DocAmend&gt;</w:t>
      </w:r>
    </w:p>
    <w:p w14:paraId="40A11FB6" w14:textId="77777777" w:rsidR="000545F5" w:rsidRPr="000545F5" w:rsidRDefault="000545F5" w:rsidP="00B7795F">
      <w:pPr>
        <w:pStyle w:val="NormalBold"/>
        <w:rPr>
          <w:rFonts w:ascii="Times New Roman" w:hAnsi="Times New Roman" w:cs="Times New Roman"/>
          <w:lang w:val="en-AU"/>
        </w:rPr>
      </w:pPr>
      <w:r w:rsidRPr="000545F5">
        <w:rPr>
          <w:rStyle w:val="HideTWBExt"/>
          <w:rFonts w:ascii="Times New Roman" w:hAnsi="Times New Roman" w:cs="Times New Roman"/>
          <w:lang w:val="en-AU"/>
        </w:rPr>
        <w:t>&lt;Article&gt;</w:t>
      </w:r>
      <w:r w:rsidRPr="000545F5">
        <w:rPr>
          <w:rFonts w:ascii="Times New Roman" w:hAnsi="Times New Roman" w:cs="Times New Roman"/>
          <w:lang w:val="en-AU"/>
        </w:rPr>
        <w:t>Article 62a (new)</w:t>
      </w:r>
      <w:r w:rsidRPr="000545F5">
        <w:rPr>
          <w:rFonts w:ascii="Times New Roman" w:hAnsi="Times New Roman" w:cs="Times New Roman"/>
          <w:vanish/>
          <w:lang w:val="en-AU"/>
        </w:rPr>
        <w:t xml:space="preserve"> &lt;/Article&gt;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0545F5" w:rsidRPr="000545F5" w14:paraId="3E1CC132" w14:textId="77777777" w:rsidTr="00313BE2">
        <w:trPr>
          <w:trHeight w:hRule="exact" w:val="240"/>
          <w:jc w:val="center"/>
        </w:trPr>
        <w:tc>
          <w:tcPr>
            <w:tcW w:w="9752" w:type="dxa"/>
            <w:gridSpan w:val="2"/>
          </w:tcPr>
          <w:p w14:paraId="004A5147" w14:textId="77777777" w:rsidR="000545F5" w:rsidRPr="000545F5" w:rsidRDefault="000545F5" w:rsidP="00B7795F">
            <w:pPr>
              <w:rPr>
                <w:rFonts w:ascii="Times New Roman" w:hAnsi="Times New Roman" w:cs="Times New Roman"/>
                <w:lang w:val="en-AU"/>
              </w:rPr>
            </w:pPr>
          </w:p>
        </w:tc>
      </w:tr>
      <w:tr w:rsidR="000545F5" w:rsidRPr="000545F5" w14:paraId="01E107CF" w14:textId="77777777" w:rsidTr="00313BE2">
        <w:trPr>
          <w:trHeight w:val="240"/>
          <w:jc w:val="center"/>
        </w:trPr>
        <w:tc>
          <w:tcPr>
            <w:tcW w:w="4876" w:type="dxa"/>
          </w:tcPr>
          <w:p w14:paraId="702C820A" w14:textId="77777777" w:rsidR="000545F5" w:rsidRPr="000545F5" w:rsidRDefault="000545F5" w:rsidP="00B7795F">
            <w:pPr>
              <w:pStyle w:val="AmColumnHeading"/>
              <w:rPr>
                <w:rFonts w:ascii="Times New Roman" w:hAnsi="Times New Roman" w:cs="Times New Roman"/>
                <w:lang w:val="en-AU"/>
              </w:rPr>
            </w:pPr>
            <w:r w:rsidRPr="000545F5">
              <w:rPr>
                <w:rFonts w:ascii="Times New Roman" w:hAnsi="Times New Roman" w:cs="Times New Roman"/>
                <w:lang w:val="en-AU"/>
              </w:rPr>
              <w:t>Text proposed by the Commission</w:t>
            </w:r>
          </w:p>
        </w:tc>
        <w:tc>
          <w:tcPr>
            <w:tcW w:w="4876" w:type="dxa"/>
          </w:tcPr>
          <w:p w14:paraId="7685B0EA" w14:textId="77777777" w:rsidR="000545F5" w:rsidRPr="000545F5" w:rsidRDefault="000545F5" w:rsidP="00B7795F">
            <w:pPr>
              <w:pStyle w:val="AmColumnHeading"/>
              <w:rPr>
                <w:rFonts w:ascii="Times New Roman" w:hAnsi="Times New Roman" w:cs="Times New Roman"/>
                <w:lang w:val="en-AU"/>
              </w:rPr>
            </w:pPr>
            <w:r w:rsidRPr="000545F5">
              <w:rPr>
                <w:rFonts w:ascii="Times New Roman" w:hAnsi="Times New Roman" w:cs="Times New Roman"/>
                <w:lang w:val="en-AU"/>
              </w:rPr>
              <w:t>Amendment</w:t>
            </w:r>
          </w:p>
        </w:tc>
      </w:tr>
      <w:tr w:rsidR="000545F5" w:rsidRPr="000545F5" w14:paraId="504BD6C1" w14:textId="77777777" w:rsidTr="00313BE2">
        <w:trPr>
          <w:jc w:val="center"/>
        </w:trPr>
        <w:tc>
          <w:tcPr>
            <w:tcW w:w="4876" w:type="dxa"/>
          </w:tcPr>
          <w:p w14:paraId="30F53AFC" w14:textId="77777777" w:rsidR="000545F5" w:rsidRPr="000545F5" w:rsidRDefault="000545F5" w:rsidP="00B7795F">
            <w:pPr>
              <w:pStyle w:val="Normal6a"/>
              <w:rPr>
                <w:rFonts w:ascii="Times New Roman" w:hAnsi="Times New Roman" w:cs="Times New Roman"/>
                <w:lang w:val="en-AU"/>
              </w:rPr>
            </w:pPr>
          </w:p>
        </w:tc>
        <w:tc>
          <w:tcPr>
            <w:tcW w:w="4876" w:type="dxa"/>
          </w:tcPr>
          <w:p w14:paraId="4AE4A486" w14:textId="77777777" w:rsidR="000545F5" w:rsidRPr="000545F5" w:rsidRDefault="000545F5" w:rsidP="00B7795F">
            <w:pPr>
              <w:pStyle w:val="Normal6a"/>
              <w:jc w:val="center"/>
              <w:rPr>
                <w:rFonts w:ascii="Times New Roman" w:hAnsi="Times New Roman" w:cs="Times New Roman"/>
                <w:b/>
                <w:i/>
                <w:lang w:val="en-AU"/>
              </w:rPr>
            </w:pPr>
            <w:r w:rsidRPr="000545F5">
              <w:rPr>
                <w:rFonts w:ascii="Times New Roman" w:hAnsi="Times New Roman" w:cs="Times New Roman"/>
                <w:b/>
                <w:i/>
                <w:lang w:val="en-AU"/>
              </w:rPr>
              <w:t>Request for action</w:t>
            </w:r>
          </w:p>
          <w:p w14:paraId="40888464" w14:textId="77777777" w:rsidR="000545F5" w:rsidRPr="000545F5" w:rsidRDefault="000545F5" w:rsidP="00B7795F">
            <w:pPr>
              <w:pStyle w:val="Normal6a"/>
              <w:rPr>
                <w:rFonts w:ascii="Times New Roman" w:hAnsi="Times New Roman" w:cs="Times New Roman"/>
                <w:lang w:val="en-AU"/>
              </w:rPr>
            </w:pPr>
            <w:r w:rsidRPr="000545F5">
              <w:rPr>
                <w:rFonts w:ascii="Times New Roman" w:hAnsi="Times New Roman" w:cs="Times New Roman"/>
                <w:b/>
                <w:i/>
                <w:lang w:val="en-AU"/>
              </w:rPr>
              <w:t>1.</w:t>
            </w:r>
            <w:r w:rsidRPr="000545F5">
              <w:rPr>
                <w:rFonts w:ascii="Times New Roman" w:hAnsi="Times New Roman" w:cs="Times New Roman"/>
                <w:lang w:val="en-AU"/>
              </w:rPr>
              <w:t xml:space="preserve"> </w:t>
            </w:r>
            <w:r w:rsidRPr="000545F5">
              <w:rPr>
                <w:rFonts w:ascii="Times New Roman" w:hAnsi="Times New Roman" w:cs="Times New Roman"/>
                <w:b/>
                <w:i/>
                <w:lang w:val="en-AU"/>
              </w:rPr>
              <w:t>Natural or legal persons affected or likely to be affected by a breach of this Regulation, or having a sufficient interest in environmental decision-making relating to the breach of this Regulation, shall be entitled to request the competent authorities to take action under this Regulation with respect to such a breach or an imminent threat of such a breach.</w:t>
            </w:r>
          </w:p>
        </w:tc>
      </w:tr>
      <w:tr w:rsidR="000545F5" w:rsidRPr="000545F5" w14:paraId="7C9AECE7" w14:textId="77777777" w:rsidTr="00313BE2">
        <w:trPr>
          <w:trHeight w:val="80"/>
          <w:jc w:val="center"/>
        </w:trPr>
        <w:tc>
          <w:tcPr>
            <w:tcW w:w="4876" w:type="dxa"/>
          </w:tcPr>
          <w:p w14:paraId="087A8F92" w14:textId="77777777" w:rsidR="000545F5" w:rsidRPr="000545F5" w:rsidRDefault="000545F5" w:rsidP="00B7795F">
            <w:pPr>
              <w:pStyle w:val="Normal6a"/>
              <w:rPr>
                <w:rFonts w:ascii="Times New Roman" w:hAnsi="Times New Roman" w:cs="Times New Roman"/>
                <w:lang w:val="en-AU"/>
              </w:rPr>
            </w:pPr>
          </w:p>
        </w:tc>
        <w:tc>
          <w:tcPr>
            <w:tcW w:w="4876" w:type="dxa"/>
          </w:tcPr>
          <w:p w14:paraId="60E28544" w14:textId="77777777" w:rsidR="000545F5" w:rsidRPr="000545F5" w:rsidRDefault="000545F5" w:rsidP="00B7795F">
            <w:pPr>
              <w:pStyle w:val="Normal6a"/>
              <w:rPr>
                <w:rFonts w:ascii="Times New Roman" w:hAnsi="Times New Roman" w:cs="Times New Roman"/>
                <w:b/>
                <w:i/>
                <w:lang w:val="en-AU"/>
              </w:rPr>
            </w:pPr>
            <w:r w:rsidRPr="000545F5">
              <w:rPr>
                <w:rFonts w:ascii="Times New Roman" w:hAnsi="Times New Roman" w:cs="Times New Roman"/>
                <w:b/>
                <w:i/>
                <w:lang w:val="en-AU"/>
              </w:rPr>
              <w:t>The interest of any non-governmental organisation promoting environmental protection and meeting the requirements laid down in Article 11 of Regulation (EC) No 1367/2006 of the European Parliament and of the Council shall be deemed sufficient for the purposes of the first subparagraph.</w:t>
            </w:r>
          </w:p>
          <w:p w14:paraId="6D1F6881" w14:textId="77777777" w:rsidR="000545F5" w:rsidRPr="000545F5" w:rsidRDefault="000545F5" w:rsidP="00B7795F">
            <w:pPr>
              <w:pStyle w:val="Normal6a"/>
              <w:rPr>
                <w:rFonts w:ascii="Times New Roman" w:hAnsi="Times New Roman" w:cs="Times New Roman"/>
                <w:b/>
                <w:i/>
                <w:lang w:val="en-AU"/>
              </w:rPr>
            </w:pPr>
            <w:r w:rsidRPr="000545F5">
              <w:rPr>
                <w:rFonts w:ascii="Times New Roman" w:hAnsi="Times New Roman" w:cs="Times New Roman"/>
                <w:b/>
                <w:i/>
                <w:lang w:val="en-AU"/>
              </w:rPr>
              <w:t>2.</w:t>
            </w:r>
            <w:r w:rsidRPr="000545F5">
              <w:rPr>
                <w:rFonts w:ascii="Times New Roman" w:hAnsi="Times New Roman" w:cs="Times New Roman"/>
                <w:lang w:val="en-AU"/>
              </w:rPr>
              <w:t xml:space="preserve"> </w:t>
            </w:r>
            <w:r w:rsidRPr="000545F5">
              <w:rPr>
                <w:rFonts w:ascii="Times New Roman" w:hAnsi="Times New Roman" w:cs="Times New Roman"/>
                <w:b/>
                <w:i/>
                <w:lang w:val="en-AU"/>
              </w:rPr>
              <w:t>The request for action shall be accompanied by the relevant information and data supporting that request.</w:t>
            </w:r>
          </w:p>
          <w:p w14:paraId="68F8FECB" w14:textId="77777777" w:rsidR="000545F5" w:rsidRPr="000545F5" w:rsidRDefault="000545F5" w:rsidP="00B7795F">
            <w:pPr>
              <w:pStyle w:val="Normal6a"/>
              <w:rPr>
                <w:rFonts w:ascii="Times New Roman" w:hAnsi="Times New Roman" w:cs="Times New Roman"/>
                <w:b/>
                <w:i/>
                <w:lang w:val="en-AU"/>
              </w:rPr>
            </w:pPr>
            <w:r w:rsidRPr="000545F5">
              <w:rPr>
                <w:rFonts w:ascii="Times New Roman" w:hAnsi="Times New Roman" w:cs="Times New Roman"/>
                <w:b/>
                <w:i/>
                <w:lang w:val="en-AU"/>
              </w:rPr>
              <w:t>3.</w:t>
            </w:r>
            <w:r w:rsidRPr="000545F5">
              <w:rPr>
                <w:rFonts w:ascii="Times New Roman" w:hAnsi="Times New Roman" w:cs="Times New Roman"/>
                <w:lang w:val="en-AU"/>
              </w:rPr>
              <w:t xml:space="preserve"> </w:t>
            </w:r>
            <w:r w:rsidRPr="000545F5">
              <w:rPr>
                <w:rFonts w:ascii="Times New Roman" w:hAnsi="Times New Roman" w:cs="Times New Roman"/>
                <w:b/>
                <w:i/>
                <w:lang w:val="en-AU"/>
              </w:rPr>
              <w:t>Where the request for action and the accompanying information and data show in a plausible manner that a breach of this Regulation has occurred, or that there is an imminent threat of such a breach, the competent authorities shall consider any such requests for action and information and data.</w:t>
            </w:r>
            <w:r w:rsidRPr="000545F5">
              <w:rPr>
                <w:rFonts w:ascii="Times New Roman" w:hAnsi="Times New Roman" w:cs="Times New Roman"/>
                <w:lang w:val="en-AU"/>
              </w:rPr>
              <w:t xml:space="preserve"> </w:t>
            </w:r>
            <w:r w:rsidRPr="000545F5">
              <w:rPr>
                <w:rFonts w:ascii="Times New Roman" w:hAnsi="Times New Roman" w:cs="Times New Roman"/>
                <w:b/>
                <w:i/>
                <w:lang w:val="en-AU"/>
              </w:rPr>
              <w:t>In such circumstances, the competent authorities shall give the economic operator concerned an opportunity to make its views known with respect to the request for action and the accompanying information and data.</w:t>
            </w:r>
          </w:p>
          <w:p w14:paraId="33539B2C" w14:textId="77777777" w:rsidR="000545F5" w:rsidRPr="000545F5" w:rsidRDefault="000545F5" w:rsidP="00B7795F">
            <w:pPr>
              <w:pStyle w:val="Normal6a"/>
              <w:rPr>
                <w:rFonts w:ascii="Times New Roman" w:hAnsi="Times New Roman" w:cs="Times New Roman"/>
                <w:b/>
                <w:i/>
                <w:lang w:val="en-AU"/>
              </w:rPr>
            </w:pPr>
            <w:r w:rsidRPr="000545F5">
              <w:rPr>
                <w:rFonts w:ascii="Times New Roman" w:hAnsi="Times New Roman" w:cs="Times New Roman"/>
                <w:b/>
                <w:i/>
                <w:lang w:val="en-AU"/>
              </w:rPr>
              <w:t>4.</w:t>
            </w:r>
            <w:r w:rsidRPr="000545F5">
              <w:rPr>
                <w:rFonts w:ascii="Times New Roman" w:hAnsi="Times New Roman" w:cs="Times New Roman"/>
                <w:lang w:val="en-AU"/>
              </w:rPr>
              <w:t xml:space="preserve"> </w:t>
            </w:r>
            <w:r w:rsidRPr="000545F5">
              <w:rPr>
                <w:rFonts w:ascii="Times New Roman" w:hAnsi="Times New Roman" w:cs="Times New Roman"/>
                <w:b/>
                <w:i/>
                <w:lang w:val="en-AU"/>
              </w:rPr>
              <w:t>The competent authorities shall, without delay and in accordance with the relevant provisions of Union law, inform the persons who submitted a request pursuant to paragraph 1, of its decision to accede to or refuse the request for action and shall provide the reasons for it.</w:t>
            </w:r>
          </w:p>
          <w:p w14:paraId="2974B044" w14:textId="77777777" w:rsidR="000545F5" w:rsidRPr="000545F5" w:rsidRDefault="000545F5" w:rsidP="00B7795F">
            <w:pPr>
              <w:pStyle w:val="Normal6a"/>
              <w:rPr>
                <w:rFonts w:ascii="Times New Roman" w:hAnsi="Times New Roman" w:cs="Times New Roman"/>
                <w:b/>
                <w:i/>
                <w:lang w:val="en-AU"/>
              </w:rPr>
            </w:pPr>
            <w:r w:rsidRPr="000545F5">
              <w:rPr>
                <w:rFonts w:ascii="Times New Roman" w:hAnsi="Times New Roman" w:cs="Times New Roman"/>
                <w:b/>
                <w:i/>
                <w:lang w:val="en-AU"/>
              </w:rPr>
              <w:t>5.</w:t>
            </w:r>
            <w:r w:rsidRPr="000545F5">
              <w:rPr>
                <w:rFonts w:ascii="Times New Roman" w:hAnsi="Times New Roman" w:cs="Times New Roman"/>
                <w:lang w:val="en-AU"/>
              </w:rPr>
              <w:t xml:space="preserve"> </w:t>
            </w:r>
            <w:r w:rsidRPr="000545F5">
              <w:rPr>
                <w:rFonts w:ascii="Times New Roman" w:hAnsi="Times New Roman" w:cs="Times New Roman"/>
                <w:b/>
                <w:i/>
                <w:lang w:val="en-AU"/>
              </w:rPr>
              <w:t>In case the competent authority accedes to the request for action, it shall notify the Commission.</w:t>
            </w:r>
            <w:r w:rsidRPr="000545F5">
              <w:rPr>
                <w:rFonts w:ascii="Times New Roman" w:hAnsi="Times New Roman" w:cs="Times New Roman"/>
                <w:lang w:val="en-AU"/>
              </w:rPr>
              <w:t xml:space="preserve"> </w:t>
            </w:r>
            <w:r w:rsidRPr="000545F5">
              <w:rPr>
                <w:rFonts w:ascii="Times New Roman" w:hAnsi="Times New Roman" w:cs="Times New Roman"/>
                <w:b/>
                <w:i/>
                <w:lang w:val="en-AU"/>
              </w:rPr>
              <w:t>The Commission shall assess whether there is a breach of the Regulation beyond the Member State concerned.</w:t>
            </w:r>
            <w:r w:rsidRPr="000545F5">
              <w:rPr>
                <w:rFonts w:ascii="Times New Roman" w:hAnsi="Times New Roman" w:cs="Times New Roman"/>
                <w:lang w:val="en-AU"/>
              </w:rPr>
              <w:t xml:space="preserve"> </w:t>
            </w:r>
            <w:r w:rsidRPr="000545F5">
              <w:rPr>
                <w:rFonts w:ascii="Times New Roman" w:hAnsi="Times New Roman" w:cs="Times New Roman"/>
                <w:b/>
                <w:i/>
                <w:lang w:val="en-AU"/>
              </w:rPr>
              <w:t>If it finds that there is a breach beyond the Member State concerned, it shall take adequate action to ensure compliance with the Regulation.</w:t>
            </w:r>
          </w:p>
        </w:tc>
      </w:tr>
    </w:tbl>
    <w:p w14:paraId="561F3EFF" w14:textId="77777777" w:rsidR="000545F5" w:rsidRDefault="000545F5" w:rsidP="00B7795F">
      <w:pPr>
        <w:rPr>
          <w:rStyle w:val="HideTWBExt"/>
          <w:rFonts w:ascii="Times New Roman" w:hAnsi="Times New Roman" w:cs="Times New Roman"/>
          <w:b/>
          <w:vanish w:val="0"/>
          <w:sz w:val="22"/>
        </w:rPr>
      </w:pPr>
      <w:r>
        <w:rPr>
          <w:rStyle w:val="HideTWBExt"/>
          <w:rFonts w:ascii="Times New Roman" w:hAnsi="Times New Roman" w:cs="Times New Roman"/>
          <w:vanish w:val="0"/>
          <w:sz w:val="22"/>
        </w:rPr>
        <w:br w:type="page"/>
      </w:r>
    </w:p>
    <w:p w14:paraId="5B43F4ED" w14:textId="014CBC27" w:rsidR="000545F5" w:rsidRDefault="000545F5"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eastAsia="Calibri" w:hAnsi="Times New Roman" w:cs="Times New Roman"/>
          <w:b/>
          <w:smallCaps/>
          <w:sz w:val="24"/>
          <w:szCs w:val="24"/>
          <w:lang w:val="en-AU" w:eastAsia="en-US"/>
        </w:rPr>
      </w:pPr>
      <w:r w:rsidRPr="000545F5">
        <w:rPr>
          <w:rFonts w:ascii="Times New Roman" w:eastAsia="Calibri" w:hAnsi="Times New Roman" w:cs="Times New Roman"/>
          <w:b/>
          <w:smallCaps/>
          <w:sz w:val="24"/>
          <w:szCs w:val="24"/>
          <w:lang w:val="en-AU" w:eastAsia="en-US"/>
        </w:rPr>
        <w:t xml:space="preserve">Compromise amendment </w:t>
      </w:r>
      <w:r>
        <w:rPr>
          <w:rFonts w:ascii="Times New Roman" w:hAnsi="Times New Roman" w:cs="Times New Roman"/>
          <w:b/>
          <w:sz w:val="24"/>
          <w:szCs w:val="24"/>
          <w:lang w:val="en-AU"/>
        </w:rPr>
        <w:t>24</w:t>
      </w:r>
      <w:r w:rsidRPr="000545F5">
        <w:rPr>
          <w:rFonts w:ascii="Times New Roman" w:hAnsi="Times New Roman" w:cs="Times New Roman"/>
          <w:b/>
          <w:sz w:val="24"/>
          <w:szCs w:val="24"/>
          <w:lang w:val="en-AU"/>
        </w:rPr>
        <w:t xml:space="preserve"> </w:t>
      </w:r>
      <w:r w:rsidRPr="000545F5">
        <w:rPr>
          <w:rFonts w:ascii="Times New Roman" w:eastAsia="Calibri" w:hAnsi="Times New Roman" w:cs="Times New Roman"/>
          <w:b/>
          <w:smallCaps/>
          <w:sz w:val="24"/>
          <w:szCs w:val="24"/>
          <w:lang w:val="en-AU" w:eastAsia="en-US"/>
        </w:rPr>
        <w:t>- Recitals</w:t>
      </w:r>
    </w:p>
    <w:p w14:paraId="77DAD65E" w14:textId="60C6FFEE" w:rsidR="009E07A4" w:rsidRPr="009E07A4" w:rsidRDefault="009E07A4"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b/>
          <w:sz w:val="24"/>
          <w:szCs w:val="24"/>
          <w:lang w:val="en-AU"/>
        </w:rPr>
      </w:pPr>
      <w:r w:rsidRPr="009E07A4">
        <w:rPr>
          <w:rFonts w:ascii="Times New Roman" w:hAnsi="Times New Roman" w:cs="Times New Roman"/>
          <w:b/>
          <w:smallCaps/>
          <w:sz w:val="24"/>
          <w:szCs w:val="24"/>
        </w:rPr>
        <w:t xml:space="preserve">EPP, S&amp;D, RE, </w:t>
      </w:r>
      <w:r w:rsidRPr="009E07A4">
        <w:rPr>
          <w:rFonts w:ascii="Times New Roman" w:hAnsi="Times New Roman" w:cs="Times New Roman"/>
          <w:b/>
          <w:sz w:val="24"/>
          <w:szCs w:val="24"/>
        </w:rPr>
        <w:t>Greens/EFA, Left</w:t>
      </w:r>
    </w:p>
    <w:p w14:paraId="5918089B" w14:textId="39674D94" w:rsidR="000545F5" w:rsidRPr="000545F5" w:rsidRDefault="000545F5" w:rsidP="00B7795F">
      <w:pPr>
        <w:pBdr>
          <w:top w:val="single" w:sz="4" w:space="1" w:color="auto"/>
          <w:left w:val="single" w:sz="4" w:space="4" w:color="auto"/>
          <w:bottom w:val="single" w:sz="4" w:space="1" w:color="auto"/>
          <w:right w:val="single" w:sz="4" w:space="4" w:color="auto"/>
        </w:pBdr>
        <w:shd w:val="clear" w:color="auto" w:fill="E7E6E6" w:themeFill="background2"/>
        <w:jc w:val="center"/>
        <w:rPr>
          <w:rFonts w:ascii="Times New Roman" w:hAnsi="Times New Roman" w:cs="Times New Roman"/>
          <w:sz w:val="24"/>
          <w:szCs w:val="24"/>
          <w:lang w:val="en-AU"/>
        </w:rPr>
      </w:pPr>
      <w:r w:rsidRPr="000545F5">
        <w:rPr>
          <w:rFonts w:ascii="Times New Roman" w:hAnsi="Times New Roman" w:cs="Times New Roman"/>
          <w:sz w:val="24"/>
          <w:szCs w:val="24"/>
          <w:lang w:val="en-AU"/>
        </w:rPr>
        <w:t>replaci</w:t>
      </w:r>
      <w:r w:rsidR="003248C6">
        <w:rPr>
          <w:rFonts w:ascii="Times New Roman" w:hAnsi="Times New Roman" w:cs="Times New Roman"/>
          <w:sz w:val="24"/>
          <w:szCs w:val="24"/>
          <w:lang w:val="en-AU"/>
        </w:rPr>
        <w:t>ng AMs 1-</w:t>
      </w:r>
      <w:r w:rsidR="00B71591">
        <w:rPr>
          <w:rFonts w:ascii="Times New Roman" w:hAnsi="Times New Roman" w:cs="Times New Roman"/>
          <w:sz w:val="24"/>
          <w:szCs w:val="24"/>
          <w:lang w:val="en-AU"/>
        </w:rPr>
        <w:t>16, 18-</w:t>
      </w:r>
      <w:r w:rsidR="003248C6">
        <w:rPr>
          <w:rFonts w:ascii="Times New Roman" w:hAnsi="Times New Roman" w:cs="Times New Roman"/>
          <w:sz w:val="24"/>
          <w:szCs w:val="24"/>
          <w:lang w:val="en-AU"/>
        </w:rPr>
        <w:t>55 and 214-</w:t>
      </w:r>
      <w:r w:rsidR="00B71591">
        <w:rPr>
          <w:rFonts w:ascii="Times New Roman" w:hAnsi="Times New Roman" w:cs="Times New Roman"/>
          <w:sz w:val="24"/>
          <w:szCs w:val="24"/>
          <w:lang w:val="en-AU"/>
        </w:rPr>
        <w:t>333, 335-</w:t>
      </w:r>
      <w:r w:rsidR="003248C6">
        <w:rPr>
          <w:rFonts w:ascii="Times New Roman" w:hAnsi="Times New Roman" w:cs="Times New Roman"/>
          <w:sz w:val="24"/>
          <w:szCs w:val="24"/>
          <w:lang w:val="en-AU"/>
        </w:rPr>
        <w:t>573; AGRI: 1</w:t>
      </w:r>
      <w:r w:rsidRPr="000545F5">
        <w:rPr>
          <w:rFonts w:ascii="Times New Roman" w:hAnsi="Times New Roman" w:cs="Times New Roman"/>
          <w:sz w:val="24"/>
          <w:szCs w:val="24"/>
          <w:lang w:val="en-AU"/>
        </w:rPr>
        <w:t>-61; IMCO: 1-13; ITRE: 1-5</w:t>
      </w:r>
    </w:p>
    <w:p w14:paraId="59643C9E" w14:textId="614E5AE7" w:rsidR="000545F5" w:rsidRDefault="000545F5" w:rsidP="00B7795F">
      <w:pPr>
        <w:pStyle w:val="NormalBold"/>
        <w:rPr>
          <w:rStyle w:val="HideTWBExt"/>
          <w:rFonts w:ascii="Times New Roman" w:hAnsi="Times New Roman" w:cs="Times New Roman"/>
          <w:vanish w:val="0"/>
          <w:sz w:val="22"/>
        </w:rPr>
      </w:pPr>
    </w:p>
    <w:p w14:paraId="17C0EFB5" w14:textId="77777777" w:rsidR="007E6DE1" w:rsidRPr="007E6DE1" w:rsidRDefault="007E6DE1" w:rsidP="00B7795F">
      <w:pPr>
        <w:pStyle w:val="NormalBold"/>
        <w:rPr>
          <w:rFonts w:ascii="Times New Roman" w:hAnsi="Times New Roman" w:cs="Times New Roman"/>
        </w:rPr>
      </w:pPr>
      <w:r w:rsidRPr="007E6DE1">
        <w:rPr>
          <w:rStyle w:val="HideTWBExt"/>
          <w:rFonts w:ascii="Times New Roman" w:hAnsi="Times New Roman" w:cs="Times New Roman"/>
        </w:rPr>
        <w:t>&lt;DocAmend&gt;</w:t>
      </w:r>
      <w:r w:rsidRPr="007E6DE1">
        <w:rPr>
          <w:rFonts w:ascii="Times New Roman" w:hAnsi="Times New Roman" w:cs="Times New Roman"/>
        </w:rPr>
        <w:t>Proposal for a regulation</w:t>
      </w:r>
      <w:r w:rsidRPr="007E6DE1">
        <w:rPr>
          <w:rStyle w:val="HideTWBExt"/>
          <w:rFonts w:ascii="Times New Roman" w:hAnsi="Times New Roman" w:cs="Times New Roman"/>
        </w:rPr>
        <w:t>&lt;/DocAmend&gt;</w:t>
      </w:r>
    </w:p>
    <w:p w14:paraId="5FB8B98F" w14:textId="77777777" w:rsidR="007E6DE1" w:rsidRPr="007E6DE1" w:rsidRDefault="007E6DE1" w:rsidP="00B7795F">
      <w:pPr>
        <w:pStyle w:val="NormalBold"/>
        <w:rPr>
          <w:rFonts w:ascii="Times New Roman" w:hAnsi="Times New Roman" w:cs="Times New Roman"/>
        </w:rPr>
      </w:pPr>
      <w:r w:rsidRPr="007E6DE1">
        <w:rPr>
          <w:rStyle w:val="HideTWBExt"/>
          <w:rFonts w:ascii="Times New Roman" w:hAnsi="Times New Roman" w:cs="Times New Roman"/>
        </w:rPr>
        <w:t>&lt;Article&gt;</w:t>
      </w:r>
      <w:r w:rsidRPr="007E6DE1">
        <w:rPr>
          <w:rFonts w:ascii="Times New Roman" w:hAnsi="Times New Roman" w:cs="Times New Roman"/>
        </w:rPr>
        <w:t>Recital 1</w:t>
      </w:r>
      <w:r w:rsidRPr="007E6DE1">
        <w:rPr>
          <w:rStyle w:val="HideTWBExt"/>
          <w:rFonts w:ascii="Times New Roman" w:hAnsi="Times New Roman" w:cs="Times New Roman"/>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E6DE1" w:rsidRPr="007E6DE1" w14:paraId="208457FE" w14:textId="77777777" w:rsidTr="007E6DE1">
        <w:trPr>
          <w:trHeight w:val="240"/>
          <w:jc w:val="center"/>
        </w:trPr>
        <w:tc>
          <w:tcPr>
            <w:tcW w:w="9752" w:type="dxa"/>
            <w:gridSpan w:val="2"/>
          </w:tcPr>
          <w:p w14:paraId="4CB395BD" w14:textId="77777777" w:rsidR="007E6DE1" w:rsidRPr="007E6DE1" w:rsidRDefault="007E6DE1" w:rsidP="00B7795F">
            <w:pPr>
              <w:rPr>
                <w:rFonts w:ascii="Times New Roman" w:hAnsi="Times New Roman" w:cs="Times New Roman"/>
              </w:rPr>
            </w:pPr>
          </w:p>
        </w:tc>
      </w:tr>
      <w:tr w:rsidR="007E6DE1" w:rsidRPr="007E6DE1" w14:paraId="038A9B7E" w14:textId="77777777" w:rsidTr="007E6DE1">
        <w:trPr>
          <w:trHeight w:val="240"/>
          <w:jc w:val="center"/>
        </w:trPr>
        <w:tc>
          <w:tcPr>
            <w:tcW w:w="4876" w:type="dxa"/>
            <w:hideMark/>
          </w:tcPr>
          <w:p w14:paraId="10306712" w14:textId="77777777" w:rsidR="007E6DE1" w:rsidRPr="007E6DE1" w:rsidRDefault="007E6DE1" w:rsidP="00B7795F">
            <w:pPr>
              <w:pStyle w:val="AmColumnHeading"/>
              <w:rPr>
                <w:rFonts w:ascii="Times New Roman" w:hAnsi="Times New Roman" w:cs="Times New Roman"/>
                <w:lang w:eastAsia="en-US"/>
              </w:rPr>
            </w:pPr>
            <w:r w:rsidRPr="007E6DE1">
              <w:rPr>
                <w:rFonts w:ascii="Times New Roman" w:hAnsi="Times New Roman" w:cs="Times New Roman"/>
                <w:lang w:eastAsia="en-US"/>
              </w:rPr>
              <w:t>Text proposed by the Commission</w:t>
            </w:r>
          </w:p>
        </w:tc>
        <w:tc>
          <w:tcPr>
            <w:tcW w:w="4876" w:type="dxa"/>
            <w:hideMark/>
          </w:tcPr>
          <w:p w14:paraId="2BEECF11" w14:textId="77777777" w:rsidR="007E6DE1" w:rsidRPr="007E6DE1" w:rsidRDefault="007E6DE1" w:rsidP="00B7795F">
            <w:pPr>
              <w:pStyle w:val="AmColumnHeading"/>
              <w:rPr>
                <w:rFonts w:ascii="Times New Roman" w:hAnsi="Times New Roman" w:cs="Times New Roman"/>
                <w:lang w:eastAsia="en-US"/>
              </w:rPr>
            </w:pPr>
            <w:r w:rsidRPr="007E6DE1">
              <w:rPr>
                <w:rFonts w:ascii="Times New Roman" w:hAnsi="Times New Roman" w:cs="Times New Roman"/>
                <w:lang w:eastAsia="en-US"/>
              </w:rPr>
              <w:t>Amendment</w:t>
            </w:r>
          </w:p>
        </w:tc>
      </w:tr>
      <w:tr w:rsidR="007E6DE1" w:rsidRPr="007E6DE1" w14:paraId="6A8FAF84" w14:textId="77777777" w:rsidTr="007E6DE1">
        <w:trPr>
          <w:jc w:val="center"/>
        </w:trPr>
        <w:tc>
          <w:tcPr>
            <w:tcW w:w="4876" w:type="dxa"/>
            <w:hideMark/>
          </w:tcPr>
          <w:p w14:paraId="777BDBDB" w14:textId="77777777" w:rsidR="007E6DE1" w:rsidRPr="007E6DE1" w:rsidRDefault="007E6DE1" w:rsidP="00B7795F">
            <w:pPr>
              <w:pStyle w:val="Normal6a"/>
              <w:rPr>
                <w:rFonts w:ascii="Times New Roman" w:hAnsi="Times New Roman" w:cs="Times New Roman"/>
                <w:lang w:eastAsia="en-US"/>
              </w:rPr>
            </w:pPr>
            <w:r w:rsidRPr="007E6DE1">
              <w:rPr>
                <w:rFonts w:ascii="Times New Roman" w:hAnsi="Times New Roman" w:cs="Times New Roman"/>
                <w:lang w:eastAsia="en-US"/>
              </w:rPr>
              <w:t>(1)</w:t>
            </w:r>
            <w:r w:rsidRPr="007E6DE1">
              <w:rPr>
                <w:rFonts w:ascii="Times New Roman" w:hAnsi="Times New Roman" w:cs="Times New Roman"/>
                <w:lang w:eastAsia="en-US"/>
              </w:rPr>
              <w:tab/>
            </w:r>
            <w:r w:rsidRPr="007E6DE1">
              <w:rPr>
                <w:rFonts w:ascii="Times New Roman" w:hAnsi="Times New Roman" w:cs="Times New Roman"/>
                <w:noProof/>
              </w:rPr>
              <w:t>Products</w:t>
            </w:r>
            <w:r w:rsidRPr="007E6DE1" w:rsidDel="00926EA7">
              <w:rPr>
                <w:rFonts w:ascii="Times New Roman" w:hAnsi="Times New Roman" w:cs="Times New Roman"/>
                <w:noProof/>
              </w:rPr>
              <w:t xml:space="preserve"> </w:t>
            </w:r>
            <w:r w:rsidRPr="007E6DE1">
              <w:rPr>
                <w:rFonts w:ascii="Times New Roman" w:hAnsi="Times New Roman" w:cs="Times New Roman"/>
                <w:noProof/>
              </w:rPr>
              <w:t>need packaging to be protected and easy to transport from where they are produced to where they are used or consumed. Prevention of barriers to the internal market for packaging is key for the functioning of the internal market for products. Fragmented rules and vague requirements cause additional cost to the economic operators</w:t>
            </w:r>
          </w:p>
        </w:tc>
        <w:tc>
          <w:tcPr>
            <w:tcW w:w="4876" w:type="dxa"/>
            <w:hideMark/>
          </w:tcPr>
          <w:p w14:paraId="65AE4B68" w14:textId="69130D20" w:rsidR="007E6DE1" w:rsidRPr="007E6DE1" w:rsidRDefault="007E6DE1" w:rsidP="00B7795F">
            <w:pPr>
              <w:pStyle w:val="Normal6a"/>
              <w:rPr>
                <w:rFonts w:ascii="Times New Roman" w:hAnsi="Times New Roman" w:cs="Times New Roman"/>
                <w:lang w:eastAsia="en-US"/>
              </w:rPr>
            </w:pPr>
            <w:r w:rsidRPr="007E6DE1">
              <w:rPr>
                <w:rFonts w:ascii="Times New Roman" w:hAnsi="Times New Roman" w:cs="Times New Roman"/>
                <w:lang w:eastAsia="en-US"/>
              </w:rPr>
              <w:t>(</w:t>
            </w:r>
            <w:r>
              <w:rPr>
                <w:rFonts w:ascii="Times New Roman" w:hAnsi="Times New Roman" w:cs="Times New Roman"/>
                <w:lang w:eastAsia="en-US"/>
              </w:rPr>
              <w:t>1</w:t>
            </w:r>
            <w:r w:rsidRPr="007E6DE1">
              <w:rPr>
                <w:rFonts w:ascii="Times New Roman" w:hAnsi="Times New Roman" w:cs="Times New Roman"/>
                <w:lang w:eastAsia="en-US"/>
              </w:rPr>
              <w:t>)</w:t>
            </w:r>
            <w:r w:rsidRPr="007E6DE1">
              <w:rPr>
                <w:rFonts w:ascii="Times New Roman" w:hAnsi="Times New Roman" w:cs="Times New Roman"/>
                <w:lang w:eastAsia="en-US"/>
              </w:rPr>
              <w:tab/>
            </w:r>
            <w:r w:rsidRPr="007E6DE1">
              <w:rPr>
                <w:rFonts w:ascii="Times New Roman" w:hAnsi="Times New Roman" w:cs="Times New Roman"/>
                <w:lang w:eastAsia="en-US"/>
              </w:rPr>
              <w:tab/>
            </w:r>
            <w:r w:rsidRPr="007E6DE1">
              <w:rPr>
                <w:rFonts w:ascii="Times New Roman" w:hAnsi="Times New Roman" w:cs="Times New Roman"/>
                <w:noProof/>
              </w:rPr>
              <w:t xml:space="preserve">Products need </w:t>
            </w:r>
            <w:r w:rsidRPr="007E6DE1">
              <w:rPr>
                <w:rFonts w:ascii="Times New Roman" w:hAnsi="Times New Roman" w:cs="Times New Roman"/>
                <w:b/>
                <w:i/>
                <w:noProof/>
              </w:rPr>
              <w:t>appropriate</w:t>
            </w:r>
            <w:r w:rsidRPr="007E6DE1">
              <w:rPr>
                <w:rFonts w:ascii="Times New Roman" w:hAnsi="Times New Roman" w:cs="Times New Roman"/>
                <w:noProof/>
              </w:rPr>
              <w:t xml:space="preserve"> packaging to be protected and easy to transport from where they are produced to where they are used or consumed. Prevention of barriers to the internal market for packaging is key for the functioning of the internal market for products. Fragmented rules and vague requirements cause </w:t>
            </w:r>
            <w:r w:rsidRPr="007E6DE1">
              <w:rPr>
                <w:rFonts w:ascii="Times New Roman" w:hAnsi="Times New Roman" w:cs="Times New Roman"/>
                <w:b/>
                <w:i/>
                <w:noProof/>
              </w:rPr>
              <w:t>uncertainty and</w:t>
            </w:r>
            <w:r w:rsidRPr="007E6DE1">
              <w:rPr>
                <w:rFonts w:ascii="Times New Roman" w:hAnsi="Times New Roman" w:cs="Times New Roman"/>
                <w:noProof/>
              </w:rPr>
              <w:t xml:space="preserve"> additional cost to the economic operators</w:t>
            </w:r>
          </w:p>
        </w:tc>
      </w:tr>
    </w:tbl>
    <w:p w14:paraId="0EDA0CEE" w14:textId="07948DC8" w:rsidR="007E6DE1" w:rsidRPr="007E6DE1" w:rsidRDefault="007E6DE1" w:rsidP="00B7795F">
      <w:pPr>
        <w:pStyle w:val="NormalBold"/>
        <w:rPr>
          <w:rStyle w:val="HideTWBExt"/>
          <w:rFonts w:ascii="Times New Roman" w:hAnsi="Times New Roman" w:cs="Times New Roman"/>
          <w:vanish w:val="0"/>
          <w:sz w:val="22"/>
        </w:rPr>
      </w:pPr>
    </w:p>
    <w:p w14:paraId="690FD34C" w14:textId="77777777" w:rsidR="007E6DE1" w:rsidRPr="007E6DE1" w:rsidRDefault="007E6DE1" w:rsidP="00B7795F">
      <w:pPr>
        <w:pStyle w:val="NormalBold"/>
        <w:rPr>
          <w:rStyle w:val="HideTWBExt"/>
          <w:rFonts w:ascii="Times New Roman" w:hAnsi="Times New Roman" w:cs="Times New Roman"/>
          <w:vanish w:val="0"/>
          <w:sz w:val="22"/>
        </w:rPr>
      </w:pPr>
    </w:p>
    <w:p w14:paraId="591FDE68" w14:textId="4DFF6220" w:rsidR="009B743D" w:rsidRPr="000545F5" w:rsidRDefault="009B743D" w:rsidP="00B7795F">
      <w:pPr>
        <w:pStyle w:val="NormalBold"/>
        <w:rPr>
          <w:rFonts w:ascii="Times New Roman" w:hAnsi="Times New Roman" w:cs="Times New Roman"/>
        </w:rPr>
      </w:pPr>
      <w:r w:rsidRPr="000545F5">
        <w:rPr>
          <w:rStyle w:val="HideTWBExt"/>
          <w:rFonts w:ascii="Times New Roman"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hAnsi="Times New Roman" w:cs="Times New Roman"/>
          <w:sz w:val="22"/>
        </w:rPr>
        <w:t>&lt;/DocAmend&gt;</w:t>
      </w:r>
    </w:p>
    <w:p w14:paraId="36A41865"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hAnsi="Times New Roman" w:cs="Times New Roman"/>
          <w:sz w:val="22"/>
        </w:rPr>
        <w:t>&lt;Article&gt;</w:t>
      </w:r>
      <w:r w:rsidRPr="000545F5">
        <w:rPr>
          <w:rFonts w:ascii="Times New Roman" w:hAnsi="Times New Roman" w:cs="Times New Roman"/>
        </w:rPr>
        <w:t>Recital 2</w:t>
      </w:r>
      <w:r w:rsidRPr="000545F5">
        <w:rPr>
          <w:rStyle w:val="HideTWBExt"/>
          <w:rFonts w:ascii="Times New Roman" w:hAnsi="Times New Roman" w:cs="Times New Roman"/>
          <w:sz w:val="22"/>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0D6E37AC" w14:textId="77777777" w:rsidTr="00753BE5">
        <w:trPr>
          <w:trHeight w:val="240"/>
          <w:jc w:val="center"/>
        </w:trPr>
        <w:tc>
          <w:tcPr>
            <w:tcW w:w="9752" w:type="dxa"/>
            <w:gridSpan w:val="2"/>
          </w:tcPr>
          <w:p w14:paraId="5048A1A6" w14:textId="77777777" w:rsidR="009B743D" w:rsidRPr="000545F5" w:rsidRDefault="009B743D" w:rsidP="00B7795F">
            <w:pPr>
              <w:rPr>
                <w:rFonts w:ascii="Times New Roman" w:hAnsi="Times New Roman" w:cs="Times New Roman"/>
              </w:rPr>
            </w:pPr>
          </w:p>
        </w:tc>
      </w:tr>
      <w:tr w:rsidR="009B743D" w:rsidRPr="000545F5" w14:paraId="7AFE68BD" w14:textId="77777777" w:rsidTr="00753BE5">
        <w:trPr>
          <w:trHeight w:val="240"/>
          <w:jc w:val="center"/>
        </w:trPr>
        <w:tc>
          <w:tcPr>
            <w:tcW w:w="4876" w:type="dxa"/>
            <w:hideMark/>
          </w:tcPr>
          <w:p w14:paraId="585A7735" w14:textId="77777777" w:rsidR="009B743D" w:rsidRPr="000545F5" w:rsidRDefault="009B743D" w:rsidP="00B7795F">
            <w:pPr>
              <w:pStyle w:val="AmColumnHeading"/>
              <w:rPr>
                <w:rFonts w:ascii="Times New Roman" w:hAnsi="Times New Roman" w:cs="Times New Roman"/>
                <w:lang w:eastAsia="en-US"/>
              </w:rPr>
            </w:pPr>
            <w:r w:rsidRPr="000545F5">
              <w:rPr>
                <w:rFonts w:ascii="Times New Roman" w:hAnsi="Times New Roman" w:cs="Times New Roman"/>
                <w:lang w:eastAsia="en-US"/>
              </w:rPr>
              <w:t>Text proposed by the Commission</w:t>
            </w:r>
          </w:p>
        </w:tc>
        <w:tc>
          <w:tcPr>
            <w:tcW w:w="4876" w:type="dxa"/>
            <w:hideMark/>
          </w:tcPr>
          <w:p w14:paraId="219C0F29" w14:textId="77777777" w:rsidR="009B743D" w:rsidRPr="000545F5" w:rsidRDefault="009B743D" w:rsidP="00B7795F">
            <w:pPr>
              <w:pStyle w:val="AmColumnHeading"/>
              <w:rPr>
                <w:rFonts w:ascii="Times New Roman" w:hAnsi="Times New Roman" w:cs="Times New Roman"/>
                <w:lang w:eastAsia="en-US"/>
              </w:rPr>
            </w:pPr>
            <w:r w:rsidRPr="000545F5">
              <w:rPr>
                <w:rFonts w:ascii="Times New Roman" w:hAnsi="Times New Roman" w:cs="Times New Roman"/>
                <w:lang w:eastAsia="en-US"/>
              </w:rPr>
              <w:t>Amendment</w:t>
            </w:r>
          </w:p>
        </w:tc>
      </w:tr>
      <w:tr w:rsidR="009B743D" w:rsidRPr="000545F5" w14:paraId="08347BAF" w14:textId="77777777" w:rsidTr="00753BE5">
        <w:trPr>
          <w:jc w:val="center"/>
        </w:trPr>
        <w:tc>
          <w:tcPr>
            <w:tcW w:w="4876" w:type="dxa"/>
            <w:hideMark/>
          </w:tcPr>
          <w:p w14:paraId="0D051A7E" w14:textId="77777777" w:rsidR="009B743D" w:rsidRPr="000545F5" w:rsidRDefault="009B743D" w:rsidP="00B7795F">
            <w:pPr>
              <w:pStyle w:val="Normal6a"/>
              <w:rPr>
                <w:rFonts w:ascii="Times New Roman" w:hAnsi="Times New Roman" w:cs="Times New Roman"/>
                <w:lang w:eastAsia="en-US"/>
              </w:rPr>
            </w:pPr>
            <w:r w:rsidRPr="000545F5">
              <w:rPr>
                <w:rFonts w:ascii="Times New Roman" w:hAnsi="Times New Roman" w:cs="Times New Roman"/>
                <w:lang w:eastAsia="en-US"/>
              </w:rPr>
              <w:t>(2)</w:t>
            </w:r>
            <w:r w:rsidRPr="000545F5">
              <w:rPr>
                <w:rFonts w:ascii="Times New Roman" w:hAnsi="Times New Roman" w:cs="Times New Roman"/>
                <w:lang w:eastAsia="en-US"/>
              </w:rPr>
              <w:tab/>
              <w:t>In addition, packaging uses high amounts of virgin materials (40 % of plastics and 50 % of paper use in the Union is for packaging) and represents 36 % of municipal solid waste</w:t>
            </w:r>
            <w:r w:rsidRPr="000545F5">
              <w:rPr>
                <w:rFonts w:ascii="Times New Roman" w:hAnsi="Times New Roman" w:cs="Times New Roman"/>
                <w:vertAlign w:val="superscript"/>
                <w:lang w:eastAsia="en-US"/>
              </w:rPr>
              <w:t>30</w:t>
            </w:r>
            <w:r w:rsidRPr="000545F5">
              <w:rPr>
                <w:rFonts w:ascii="Times New Roman" w:hAnsi="Times New Roman" w:cs="Times New Roman"/>
                <w:lang w:eastAsia="en-US"/>
              </w:rPr>
              <w:t>. High and constantly growing levels of packaging generated as well as low levels of re-use and poor recycling, present significant barriers to achieving a low-carbon circular economy. For these reasons, this Regulation should establish rules over the entire life-cycle of packaging contributing to the efficient functioning of the internal market by harmonising national measures, while preventing and reducing the adverse impacts of packaging and packaging waste on the environment and human health. By laying measures in line with the hierarchy of waste, it should contribute to the transition to a circular economy.</w:t>
            </w:r>
          </w:p>
        </w:tc>
        <w:tc>
          <w:tcPr>
            <w:tcW w:w="4876" w:type="dxa"/>
            <w:hideMark/>
          </w:tcPr>
          <w:p w14:paraId="17D602C2" w14:textId="77777777" w:rsidR="009B743D" w:rsidRPr="000545F5" w:rsidRDefault="009B743D" w:rsidP="00B7795F">
            <w:pPr>
              <w:pStyle w:val="Normal6a"/>
              <w:rPr>
                <w:rFonts w:ascii="Times New Roman" w:hAnsi="Times New Roman" w:cs="Times New Roman"/>
                <w:lang w:eastAsia="en-US"/>
              </w:rPr>
            </w:pPr>
            <w:r w:rsidRPr="000545F5">
              <w:rPr>
                <w:rFonts w:ascii="Times New Roman" w:hAnsi="Times New Roman" w:cs="Times New Roman"/>
                <w:lang w:eastAsia="en-US"/>
              </w:rPr>
              <w:t>(2)</w:t>
            </w:r>
            <w:r w:rsidRPr="000545F5">
              <w:rPr>
                <w:rFonts w:ascii="Times New Roman" w:hAnsi="Times New Roman" w:cs="Times New Roman"/>
                <w:lang w:eastAsia="en-US"/>
              </w:rPr>
              <w:tab/>
              <w:t>In addition, packaging uses high amounts of virgin materials (40 % of plastics and 50 % of paper use in the Union is for packaging) and represents 36 % of municipal solid waste</w:t>
            </w:r>
            <w:r w:rsidRPr="000545F5">
              <w:rPr>
                <w:rFonts w:ascii="Times New Roman" w:hAnsi="Times New Roman" w:cs="Times New Roman"/>
                <w:vertAlign w:val="superscript"/>
                <w:lang w:eastAsia="en-US"/>
              </w:rPr>
              <w:t>30</w:t>
            </w:r>
            <w:r w:rsidRPr="000545F5">
              <w:rPr>
                <w:rFonts w:ascii="Times New Roman" w:hAnsi="Times New Roman" w:cs="Times New Roman"/>
                <w:lang w:eastAsia="en-US"/>
              </w:rPr>
              <w:t>. High and constantly growing levels of packaging generated as well as low levels of re-use</w:t>
            </w:r>
            <w:r w:rsidRPr="000545F5">
              <w:rPr>
                <w:rFonts w:ascii="Times New Roman" w:hAnsi="Times New Roman" w:cs="Times New Roman"/>
                <w:b/>
                <w:i/>
                <w:lang w:eastAsia="en-US"/>
              </w:rPr>
              <w:t xml:space="preserve">, collection </w:t>
            </w:r>
            <w:r w:rsidRPr="000545F5">
              <w:rPr>
                <w:rFonts w:ascii="Times New Roman" w:hAnsi="Times New Roman" w:cs="Times New Roman"/>
                <w:lang w:eastAsia="en-US"/>
              </w:rPr>
              <w:t>and poor recycling, present significant barriers to achieving a low-carbon circular economy. For these reasons, this Regulation should establish rules over the entire life-cycle of packaging contributing to the efficient functioning of the internal market by harmonising national measures, while preventing and reducing the adverse impacts of packaging and packaging waste on the environment and human health. By laying measures in line with the hierarchy of waste, it should contribute to the transition to a circular economy.</w:t>
            </w:r>
          </w:p>
        </w:tc>
      </w:tr>
      <w:tr w:rsidR="009B743D" w:rsidRPr="000545F5" w14:paraId="2D487FCF" w14:textId="77777777" w:rsidTr="00753BE5">
        <w:trPr>
          <w:jc w:val="center"/>
        </w:trPr>
        <w:tc>
          <w:tcPr>
            <w:tcW w:w="4876" w:type="dxa"/>
            <w:hideMark/>
          </w:tcPr>
          <w:p w14:paraId="6079ACAF" w14:textId="77777777" w:rsidR="009B743D" w:rsidRPr="000545F5" w:rsidRDefault="009B743D" w:rsidP="00B7795F">
            <w:pPr>
              <w:pStyle w:val="Normal6a"/>
              <w:rPr>
                <w:rFonts w:ascii="Times New Roman" w:hAnsi="Times New Roman" w:cs="Times New Roman"/>
                <w:lang w:eastAsia="en-US"/>
              </w:rPr>
            </w:pPr>
            <w:r w:rsidRPr="000545F5">
              <w:rPr>
                <w:rFonts w:ascii="Times New Roman" w:hAnsi="Times New Roman" w:cs="Times New Roman"/>
                <w:b/>
                <w:i/>
                <w:lang w:eastAsia="en-US"/>
              </w:rPr>
              <w:t>_________________</w:t>
            </w:r>
          </w:p>
        </w:tc>
        <w:tc>
          <w:tcPr>
            <w:tcW w:w="4876" w:type="dxa"/>
            <w:hideMark/>
          </w:tcPr>
          <w:p w14:paraId="36E293AF" w14:textId="77777777" w:rsidR="009B743D" w:rsidRPr="000545F5" w:rsidRDefault="009B743D" w:rsidP="00B7795F">
            <w:pPr>
              <w:pStyle w:val="Normal6a"/>
              <w:rPr>
                <w:rFonts w:ascii="Times New Roman" w:hAnsi="Times New Roman" w:cs="Times New Roman"/>
                <w:lang w:eastAsia="en-US"/>
              </w:rPr>
            </w:pPr>
            <w:r w:rsidRPr="000545F5">
              <w:rPr>
                <w:rFonts w:ascii="Times New Roman" w:hAnsi="Times New Roman" w:cs="Times New Roman"/>
                <w:b/>
                <w:i/>
                <w:lang w:eastAsia="en-US"/>
              </w:rPr>
              <w:t>_________________</w:t>
            </w:r>
          </w:p>
        </w:tc>
      </w:tr>
      <w:tr w:rsidR="009B743D" w:rsidRPr="000545F5" w14:paraId="230EFE46" w14:textId="77777777" w:rsidTr="00753BE5">
        <w:trPr>
          <w:jc w:val="center"/>
        </w:trPr>
        <w:tc>
          <w:tcPr>
            <w:tcW w:w="4876" w:type="dxa"/>
            <w:hideMark/>
          </w:tcPr>
          <w:p w14:paraId="515BFCDE" w14:textId="77777777" w:rsidR="009B743D" w:rsidRPr="000545F5" w:rsidRDefault="009B743D" w:rsidP="00B7795F">
            <w:pPr>
              <w:pStyle w:val="Normal6a"/>
              <w:rPr>
                <w:rFonts w:ascii="Times New Roman" w:hAnsi="Times New Roman" w:cs="Times New Roman"/>
                <w:lang w:eastAsia="en-US"/>
              </w:rPr>
            </w:pPr>
            <w:r w:rsidRPr="000545F5">
              <w:rPr>
                <w:rFonts w:ascii="Times New Roman" w:hAnsi="Times New Roman" w:cs="Times New Roman"/>
                <w:vertAlign w:val="superscript"/>
                <w:lang w:eastAsia="en-US"/>
              </w:rPr>
              <w:t>30</w:t>
            </w:r>
            <w:r w:rsidRPr="000545F5">
              <w:rPr>
                <w:rFonts w:ascii="Times New Roman" w:hAnsi="Times New Roman" w:cs="Times New Roman"/>
                <w:lang w:eastAsia="en-US"/>
              </w:rPr>
              <w:t xml:space="preserve"> Eurostat, Packaging waste statistics: https://ec.europa.eu/eurostat/statistics-explained/index.php?title=Packaging_waste_statistics</w:t>
            </w:r>
          </w:p>
        </w:tc>
        <w:tc>
          <w:tcPr>
            <w:tcW w:w="4876" w:type="dxa"/>
            <w:hideMark/>
          </w:tcPr>
          <w:p w14:paraId="5100B43A" w14:textId="77777777" w:rsidR="009B743D" w:rsidRPr="000545F5" w:rsidRDefault="009B743D" w:rsidP="00B7795F">
            <w:pPr>
              <w:pStyle w:val="Normal6a"/>
              <w:rPr>
                <w:rFonts w:ascii="Times New Roman" w:hAnsi="Times New Roman" w:cs="Times New Roman"/>
                <w:lang w:eastAsia="en-US"/>
              </w:rPr>
            </w:pPr>
            <w:r w:rsidRPr="000545F5">
              <w:rPr>
                <w:rFonts w:ascii="Times New Roman" w:hAnsi="Times New Roman" w:cs="Times New Roman"/>
                <w:vertAlign w:val="superscript"/>
                <w:lang w:eastAsia="en-US"/>
              </w:rPr>
              <w:t>30</w:t>
            </w:r>
            <w:r w:rsidRPr="000545F5">
              <w:rPr>
                <w:rFonts w:ascii="Times New Roman" w:hAnsi="Times New Roman" w:cs="Times New Roman"/>
                <w:lang w:eastAsia="en-US"/>
              </w:rPr>
              <w:t xml:space="preserve"> Eurostat, Packaging waste statistics: https://ec.europa.eu/eurostat/statistics-explained/index.php?title=Packaging_waste_statistics</w:t>
            </w:r>
          </w:p>
        </w:tc>
      </w:tr>
    </w:tbl>
    <w:p w14:paraId="113D77CF" w14:textId="77777777" w:rsidR="009B743D" w:rsidRPr="000545F5" w:rsidRDefault="009B743D" w:rsidP="00B7795F">
      <w:pPr>
        <w:pStyle w:val="NormalBold12b"/>
        <w:keepNext/>
        <w:rPr>
          <w:rStyle w:val="HideTWBExt"/>
          <w:rFonts w:ascii="Times New Roman" w:eastAsiaTheme="majorEastAsia" w:hAnsi="Times New Roman" w:cs="Times New Roman"/>
          <w:vanish w:val="0"/>
          <w:sz w:val="22"/>
        </w:rPr>
      </w:pPr>
    </w:p>
    <w:p w14:paraId="7E29F266" w14:textId="77777777" w:rsidR="009B743D" w:rsidRPr="000545F5" w:rsidRDefault="009B743D" w:rsidP="00B7795F">
      <w:pPr>
        <w:pStyle w:val="NormalBold12b"/>
        <w:keepNext/>
        <w:rPr>
          <w:rFonts w:ascii="Times New Roman" w:hAnsi="Times New Roman" w:cs="Times New Roman"/>
        </w:rPr>
      </w:pPr>
      <w:r w:rsidRPr="000545F5">
        <w:rPr>
          <w:rStyle w:val="HideTWBExt"/>
          <w:rFonts w:ascii="Times New Roman" w:eastAsiaTheme="majorEastAsia"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eastAsiaTheme="majorEastAsia" w:hAnsi="Times New Roman" w:cs="Times New Roman"/>
          <w:sz w:val="22"/>
        </w:rPr>
        <w:t>&lt;/DocAmend&gt;</w:t>
      </w:r>
    </w:p>
    <w:p w14:paraId="2A4527B8"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eastAsiaTheme="majorEastAsia" w:hAnsi="Times New Roman" w:cs="Times New Roman"/>
          <w:sz w:val="22"/>
        </w:rPr>
        <w:t>&lt;Article&gt;</w:t>
      </w:r>
      <w:r w:rsidRPr="000545F5">
        <w:rPr>
          <w:rFonts w:ascii="Times New Roman" w:hAnsi="Times New Roman" w:cs="Times New Roman"/>
        </w:rPr>
        <w:t>Recital 5</w:t>
      </w:r>
      <w:r w:rsidRPr="000545F5">
        <w:rPr>
          <w:rStyle w:val="HideTWBExt"/>
          <w:rFonts w:ascii="Times New Roman" w:eastAsiaTheme="majorEastAsia" w:hAnsi="Times New Roman" w:cs="Times New Roman"/>
          <w:sz w:val="22"/>
        </w:rPr>
        <w:t>&lt;/Article&gt;</w:t>
      </w:r>
    </w:p>
    <w:p w14:paraId="3A1190A4" w14:textId="77777777" w:rsidR="009B743D" w:rsidRPr="000545F5" w:rsidRDefault="009B743D" w:rsidP="00B7795F">
      <w:pPr>
        <w:rPr>
          <w:rFonts w:ascii="Times New Roman" w:hAnsi="Times New Roman" w:cs="Times New Roman"/>
          <w:lang w:val="fr-FR"/>
        </w:rPr>
      </w:pP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3A3D76F5" w14:textId="77777777" w:rsidTr="00753BE5">
        <w:trPr>
          <w:jc w:val="center"/>
        </w:trPr>
        <w:tc>
          <w:tcPr>
            <w:tcW w:w="4876" w:type="dxa"/>
            <w:hideMark/>
          </w:tcPr>
          <w:p w14:paraId="4EE6B267" w14:textId="77777777" w:rsidR="009B743D" w:rsidRPr="000545F5" w:rsidRDefault="009B743D" w:rsidP="00B7795F">
            <w:pPr>
              <w:pStyle w:val="ColumnHeading"/>
              <w:keepNext/>
              <w:rPr>
                <w:rFonts w:ascii="Times New Roman" w:hAnsi="Times New Roman" w:cs="Times New Roman"/>
                <w:lang w:val="en-GB"/>
              </w:rPr>
            </w:pPr>
            <w:r w:rsidRPr="000545F5">
              <w:rPr>
                <w:rFonts w:ascii="Times New Roman" w:hAnsi="Times New Roman" w:cs="Times New Roman"/>
                <w:lang w:val="en-GB"/>
              </w:rPr>
              <w:t>Text proposed by the Commission</w:t>
            </w:r>
          </w:p>
        </w:tc>
        <w:tc>
          <w:tcPr>
            <w:tcW w:w="4876" w:type="dxa"/>
            <w:hideMark/>
          </w:tcPr>
          <w:p w14:paraId="0356F68F" w14:textId="77777777" w:rsidR="009B743D" w:rsidRPr="000545F5" w:rsidRDefault="009B743D" w:rsidP="00B7795F">
            <w:pPr>
              <w:pStyle w:val="ColumnHeading"/>
              <w:keepNext/>
              <w:rPr>
                <w:rFonts w:ascii="Times New Roman" w:hAnsi="Times New Roman" w:cs="Times New Roman"/>
                <w:lang w:val="en-GB"/>
              </w:rPr>
            </w:pPr>
            <w:r w:rsidRPr="000545F5">
              <w:rPr>
                <w:rFonts w:ascii="Times New Roman" w:hAnsi="Times New Roman" w:cs="Times New Roman"/>
                <w:lang w:val="en-GB"/>
              </w:rPr>
              <w:t>Amendment</w:t>
            </w:r>
          </w:p>
        </w:tc>
      </w:tr>
      <w:tr w:rsidR="009B743D" w:rsidRPr="000545F5" w14:paraId="69020B1F" w14:textId="77777777" w:rsidTr="00753BE5">
        <w:trPr>
          <w:jc w:val="center"/>
        </w:trPr>
        <w:tc>
          <w:tcPr>
            <w:tcW w:w="4876" w:type="dxa"/>
            <w:hideMark/>
          </w:tcPr>
          <w:p w14:paraId="630978E2" w14:textId="77777777" w:rsidR="009B743D" w:rsidRPr="000545F5" w:rsidRDefault="009B743D" w:rsidP="00B7795F">
            <w:pPr>
              <w:pStyle w:val="Normal6"/>
              <w:rPr>
                <w:rFonts w:ascii="Times New Roman" w:hAnsi="Times New Roman" w:cs="Times New Roman"/>
                <w:b/>
                <w:i/>
                <w:lang w:val="en-GB"/>
              </w:rPr>
            </w:pPr>
            <w:r w:rsidRPr="000545F5">
              <w:rPr>
                <w:rFonts w:ascii="Times New Roman" w:hAnsi="Times New Roman" w:cs="Times New Roman"/>
                <w:lang w:val="en-GB"/>
              </w:rPr>
              <w:t>(5)</w:t>
            </w:r>
            <w:r w:rsidRPr="000545F5">
              <w:rPr>
                <w:rFonts w:ascii="Times New Roman" w:hAnsi="Times New Roman" w:cs="Times New Roman"/>
                <w:lang w:val="en-GB"/>
              </w:rPr>
              <w:tab/>
              <w:t>In line with the Green Deal</w:t>
            </w:r>
            <w:r w:rsidRPr="000545F5">
              <w:rPr>
                <w:rFonts w:ascii="Times New Roman" w:hAnsi="Times New Roman" w:cs="Times New Roman"/>
                <w:vertAlign w:val="superscript"/>
                <w:lang w:val="en-GB"/>
              </w:rPr>
              <w:t>33</w:t>
            </w:r>
            <w:r w:rsidRPr="000545F5">
              <w:rPr>
                <w:rFonts w:ascii="Times New Roman" w:hAnsi="Times New Roman" w:cs="Times New Roman"/>
                <w:lang w:val="en-GB"/>
              </w:rPr>
              <w:t xml:space="preserve"> , the new Circular Economy Action Plan (CEAP)</w:t>
            </w:r>
            <w:r w:rsidRPr="000545F5">
              <w:rPr>
                <w:rFonts w:ascii="Times New Roman" w:hAnsi="Times New Roman" w:cs="Times New Roman"/>
                <w:vertAlign w:val="superscript"/>
                <w:lang w:val="en-GB"/>
              </w:rPr>
              <w:t>34</w:t>
            </w:r>
            <w:r w:rsidRPr="000545F5">
              <w:rPr>
                <w:rFonts w:ascii="Times New Roman" w:hAnsi="Times New Roman" w:cs="Times New Roman"/>
                <w:lang w:val="en-GB"/>
              </w:rPr>
              <w:t xml:space="preserve"> commits to reinforcing the essential requirements for packaging in view of making all packaging reusable or recyclable by 2030, and to consider other measures to reduce (over)packaging and packaging waste, drive design for re-use and recyclability of packaging, reduce the complexity of packaging materials </w:t>
            </w:r>
            <w:r w:rsidRPr="000545F5">
              <w:rPr>
                <w:rFonts w:ascii="Times New Roman" w:hAnsi="Times New Roman" w:cs="Times New Roman"/>
                <w:b/>
                <w:i/>
                <w:lang w:val="en-GB"/>
              </w:rPr>
              <w:t>and</w:t>
            </w:r>
            <w:r w:rsidRPr="000545F5">
              <w:rPr>
                <w:rFonts w:ascii="Times New Roman" w:hAnsi="Times New Roman" w:cs="Times New Roman"/>
                <w:lang w:val="en-GB"/>
              </w:rPr>
              <w:t xml:space="preserve"> introduce requirements for recycled content in plastic packaging. It commits the Commission to assess the feasibility of Union-wide labelling that facilitates the correct separation of packaging waste at source</w:t>
            </w:r>
            <w:r w:rsidRPr="000545F5">
              <w:rPr>
                <w:rFonts w:ascii="Times New Roman" w:hAnsi="Times New Roman" w:cs="Times New Roman"/>
                <w:b/>
                <w:i/>
                <w:lang w:val="en-GB"/>
              </w:rPr>
              <w:t>.</w:t>
            </w:r>
          </w:p>
          <w:p w14:paraId="7D6F54CF" w14:textId="77777777" w:rsidR="009B743D" w:rsidRPr="000545F5" w:rsidRDefault="009B743D" w:rsidP="00B7795F">
            <w:pPr>
              <w:pStyle w:val="Normal6"/>
              <w:rPr>
                <w:rFonts w:ascii="Times New Roman" w:hAnsi="Times New Roman" w:cs="Times New Roman"/>
                <w:b/>
                <w:i/>
                <w:lang w:val="en-GB"/>
              </w:rPr>
            </w:pPr>
          </w:p>
          <w:p w14:paraId="331579D1" w14:textId="77777777" w:rsidR="009B743D" w:rsidRPr="000545F5" w:rsidRDefault="009B743D" w:rsidP="00B7795F">
            <w:pPr>
              <w:pStyle w:val="Normal6"/>
              <w:rPr>
                <w:rFonts w:ascii="Times New Roman" w:hAnsi="Times New Roman" w:cs="Times New Roman"/>
                <w:b/>
                <w:i/>
                <w:lang w:val="en-GB"/>
              </w:rPr>
            </w:pPr>
          </w:p>
          <w:p w14:paraId="59EF2110" w14:textId="77777777" w:rsidR="009B743D" w:rsidRPr="000545F5" w:rsidRDefault="009B743D" w:rsidP="00B7795F">
            <w:pPr>
              <w:pStyle w:val="Normal6"/>
              <w:rPr>
                <w:rFonts w:ascii="Times New Roman" w:hAnsi="Times New Roman" w:cs="Times New Roman"/>
                <w:b/>
                <w:i/>
                <w:lang w:val="en-GB"/>
              </w:rPr>
            </w:pPr>
          </w:p>
          <w:p w14:paraId="7D1BA253" w14:textId="1761657F" w:rsidR="009B743D" w:rsidRPr="000545F5" w:rsidRDefault="009B743D" w:rsidP="00B7795F">
            <w:pPr>
              <w:pStyle w:val="Normal6"/>
              <w:rPr>
                <w:rFonts w:ascii="Times New Roman" w:hAnsi="Times New Roman" w:cs="Times New Roman"/>
                <w:lang w:val="en-GB"/>
              </w:rPr>
            </w:pPr>
          </w:p>
        </w:tc>
        <w:tc>
          <w:tcPr>
            <w:tcW w:w="4876" w:type="dxa"/>
            <w:hideMark/>
          </w:tcPr>
          <w:p w14:paraId="42AB56E2" w14:textId="6F1C780B" w:rsidR="009B743D" w:rsidRPr="000545F5" w:rsidRDefault="009B743D" w:rsidP="00B7795F">
            <w:pPr>
              <w:pStyle w:val="Normal6"/>
              <w:rPr>
                <w:rFonts w:ascii="Times New Roman" w:hAnsi="Times New Roman" w:cs="Times New Roman"/>
                <w:lang w:val="en-GB"/>
              </w:rPr>
            </w:pPr>
            <w:r w:rsidRPr="000545F5">
              <w:rPr>
                <w:rFonts w:ascii="Times New Roman" w:hAnsi="Times New Roman" w:cs="Times New Roman"/>
                <w:lang w:val="en-GB"/>
              </w:rPr>
              <w:t>(5)</w:t>
            </w:r>
            <w:r w:rsidRPr="000545F5">
              <w:rPr>
                <w:rFonts w:ascii="Times New Roman" w:hAnsi="Times New Roman" w:cs="Times New Roman"/>
                <w:lang w:val="en-GB"/>
              </w:rPr>
              <w:tab/>
              <w:t>In line with the Green Deal</w:t>
            </w:r>
            <w:r w:rsidRPr="000545F5">
              <w:rPr>
                <w:rFonts w:ascii="Times New Roman" w:hAnsi="Times New Roman" w:cs="Times New Roman"/>
                <w:vertAlign w:val="superscript"/>
                <w:lang w:val="en-GB"/>
              </w:rPr>
              <w:t>33</w:t>
            </w:r>
            <w:r w:rsidRPr="000545F5">
              <w:rPr>
                <w:rFonts w:ascii="Times New Roman" w:hAnsi="Times New Roman" w:cs="Times New Roman"/>
                <w:lang w:val="en-GB"/>
              </w:rPr>
              <w:t>, the new Circular Economy Action Plan (CEAP)</w:t>
            </w:r>
            <w:r w:rsidRPr="000545F5">
              <w:rPr>
                <w:rFonts w:ascii="Times New Roman" w:hAnsi="Times New Roman" w:cs="Times New Roman"/>
                <w:vertAlign w:val="superscript"/>
                <w:lang w:val="en-GB"/>
              </w:rPr>
              <w:t>34</w:t>
            </w:r>
            <w:r w:rsidRPr="000545F5">
              <w:rPr>
                <w:rFonts w:ascii="Times New Roman" w:hAnsi="Times New Roman" w:cs="Times New Roman"/>
                <w:lang w:val="en-GB"/>
              </w:rPr>
              <w:t xml:space="preserve"> commits to reinforcing the essential requirements for packaging in view of making all packaging reusable or recyclable by 2030, and to consider other measures to reduce (over)packaging and packaging waste, drive design for re-use and recyclability of packaging, reduce the complexity of packaging materials</w:t>
            </w:r>
            <w:r w:rsidRPr="000545F5">
              <w:rPr>
                <w:rFonts w:ascii="Times New Roman" w:hAnsi="Times New Roman" w:cs="Times New Roman"/>
                <w:b/>
                <w:i/>
                <w:lang w:val="en-GB"/>
              </w:rPr>
              <w:t>,</w:t>
            </w:r>
            <w:r w:rsidRPr="000545F5">
              <w:rPr>
                <w:rFonts w:ascii="Times New Roman" w:hAnsi="Times New Roman" w:cs="Times New Roman"/>
                <w:lang w:val="en-GB"/>
              </w:rPr>
              <w:t xml:space="preserve"> introduce requirements for recycled content in plastic packaging</w:t>
            </w:r>
            <w:r w:rsidRPr="000545F5">
              <w:rPr>
                <w:rFonts w:ascii="Times New Roman" w:hAnsi="Times New Roman" w:cs="Times New Roman"/>
                <w:b/>
                <w:i/>
                <w:lang w:val="en-GB"/>
              </w:rPr>
              <w:t>, and assess the need for recycled content requirements for packaging made of materials other than plastic</w:t>
            </w:r>
            <w:r w:rsidRPr="000545F5">
              <w:rPr>
                <w:rFonts w:ascii="Times New Roman" w:hAnsi="Times New Roman" w:cs="Times New Roman"/>
                <w:lang w:val="en-GB"/>
              </w:rPr>
              <w:t xml:space="preserve">. </w:t>
            </w:r>
            <w:r w:rsidRPr="000545F5">
              <w:rPr>
                <w:rFonts w:ascii="Times New Roman" w:hAnsi="Times New Roman" w:cs="Times New Roman"/>
                <w:b/>
                <w:i/>
                <w:lang w:val="en-GB"/>
              </w:rPr>
              <w:t>It highlights the necessity to reduce food waste and encourages circular approaches to the use of water</w:t>
            </w:r>
            <w:r w:rsidRPr="000545F5">
              <w:rPr>
                <w:rFonts w:ascii="Times New Roman" w:hAnsi="Times New Roman" w:cs="Times New Roman"/>
                <w:i/>
                <w:lang w:val="en-GB"/>
              </w:rPr>
              <w:t xml:space="preserve"> </w:t>
            </w:r>
            <w:r w:rsidRPr="000545F5">
              <w:rPr>
                <w:rFonts w:ascii="Times New Roman" w:hAnsi="Times New Roman" w:cs="Times New Roman"/>
                <w:b/>
                <w:i/>
                <w:lang w:val="en-GB"/>
              </w:rPr>
              <w:t>and</w:t>
            </w:r>
            <w:r w:rsidRPr="000545F5">
              <w:rPr>
                <w:rFonts w:ascii="Times New Roman" w:hAnsi="Times New Roman" w:cs="Times New Roman"/>
                <w:lang w:val="en-GB"/>
              </w:rPr>
              <w:t xml:space="preserve"> commits the Commission to assess the feasibility of Union-wide labelling that facilitates the correct separation of packaging waste at source. </w:t>
            </w:r>
          </w:p>
          <w:p w14:paraId="32362C11" w14:textId="77777777" w:rsidR="00A52A4D" w:rsidRPr="000545F5" w:rsidRDefault="00A52A4D" w:rsidP="00B7795F">
            <w:pPr>
              <w:pStyle w:val="Normal6"/>
              <w:rPr>
                <w:rFonts w:ascii="Times New Roman" w:hAnsi="Times New Roman" w:cs="Times New Roman"/>
                <w:lang w:val="en-GB"/>
              </w:rPr>
            </w:pPr>
          </w:p>
          <w:p w14:paraId="4230E65B" w14:textId="77777777" w:rsidR="009B743D" w:rsidRPr="000545F5" w:rsidRDefault="009B743D" w:rsidP="00B7795F">
            <w:pPr>
              <w:pStyle w:val="Normal6"/>
              <w:rPr>
                <w:rFonts w:ascii="Times New Roman" w:hAnsi="Times New Roman" w:cs="Times New Roman"/>
                <w:lang w:val="en-GB"/>
              </w:rPr>
            </w:pPr>
          </w:p>
        </w:tc>
      </w:tr>
    </w:tbl>
    <w:p w14:paraId="71514363" w14:textId="77777777" w:rsidR="009B743D" w:rsidRPr="000545F5" w:rsidRDefault="009B743D" w:rsidP="00B7795F">
      <w:pPr>
        <w:rPr>
          <w:rFonts w:ascii="Times New Roman" w:hAnsi="Times New Roman" w:cs="Times New Roman"/>
        </w:rPr>
      </w:pPr>
    </w:p>
    <w:p w14:paraId="55931304"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hAnsi="Times New Roman" w:cs="Times New Roman"/>
          <w:sz w:val="22"/>
        </w:rPr>
        <w:t>&lt;/DocAmend&gt;</w:t>
      </w:r>
    </w:p>
    <w:p w14:paraId="064D6995"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hAnsi="Times New Roman" w:cs="Times New Roman"/>
          <w:sz w:val="22"/>
        </w:rPr>
        <w:t>&lt;Article&gt;</w:t>
      </w:r>
      <w:r w:rsidRPr="000545F5">
        <w:rPr>
          <w:rFonts w:ascii="Times New Roman" w:hAnsi="Times New Roman" w:cs="Times New Roman"/>
        </w:rPr>
        <w:t>Recital 9 a (new)</w:t>
      </w:r>
      <w:r w:rsidRPr="000545F5">
        <w:rPr>
          <w:rStyle w:val="HideTWBExt"/>
          <w:rFonts w:ascii="Times New Roman" w:hAnsi="Times New Roman" w:cs="Times New Roman"/>
          <w:sz w:val="22"/>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194B3275" w14:textId="77777777" w:rsidTr="007E6DE1">
        <w:trPr>
          <w:trHeight w:val="240"/>
          <w:jc w:val="center"/>
        </w:trPr>
        <w:tc>
          <w:tcPr>
            <w:tcW w:w="9752" w:type="dxa"/>
            <w:gridSpan w:val="2"/>
          </w:tcPr>
          <w:p w14:paraId="62D82689" w14:textId="77777777" w:rsidR="009B743D" w:rsidRPr="000545F5" w:rsidRDefault="009B743D" w:rsidP="00B7795F">
            <w:pPr>
              <w:rPr>
                <w:rFonts w:ascii="Times New Roman" w:hAnsi="Times New Roman" w:cs="Times New Roman"/>
              </w:rPr>
            </w:pPr>
          </w:p>
        </w:tc>
      </w:tr>
      <w:tr w:rsidR="009B743D" w:rsidRPr="000545F5" w14:paraId="1CBEF16E" w14:textId="77777777" w:rsidTr="007E6DE1">
        <w:trPr>
          <w:trHeight w:val="240"/>
          <w:jc w:val="center"/>
        </w:trPr>
        <w:tc>
          <w:tcPr>
            <w:tcW w:w="4876" w:type="dxa"/>
            <w:hideMark/>
          </w:tcPr>
          <w:p w14:paraId="74DB806D" w14:textId="77777777" w:rsidR="009B743D" w:rsidRPr="000545F5" w:rsidRDefault="009B743D" w:rsidP="00B7795F">
            <w:pPr>
              <w:pStyle w:val="AmColumnHeading"/>
              <w:rPr>
                <w:rFonts w:ascii="Times New Roman" w:hAnsi="Times New Roman" w:cs="Times New Roman"/>
                <w:lang w:eastAsia="en-US"/>
              </w:rPr>
            </w:pPr>
            <w:r w:rsidRPr="000545F5">
              <w:rPr>
                <w:rFonts w:ascii="Times New Roman" w:hAnsi="Times New Roman" w:cs="Times New Roman"/>
                <w:lang w:eastAsia="en-US"/>
              </w:rPr>
              <w:t>Text proposed by the Commission</w:t>
            </w:r>
          </w:p>
        </w:tc>
        <w:tc>
          <w:tcPr>
            <w:tcW w:w="4876" w:type="dxa"/>
            <w:hideMark/>
          </w:tcPr>
          <w:p w14:paraId="23DAD235" w14:textId="77777777" w:rsidR="009B743D" w:rsidRPr="000545F5" w:rsidRDefault="009B743D" w:rsidP="00B7795F">
            <w:pPr>
              <w:pStyle w:val="AmColumnHeading"/>
              <w:rPr>
                <w:rFonts w:ascii="Times New Roman" w:hAnsi="Times New Roman" w:cs="Times New Roman"/>
                <w:lang w:eastAsia="en-US"/>
              </w:rPr>
            </w:pPr>
            <w:r w:rsidRPr="000545F5">
              <w:rPr>
                <w:rFonts w:ascii="Times New Roman" w:hAnsi="Times New Roman" w:cs="Times New Roman"/>
                <w:lang w:eastAsia="en-US"/>
              </w:rPr>
              <w:t>Amendment</w:t>
            </w:r>
          </w:p>
        </w:tc>
      </w:tr>
      <w:tr w:rsidR="007E6DE1" w:rsidRPr="000545F5" w14:paraId="0F46448E" w14:textId="77777777" w:rsidTr="007E6DE1">
        <w:trPr>
          <w:jc w:val="center"/>
        </w:trPr>
        <w:tc>
          <w:tcPr>
            <w:tcW w:w="4876" w:type="dxa"/>
          </w:tcPr>
          <w:p w14:paraId="6440C8F3" w14:textId="77777777" w:rsidR="007E6DE1" w:rsidRPr="000545F5" w:rsidRDefault="007E6DE1" w:rsidP="00B7795F">
            <w:pPr>
              <w:pStyle w:val="Normal6a"/>
              <w:rPr>
                <w:rFonts w:ascii="Times New Roman" w:hAnsi="Times New Roman" w:cs="Times New Roman"/>
                <w:lang w:eastAsia="en-US"/>
              </w:rPr>
            </w:pPr>
          </w:p>
        </w:tc>
        <w:tc>
          <w:tcPr>
            <w:tcW w:w="4876" w:type="dxa"/>
            <w:hideMark/>
          </w:tcPr>
          <w:p w14:paraId="2469F0C4" w14:textId="3D098058" w:rsidR="007E6DE1" w:rsidRPr="007E6DE1" w:rsidRDefault="007E6DE1" w:rsidP="00B7795F">
            <w:pPr>
              <w:pStyle w:val="Normal6a"/>
              <w:rPr>
                <w:rFonts w:ascii="Times New Roman" w:hAnsi="Times New Roman" w:cs="Times New Roman"/>
                <w:lang w:eastAsia="en-US"/>
              </w:rPr>
            </w:pPr>
            <w:r w:rsidRPr="007E6DE1">
              <w:rPr>
                <w:rFonts w:ascii="Times New Roman" w:hAnsi="Times New Roman" w:cs="Times New Roman"/>
                <w:b/>
                <w:i/>
                <w:lang w:eastAsia="en-US"/>
              </w:rPr>
              <w:t>(9a)</w:t>
            </w:r>
            <w:r w:rsidRPr="007E6DE1">
              <w:rPr>
                <w:rFonts w:ascii="Times New Roman" w:hAnsi="Times New Roman" w:cs="Times New Roman"/>
                <w:lang w:eastAsia="en-US"/>
              </w:rPr>
              <w:tab/>
            </w:r>
            <w:r w:rsidRPr="007E6DE1">
              <w:rPr>
                <w:rFonts w:ascii="Times New Roman" w:hAnsi="Times New Roman" w:cs="Times New Roman"/>
                <w:b/>
                <w:i/>
                <w:lang w:eastAsia="en-US"/>
              </w:rPr>
              <w:t>This Regulation is in line with the objectives set out in [the forthcoming directive on environmental claims (2023/0085(COD))], and [the forthcoming directive on empowering consumers in the green transition (2022/0092(COD))].</w:t>
            </w:r>
            <w:r w:rsidRPr="007E6DE1">
              <w:rPr>
                <w:rFonts w:ascii="Times New Roman" w:hAnsi="Times New Roman" w:cs="Times New Roman"/>
                <w:lang w:eastAsia="en-US"/>
              </w:rPr>
              <w:t xml:space="preserve"> </w:t>
            </w:r>
            <w:r w:rsidRPr="007E6DE1">
              <w:rPr>
                <w:rFonts w:ascii="Times New Roman" w:hAnsi="Times New Roman" w:cs="Times New Roman"/>
                <w:b/>
                <w:i/>
                <w:lang w:eastAsia="en-US"/>
              </w:rPr>
              <w:t>It aims to promote and support substantiated alternatives for more sustainable packaging solutions.</w:t>
            </w:r>
          </w:p>
        </w:tc>
      </w:tr>
    </w:tbl>
    <w:p w14:paraId="15C0BBA7" w14:textId="77777777" w:rsidR="009B743D" w:rsidRPr="000545F5" w:rsidRDefault="009B743D" w:rsidP="00B7795F">
      <w:pPr>
        <w:rPr>
          <w:rFonts w:ascii="Times New Roman" w:hAnsi="Times New Roman" w:cs="Times New Roman"/>
        </w:rPr>
      </w:pPr>
    </w:p>
    <w:p w14:paraId="1DEBB4C3" w14:textId="77777777" w:rsidR="009B743D" w:rsidRPr="000545F5" w:rsidRDefault="009B743D" w:rsidP="00B7795F">
      <w:pPr>
        <w:rPr>
          <w:rFonts w:ascii="Times New Roman" w:hAnsi="Times New Roman" w:cs="Times New Roman"/>
          <w:b/>
        </w:rPr>
      </w:pPr>
      <w:r w:rsidRPr="000545F5">
        <w:rPr>
          <w:rFonts w:ascii="Times New Roman" w:hAnsi="Times New Roman" w:cs="Times New Roman"/>
          <w:vanish/>
        </w:rPr>
        <w:t>&lt;DocAmend&gt;</w:t>
      </w:r>
      <w:r w:rsidRPr="000545F5">
        <w:rPr>
          <w:rFonts w:ascii="Times New Roman" w:hAnsi="Times New Roman" w:cs="Times New Roman"/>
          <w:b/>
        </w:rPr>
        <w:t>Proposal for a regulation</w:t>
      </w:r>
      <w:r w:rsidRPr="000545F5">
        <w:rPr>
          <w:rFonts w:ascii="Times New Roman" w:hAnsi="Times New Roman" w:cs="Times New Roman"/>
          <w:vanish/>
        </w:rPr>
        <w:t>&lt;/DocAmend&gt;</w:t>
      </w:r>
    </w:p>
    <w:p w14:paraId="76824E11" w14:textId="77777777" w:rsidR="009B743D" w:rsidRPr="000545F5" w:rsidRDefault="009B743D" w:rsidP="00B7795F">
      <w:pPr>
        <w:rPr>
          <w:rFonts w:ascii="Times New Roman" w:hAnsi="Times New Roman" w:cs="Times New Roman"/>
          <w:b/>
        </w:rPr>
      </w:pPr>
      <w:r w:rsidRPr="000545F5">
        <w:rPr>
          <w:rFonts w:ascii="Times New Roman" w:hAnsi="Times New Roman" w:cs="Times New Roman"/>
          <w:vanish/>
        </w:rPr>
        <w:t>&lt;Article&gt;</w:t>
      </w:r>
      <w:r w:rsidRPr="000545F5">
        <w:rPr>
          <w:rFonts w:ascii="Times New Roman" w:hAnsi="Times New Roman" w:cs="Times New Roman"/>
          <w:b/>
        </w:rPr>
        <w:t>Recital 11</w:t>
      </w:r>
      <w:r w:rsidRPr="000545F5">
        <w:rPr>
          <w:rFonts w:ascii="Times New Roman" w:hAnsi="Times New Roman" w:cs="Times New Roman"/>
          <w:vanish/>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2CA000C1" w14:textId="77777777" w:rsidTr="00753BE5">
        <w:trPr>
          <w:jc w:val="center"/>
        </w:trPr>
        <w:tc>
          <w:tcPr>
            <w:tcW w:w="9752" w:type="dxa"/>
            <w:gridSpan w:val="2"/>
          </w:tcPr>
          <w:p w14:paraId="7FF9C8F9" w14:textId="77777777" w:rsidR="009B743D" w:rsidRPr="000545F5" w:rsidRDefault="009B743D" w:rsidP="00B7795F">
            <w:pPr>
              <w:rPr>
                <w:rFonts w:ascii="Times New Roman" w:hAnsi="Times New Roman" w:cs="Times New Roman"/>
              </w:rPr>
            </w:pPr>
          </w:p>
        </w:tc>
      </w:tr>
      <w:tr w:rsidR="009B743D" w:rsidRPr="000545F5" w14:paraId="61545EB0" w14:textId="77777777" w:rsidTr="00753BE5">
        <w:trPr>
          <w:jc w:val="center"/>
        </w:trPr>
        <w:tc>
          <w:tcPr>
            <w:tcW w:w="4876" w:type="dxa"/>
            <w:hideMark/>
          </w:tcPr>
          <w:p w14:paraId="1149AF2D" w14:textId="77777777" w:rsidR="009B743D" w:rsidRPr="000545F5" w:rsidRDefault="009B743D" w:rsidP="00B7795F">
            <w:pPr>
              <w:rPr>
                <w:rFonts w:ascii="Times New Roman" w:hAnsi="Times New Roman" w:cs="Times New Roman"/>
                <w:i/>
              </w:rPr>
            </w:pPr>
            <w:r w:rsidRPr="000545F5">
              <w:rPr>
                <w:rFonts w:ascii="Times New Roman" w:hAnsi="Times New Roman" w:cs="Times New Roman"/>
                <w:i/>
              </w:rPr>
              <w:t>Text proposed by the Commission</w:t>
            </w:r>
          </w:p>
        </w:tc>
        <w:tc>
          <w:tcPr>
            <w:tcW w:w="4876" w:type="dxa"/>
            <w:hideMark/>
          </w:tcPr>
          <w:p w14:paraId="52D21AA0" w14:textId="77777777" w:rsidR="009B743D" w:rsidRPr="000545F5" w:rsidRDefault="009B743D" w:rsidP="00B7795F">
            <w:pPr>
              <w:rPr>
                <w:rFonts w:ascii="Times New Roman" w:hAnsi="Times New Roman" w:cs="Times New Roman"/>
                <w:i/>
              </w:rPr>
            </w:pPr>
            <w:r w:rsidRPr="000545F5">
              <w:rPr>
                <w:rFonts w:ascii="Times New Roman" w:hAnsi="Times New Roman" w:cs="Times New Roman"/>
                <w:i/>
              </w:rPr>
              <w:t>Amendment</w:t>
            </w:r>
          </w:p>
        </w:tc>
      </w:tr>
      <w:tr w:rsidR="009B743D" w:rsidRPr="000545F5" w14:paraId="126FF46A" w14:textId="77777777" w:rsidTr="00753BE5">
        <w:trPr>
          <w:jc w:val="center"/>
        </w:trPr>
        <w:tc>
          <w:tcPr>
            <w:tcW w:w="4876" w:type="dxa"/>
            <w:hideMark/>
          </w:tcPr>
          <w:p w14:paraId="7CC17BB9" w14:textId="77777777" w:rsidR="009B743D" w:rsidRPr="000545F5" w:rsidRDefault="009B743D" w:rsidP="00B7795F">
            <w:pPr>
              <w:rPr>
                <w:rFonts w:ascii="Times New Roman" w:hAnsi="Times New Roman" w:cs="Times New Roman"/>
              </w:rPr>
            </w:pPr>
            <w:r w:rsidRPr="000545F5">
              <w:rPr>
                <w:rFonts w:ascii="Times New Roman" w:hAnsi="Times New Roman" w:cs="Times New Roman"/>
              </w:rPr>
              <w:t>(11)</w:t>
            </w:r>
            <w:r w:rsidRPr="000545F5">
              <w:rPr>
                <w:rFonts w:ascii="Times New Roman" w:hAnsi="Times New Roman" w:cs="Times New Roman"/>
              </w:rPr>
              <w:tab/>
              <w:t xml:space="preserve">An item, which is an integral part of a product and is necessary to contain, support or preserve that product throughout its lifetime and where all elements are intended to be used, consumed or disposed of together, should not be considered as being packaging given that its functionality is intrinsically linked to it being part of the product. However, in light of the disposal behaviour of consumers regarding tea and coffee bags </w:t>
            </w:r>
            <w:r w:rsidRPr="000545F5">
              <w:rPr>
                <w:rFonts w:ascii="Times New Roman" w:hAnsi="Times New Roman" w:cs="Times New Roman"/>
                <w:b/>
                <w:i/>
              </w:rPr>
              <w:t>as well as coffee or tea system single-serve units,</w:t>
            </w:r>
            <w:r w:rsidRPr="000545F5">
              <w:rPr>
                <w:rFonts w:ascii="Times New Roman" w:hAnsi="Times New Roman" w:cs="Times New Roman"/>
              </w:rPr>
              <w:t xml:space="preserve"> which in practice are disposed of together with the product residue leading to the contamination of compostable and recycling streams, those specific items should be treated as packaging. This is in line with the objective to increase the separate collection of bio-waste, as required by Article 22 of Directive 2008/98/EC of the European Parliament and of the Council</w:t>
            </w:r>
            <w:r w:rsidRPr="000545F5">
              <w:rPr>
                <w:rFonts w:ascii="Times New Roman" w:hAnsi="Times New Roman" w:cs="Times New Roman"/>
                <w:vertAlign w:val="superscript"/>
              </w:rPr>
              <w:t>41</w:t>
            </w:r>
            <w:r w:rsidRPr="000545F5">
              <w:rPr>
                <w:rFonts w:ascii="Times New Roman" w:hAnsi="Times New Roman" w:cs="Times New Roman"/>
              </w:rPr>
              <w:t xml:space="preserve"> . Furthermore, to ensure coherence regarding end-of-life financial and operational obligations, also all coffee or tea system single-serve units necessary to contain coffee or tea should be treated as packaging.</w:t>
            </w:r>
          </w:p>
        </w:tc>
        <w:tc>
          <w:tcPr>
            <w:tcW w:w="4876" w:type="dxa"/>
            <w:hideMark/>
          </w:tcPr>
          <w:p w14:paraId="25B456BA" w14:textId="1C05143F" w:rsidR="009B743D" w:rsidRPr="000545F5" w:rsidRDefault="009B743D" w:rsidP="00B7795F">
            <w:pPr>
              <w:rPr>
                <w:rFonts w:ascii="Times New Roman" w:hAnsi="Times New Roman" w:cs="Times New Roman"/>
              </w:rPr>
            </w:pPr>
            <w:r w:rsidRPr="000545F5">
              <w:rPr>
                <w:rFonts w:ascii="Times New Roman" w:hAnsi="Times New Roman" w:cs="Times New Roman"/>
              </w:rPr>
              <w:t>(11)</w:t>
            </w:r>
            <w:r w:rsidRPr="000545F5">
              <w:rPr>
                <w:rFonts w:ascii="Times New Roman" w:hAnsi="Times New Roman" w:cs="Times New Roman"/>
              </w:rPr>
              <w:tab/>
              <w:t xml:space="preserve">An item, which is an integral part of a product and is necessary to contain, support or preserve that product throughout its lifetime and where all elements are intended to be used, consumed or disposed of together, should not be considered as being packaging given that its functionality is intrinsically linked to it being part of the product. However, in light of the disposal behaviour of consumers regarding tea and coffee bags </w:t>
            </w:r>
            <w:r w:rsidRPr="000545F5">
              <w:rPr>
                <w:rFonts w:ascii="Times New Roman" w:hAnsi="Times New Roman" w:cs="Times New Roman"/>
                <w:b/>
                <w:i/>
              </w:rPr>
              <w:t>or soft after</w:t>
            </w:r>
            <w:r w:rsidR="007E6DE1">
              <w:rPr>
                <w:rFonts w:ascii="Times New Roman" w:hAnsi="Times New Roman" w:cs="Times New Roman"/>
                <w:b/>
                <w:i/>
              </w:rPr>
              <w:t>-</w:t>
            </w:r>
            <w:r w:rsidRPr="000545F5">
              <w:rPr>
                <w:rFonts w:ascii="Times New Roman" w:hAnsi="Times New Roman" w:cs="Times New Roman"/>
                <w:b/>
                <w:i/>
              </w:rPr>
              <w:t xml:space="preserve">use system </w:t>
            </w:r>
            <w:r w:rsidRPr="000545F5">
              <w:rPr>
                <w:rFonts w:ascii="Times New Roman" w:hAnsi="Times New Roman" w:cs="Times New Roman"/>
              </w:rPr>
              <w:t>which in practice are disposed of together with the product residue leading to the contamination of compostable and recycling streams, those specific items should be treated as packaging. This is in line with the objective to increase the separate collection of bio-waste, as required by Article 22 of Directive 2008/98/EC of the European Parliament and of the Council</w:t>
            </w:r>
            <w:r w:rsidRPr="000545F5">
              <w:rPr>
                <w:rFonts w:ascii="Times New Roman" w:hAnsi="Times New Roman" w:cs="Times New Roman"/>
                <w:vertAlign w:val="superscript"/>
              </w:rPr>
              <w:t>41</w:t>
            </w:r>
            <w:r w:rsidRPr="000545F5">
              <w:rPr>
                <w:rFonts w:ascii="Times New Roman" w:hAnsi="Times New Roman" w:cs="Times New Roman"/>
              </w:rPr>
              <w:t>. Furthermore, to ensure coherence regarding end-of-life financial and operational obligations, also all coffee or tea system single-serve units necessary to contain coffee or tea should be treated as packaging.</w:t>
            </w:r>
          </w:p>
        </w:tc>
      </w:tr>
    </w:tbl>
    <w:p w14:paraId="6C004DFD" w14:textId="77777777" w:rsidR="009B743D" w:rsidRPr="000545F5" w:rsidRDefault="009B743D" w:rsidP="00B7795F">
      <w:pPr>
        <w:rPr>
          <w:rFonts w:ascii="Times New Roman" w:hAnsi="Times New Roman" w:cs="Times New Roman"/>
        </w:rPr>
      </w:pPr>
    </w:p>
    <w:p w14:paraId="62BCC7B0" w14:textId="77777777" w:rsidR="009B743D" w:rsidRPr="000545F5" w:rsidRDefault="009B743D" w:rsidP="00B7795F">
      <w:pPr>
        <w:rPr>
          <w:rFonts w:ascii="Times New Roman" w:hAnsi="Times New Roman" w:cs="Times New Roman"/>
        </w:rPr>
      </w:pP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43109E79" w14:textId="77777777" w:rsidTr="00753BE5">
        <w:trPr>
          <w:jc w:val="center"/>
          <w:hidden/>
        </w:trPr>
        <w:tc>
          <w:tcPr>
            <w:tcW w:w="4876" w:type="dxa"/>
            <w:hideMark/>
          </w:tcPr>
          <w:p w14:paraId="7F45909D" w14:textId="77777777" w:rsidR="009B743D" w:rsidRPr="000545F5" w:rsidRDefault="009B743D" w:rsidP="00B7795F">
            <w:pPr>
              <w:pStyle w:val="NormalBold12b"/>
              <w:keepNext/>
              <w:rPr>
                <w:rFonts w:ascii="Times New Roman" w:hAnsi="Times New Roman" w:cs="Times New Roman"/>
              </w:rPr>
            </w:pPr>
            <w:r w:rsidRPr="000545F5">
              <w:rPr>
                <w:rStyle w:val="HideTWBExt"/>
                <w:rFonts w:ascii="Times New Roman" w:eastAsiaTheme="majorEastAsia"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eastAsiaTheme="majorEastAsia" w:hAnsi="Times New Roman" w:cs="Times New Roman"/>
                <w:sz w:val="22"/>
              </w:rPr>
              <w:t>&lt;/DocAmend&gt;</w:t>
            </w:r>
          </w:p>
          <w:p w14:paraId="2AC9C388" w14:textId="77777777" w:rsidR="009B743D" w:rsidRPr="000545F5" w:rsidRDefault="009B743D" w:rsidP="00B7795F">
            <w:pPr>
              <w:pStyle w:val="NormalBold"/>
              <w:rPr>
                <w:rStyle w:val="HideTWBExt"/>
                <w:rFonts w:ascii="Times New Roman" w:eastAsiaTheme="majorEastAsia" w:hAnsi="Times New Roman" w:cs="Times New Roman"/>
                <w:vanish w:val="0"/>
                <w:sz w:val="22"/>
              </w:rPr>
            </w:pPr>
            <w:r w:rsidRPr="000545F5">
              <w:rPr>
                <w:rStyle w:val="HideTWBExt"/>
                <w:rFonts w:ascii="Times New Roman" w:eastAsiaTheme="majorEastAsia" w:hAnsi="Times New Roman" w:cs="Times New Roman"/>
                <w:sz w:val="22"/>
              </w:rPr>
              <w:t>&lt;Article&gt;</w:t>
            </w:r>
            <w:r w:rsidRPr="000545F5">
              <w:rPr>
                <w:rFonts w:ascii="Times New Roman" w:hAnsi="Times New Roman" w:cs="Times New Roman"/>
              </w:rPr>
              <w:t>Recital 12</w:t>
            </w:r>
            <w:r w:rsidRPr="000545F5">
              <w:rPr>
                <w:rStyle w:val="HideTWBExt"/>
                <w:rFonts w:ascii="Times New Roman" w:eastAsiaTheme="majorEastAsia" w:hAnsi="Times New Roman" w:cs="Times New Roman"/>
                <w:sz w:val="22"/>
              </w:rPr>
              <w:t>&lt;/Article&gt;</w:t>
            </w:r>
          </w:p>
          <w:p w14:paraId="195F12D9" w14:textId="77777777" w:rsidR="009B743D" w:rsidRPr="000545F5" w:rsidRDefault="009B743D" w:rsidP="00B7795F">
            <w:pPr>
              <w:pStyle w:val="NormalBold"/>
              <w:rPr>
                <w:rFonts w:ascii="Times New Roman" w:hAnsi="Times New Roman" w:cs="Times New Roman"/>
              </w:rPr>
            </w:pPr>
          </w:p>
          <w:p w14:paraId="6F62CB85"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3C26B277" w14:textId="77777777" w:rsidR="009B743D" w:rsidRPr="000545F5" w:rsidRDefault="009B743D" w:rsidP="00B7795F">
            <w:pPr>
              <w:keepNext/>
              <w:widowControl w:val="0"/>
              <w:spacing w:after="240"/>
              <w:jc w:val="center"/>
              <w:rPr>
                <w:rFonts w:ascii="Times New Roman" w:eastAsia="Times New Roman" w:hAnsi="Times New Roman" w:cs="Times New Roman"/>
                <w:i/>
              </w:rPr>
            </w:pPr>
          </w:p>
          <w:p w14:paraId="33995087" w14:textId="77777777" w:rsidR="009B743D" w:rsidRPr="000545F5" w:rsidRDefault="009B743D" w:rsidP="00B7795F">
            <w:pPr>
              <w:keepNext/>
              <w:widowControl w:val="0"/>
              <w:spacing w:after="240"/>
              <w:jc w:val="center"/>
              <w:rPr>
                <w:rFonts w:ascii="Times New Roman" w:eastAsia="Times New Roman" w:hAnsi="Times New Roman" w:cs="Times New Roman"/>
                <w:i/>
              </w:rPr>
            </w:pPr>
          </w:p>
          <w:p w14:paraId="1BB327F5"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1E6ED769" w14:textId="77777777" w:rsidTr="00753BE5">
        <w:trPr>
          <w:jc w:val="center"/>
        </w:trPr>
        <w:tc>
          <w:tcPr>
            <w:tcW w:w="4876" w:type="dxa"/>
            <w:hideMark/>
          </w:tcPr>
          <w:p w14:paraId="6F9C51D5"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(12)</w:t>
            </w:r>
            <w:r w:rsidRPr="000545F5">
              <w:rPr>
                <w:rFonts w:ascii="Times New Roman" w:eastAsia="Times New Roman" w:hAnsi="Times New Roman" w:cs="Times New Roman"/>
              </w:rPr>
              <w:tab/>
              <w:t xml:space="preserve">In line with the waste hierarchy set out in Article 4(2) of Directive 2008/98/EC, and in line with life-cycle thinking to deliver the best overall environmental outcome, the measures provided for under this Regulation aim at reducing the amount of packaging placed on the market in terms of its volume and weight, and preventing the generation of packaging waste, especially through packaging minimisation, avoiding packaging where it is not needed, and increased re-use of packaging. In addition, the measures aim at increasing the use of recycled content in packaging, </w:t>
            </w:r>
            <w:r w:rsidRPr="000545F5">
              <w:rPr>
                <w:rFonts w:ascii="Times New Roman" w:eastAsia="Times New Roman" w:hAnsi="Times New Roman" w:cs="Times New Roman"/>
                <w:b/>
                <w:i/>
              </w:rPr>
              <w:t>especially</w:t>
            </w:r>
            <w:r w:rsidRPr="000545F5">
              <w:rPr>
                <w:rFonts w:ascii="Times New Roman" w:eastAsia="Times New Roman" w:hAnsi="Times New Roman" w:cs="Times New Roman"/>
              </w:rPr>
              <w:t xml:space="preserve"> in plastic packaging where the uptake of recycled content is very low, </w:t>
            </w:r>
            <w:r w:rsidRPr="000545F5">
              <w:rPr>
                <w:rFonts w:ascii="Times New Roman" w:eastAsia="Times New Roman" w:hAnsi="Times New Roman" w:cs="Times New Roman"/>
                <w:b/>
                <w:i/>
              </w:rPr>
              <w:t>as well as higher</w:t>
            </w:r>
            <w:r w:rsidRPr="000545F5">
              <w:rPr>
                <w:rFonts w:ascii="Times New Roman" w:eastAsia="Times New Roman" w:hAnsi="Times New Roman" w:cs="Times New Roman"/>
              </w:rPr>
              <w:t xml:space="preserve"> recycling rates for all packaging and </w:t>
            </w:r>
            <w:r w:rsidRPr="000545F5">
              <w:rPr>
                <w:rFonts w:ascii="Times New Roman" w:eastAsia="Times New Roman" w:hAnsi="Times New Roman" w:cs="Times New Roman"/>
                <w:b/>
                <w:i/>
              </w:rPr>
              <w:t>high</w:t>
            </w:r>
            <w:r w:rsidRPr="000545F5">
              <w:rPr>
                <w:rFonts w:ascii="Times New Roman" w:eastAsia="Times New Roman" w:hAnsi="Times New Roman" w:cs="Times New Roman"/>
              </w:rPr>
              <w:t xml:space="preserve"> quality of the resulting secondary raw materials while reducing other forms of recovery and final disposal</w:t>
            </w:r>
            <w:r w:rsidRPr="000545F5">
              <w:rPr>
                <w:rFonts w:ascii="Times New Roman" w:eastAsia="Times New Roman" w:hAnsi="Times New Roman" w:cs="Times New Roman"/>
                <w:b/>
                <w:i/>
              </w:rPr>
              <w:t>.</w:t>
            </w:r>
          </w:p>
        </w:tc>
        <w:tc>
          <w:tcPr>
            <w:tcW w:w="4876" w:type="dxa"/>
            <w:hideMark/>
          </w:tcPr>
          <w:p w14:paraId="5AFC5C54"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(12)</w:t>
            </w:r>
            <w:r w:rsidRPr="000545F5">
              <w:rPr>
                <w:rFonts w:ascii="Times New Roman" w:eastAsia="Times New Roman" w:hAnsi="Times New Roman" w:cs="Times New Roman"/>
              </w:rPr>
              <w:tab/>
              <w:t xml:space="preserve">In line with the waste hierarchy set out in Article 4(2) of Directive 2008/98/EC, and in line with life-cycle thinking to deliver the best overall environmental outcome, the measures provided for under this Regulation aim at reducing the amount of packaging placed on the market in terms of its volume and weight, and preventing the generation of packaging waste, especially through packaging minimisation, avoiding packaging where it is not needed, and increased re-use of packaging. In addition, the measures aim at increasing the use of recycled content in packaging, </w:t>
            </w:r>
            <w:r w:rsidRPr="000545F5">
              <w:rPr>
                <w:rFonts w:ascii="Times New Roman" w:eastAsia="Times New Roman" w:hAnsi="Times New Roman" w:cs="Times New Roman"/>
                <w:b/>
                <w:i/>
              </w:rPr>
              <w:t>in particular</w:t>
            </w:r>
            <w:r w:rsidRPr="000545F5">
              <w:rPr>
                <w:rFonts w:ascii="Times New Roman" w:eastAsia="Times New Roman" w:hAnsi="Times New Roman" w:cs="Times New Roman"/>
              </w:rPr>
              <w:t xml:space="preserve"> in plastic packaging where the uptake of recycled content is very low, </w:t>
            </w:r>
            <w:r w:rsidRPr="000545F5">
              <w:rPr>
                <w:rFonts w:ascii="Times New Roman" w:eastAsia="Times New Roman" w:hAnsi="Times New Roman" w:cs="Times New Roman"/>
                <w:b/>
                <w:i/>
              </w:rPr>
              <w:t>by strengthening high quality recycling systems, thereby increasing</w:t>
            </w:r>
            <w:r w:rsidRPr="000545F5">
              <w:rPr>
                <w:rFonts w:ascii="Times New Roman" w:eastAsia="Times New Roman" w:hAnsi="Times New Roman" w:cs="Times New Roman"/>
              </w:rPr>
              <w:t xml:space="preserve"> recycling rates for all packaging and </w:t>
            </w:r>
            <w:r w:rsidRPr="000545F5">
              <w:rPr>
                <w:rFonts w:ascii="Times New Roman" w:eastAsia="Times New Roman" w:hAnsi="Times New Roman" w:cs="Times New Roman"/>
                <w:b/>
                <w:i/>
              </w:rPr>
              <w:t>improving the</w:t>
            </w:r>
            <w:r w:rsidRPr="000545F5">
              <w:rPr>
                <w:rFonts w:ascii="Times New Roman" w:eastAsia="Times New Roman" w:hAnsi="Times New Roman" w:cs="Times New Roman"/>
              </w:rPr>
              <w:t xml:space="preserve"> quality of the resulting secondary raw materials</w:t>
            </w:r>
            <w:r w:rsidRPr="000545F5">
              <w:rPr>
                <w:rFonts w:ascii="Times New Roman" w:eastAsia="Times New Roman" w:hAnsi="Times New Roman" w:cs="Times New Roman"/>
                <w:b/>
                <w:i/>
              </w:rPr>
              <w:t>,</w:t>
            </w:r>
            <w:r w:rsidRPr="000545F5">
              <w:rPr>
                <w:rFonts w:ascii="Times New Roman" w:eastAsia="Times New Roman" w:hAnsi="Times New Roman" w:cs="Times New Roman"/>
              </w:rPr>
              <w:t xml:space="preserve"> while reducing other forms of recovery and final disposal</w:t>
            </w:r>
          </w:p>
        </w:tc>
      </w:tr>
    </w:tbl>
    <w:p w14:paraId="1D4AA945" w14:textId="77777777" w:rsidR="009B743D" w:rsidRPr="000545F5" w:rsidRDefault="009B743D" w:rsidP="00B7795F">
      <w:pPr>
        <w:rPr>
          <w:rFonts w:ascii="Times New Roman" w:hAnsi="Times New Roman" w:cs="Times New Roman"/>
        </w:rPr>
      </w:pPr>
    </w:p>
    <w:p w14:paraId="544C728A" w14:textId="77777777" w:rsidR="009B743D" w:rsidRPr="000545F5" w:rsidRDefault="009B743D" w:rsidP="00B7795F">
      <w:pPr>
        <w:rPr>
          <w:rFonts w:ascii="Times New Roman" w:hAnsi="Times New Roman" w:cs="Times New Roman"/>
        </w:rPr>
      </w:pPr>
    </w:p>
    <w:p w14:paraId="13D2F3FF"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1EE74BA4" w14:textId="0BF446D4"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 xml:space="preserve">Recital 12 </w:t>
      </w:r>
      <w:r w:rsidR="007E6DE1">
        <w:rPr>
          <w:rFonts w:ascii="Times New Roman" w:eastAsia="Times New Roman" w:hAnsi="Times New Roman" w:cs="Times New Roman"/>
          <w:b/>
        </w:rPr>
        <w:t>a</w:t>
      </w:r>
      <w:r w:rsidRPr="000545F5">
        <w:rPr>
          <w:rFonts w:ascii="Times New Roman" w:eastAsia="Times New Roman" w:hAnsi="Times New Roman" w:cs="Times New Roman"/>
          <w:b/>
        </w:rPr>
        <w:t xml:space="preserve"> (new)</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7B9DF2EF" w14:textId="77777777" w:rsidTr="00753BE5">
        <w:trPr>
          <w:jc w:val="center"/>
        </w:trPr>
        <w:tc>
          <w:tcPr>
            <w:tcW w:w="9752" w:type="dxa"/>
            <w:gridSpan w:val="2"/>
          </w:tcPr>
          <w:p w14:paraId="2A4D896D"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1D99FD8D" w14:textId="77777777" w:rsidTr="00753BE5">
        <w:trPr>
          <w:jc w:val="center"/>
        </w:trPr>
        <w:tc>
          <w:tcPr>
            <w:tcW w:w="4876" w:type="dxa"/>
            <w:hideMark/>
          </w:tcPr>
          <w:p w14:paraId="757DC0F1"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745FE325"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34404CED" w14:textId="77777777" w:rsidTr="00753BE5">
        <w:trPr>
          <w:jc w:val="center"/>
        </w:trPr>
        <w:tc>
          <w:tcPr>
            <w:tcW w:w="4876" w:type="dxa"/>
          </w:tcPr>
          <w:p w14:paraId="37A0CE7C"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2F1E30BB" w14:textId="6F95CAE1"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b/>
                <w:i/>
              </w:rPr>
              <w:t>(12</w:t>
            </w:r>
            <w:r w:rsidR="007E6DE1">
              <w:rPr>
                <w:rFonts w:ascii="Times New Roman" w:eastAsia="Times New Roman" w:hAnsi="Times New Roman" w:cs="Times New Roman"/>
                <w:b/>
                <w:i/>
              </w:rPr>
              <w:t>a</w:t>
            </w:r>
            <w:r w:rsidRPr="000545F5">
              <w:rPr>
                <w:rFonts w:ascii="Times New Roman" w:eastAsia="Times New Roman" w:hAnsi="Times New Roman" w:cs="Times New Roman"/>
                <w:b/>
                <w:i/>
              </w:rPr>
              <w:t>)</w:t>
            </w:r>
            <w:r w:rsidRPr="000545F5">
              <w:rPr>
                <w:rFonts w:ascii="Times New Roman" w:eastAsia="Times New Roman" w:hAnsi="Times New Roman" w:cs="Times New Roman"/>
                <w:b/>
                <w:i/>
              </w:rPr>
              <w:tab/>
              <w:t>In line with the waste hierarchy which places waste disposal through landfills as the least preferred option, the measures provided for under this Regulation should be complemented by a review of the Directive 1999/31/EC aiming at accelerating the phasing-out of landfill of packaging waste.</w:t>
            </w:r>
          </w:p>
        </w:tc>
      </w:tr>
    </w:tbl>
    <w:p w14:paraId="21D3F585" w14:textId="77777777" w:rsidR="009B743D" w:rsidRPr="000545F5" w:rsidRDefault="009B743D" w:rsidP="00B7795F">
      <w:pPr>
        <w:rPr>
          <w:rFonts w:ascii="Times New Roman" w:hAnsi="Times New Roman" w:cs="Times New Roman"/>
        </w:rPr>
      </w:pPr>
    </w:p>
    <w:p w14:paraId="5B7EA57D" w14:textId="77777777" w:rsidR="009B743D" w:rsidRPr="000545F5" w:rsidRDefault="009B743D" w:rsidP="00B7795F">
      <w:pPr>
        <w:rPr>
          <w:rFonts w:ascii="Times New Roman" w:hAnsi="Times New Roman" w:cs="Times New Roman"/>
        </w:rPr>
      </w:pPr>
    </w:p>
    <w:p w14:paraId="249F92C4"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18CE2154"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13</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7BB52CB5" w14:textId="77777777" w:rsidTr="00753BE5">
        <w:trPr>
          <w:jc w:val="center"/>
        </w:trPr>
        <w:tc>
          <w:tcPr>
            <w:tcW w:w="9752" w:type="dxa"/>
            <w:gridSpan w:val="2"/>
          </w:tcPr>
          <w:p w14:paraId="36E148DE"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664A3E1B" w14:textId="77777777" w:rsidTr="00753BE5">
        <w:trPr>
          <w:jc w:val="center"/>
        </w:trPr>
        <w:tc>
          <w:tcPr>
            <w:tcW w:w="4876" w:type="dxa"/>
            <w:hideMark/>
          </w:tcPr>
          <w:p w14:paraId="70812791"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25D7E3C8"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71694442" w14:textId="77777777" w:rsidTr="00753BE5">
        <w:trPr>
          <w:jc w:val="center"/>
        </w:trPr>
        <w:tc>
          <w:tcPr>
            <w:tcW w:w="4876" w:type="dxa"/>
            <w:hideMark/>
          </w:tcPr>
          <w:p w14:paraId="493D7277"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(13)</w:t>
            </w:r>
            <w:r w:rsidRPr="000545F5">
              <w:rPr>
                <w:rFonts w:ascii="Times New Roman" w:eastAsia="Times New Roman" w:hAnsi="Times New Roman" w:cs="Times New Roman"/>
              </w:rPr>
              <w:tab/>
              <w:t>Packaging should be designed, manufactured and commercialised in such a way as to allow for its re-use or high-quality recycling, and to minimise its impact on the environment during its entire life-cycle and the life cycle of products, for which it was designed.</w:t>
            </w:r>
          </w:p>
        </w:tc>
        <w:tc>
          <w:tcPr>
            <w:tcW w:w="4876" w:type="dxa"/>
            <w:hideMark/>
          </w:tcPr>
          <w:p w14:paraId="555D2535"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(13)</w:t>
            </w:r>
            <w:r w:rsidRPr="000545F5">
              <w:rPr>
                <w:rFonts w:ascii="Times New Roman" w:eastAsia="Times New Roman" w:hAnsi="Times New Roman" w:cs="Times New Roman"/>
              </w:rPr>
              <w:tab/>
              <w:t xml:space="preserve">Packaging should be designed, manufactured and commercialised in such a way as to allow for its re-use </w:t>
            </w:r>
            <w:r w:rsidRPr="000545F5">
              <w:rPr>
                <w:rFonts w:ascii="Times New Roman" w:eastAsia="Times New Roman" w:hAnsi="Times New Roman" w:cs="Times New Roman"/>
                <w:b/>
                <w:i/>
              </w:rPr>
              <w:t>as many times as possible</w:t>
            </w:r>
            <w:r w:rsidRPr="000545F5">
              <w:rPr>
                <w:rFonts w:ascii="Times New Roman" w:eastAsia="Times New Roman" w:hAnsi="Times New Roman" w:cs="Times New Roman"/>
              </w:rPr>
              <w:t xml:space="preserve"> or high-quality recycling, and to minimise its impact on the environment during its entire life-cycle and the life cycle of products, for which it was designed.</w:t>
            </w:r>
            <w:r w:rsidRPr="000545F5">
              <w:rPr>
                <w:rFonts w:ascii="Times New Roman" w:hAnsi="Times New Roman" w:cs="Times New Roman"/>
                <w:b/>
                <w:i/>
              </w:rPr>
              <w:t xml:space="preserve"> The Commission should be empowered the power to adopt acts in accordance with Article 290 of the Treaty on the Functioning of the European Union to establish a minimum number of rotations for reusable packaging in specific packaging categories.</w:t>
            </w:r>
          </w:p>
        </w:tc>
      </w:tr>
    </w:tbl>
    <w:p w14:paraId="6E6C884B" w14:textId="77777777" w:rsidR="009B743D" w:rsidRPr="000545F5" w:rsidRDefault="009B743D" w:rsidP="00B7795F">
      <w:pPr>
        <w:rPr>
          <w:rFonts w:ascii="Times New Roman" w:hAnsi="Times New Roman" w:cs="Times New Roman"/>
        </w:rPr>
      </w:pPr>
    </w:p>
    <w:p w14:paraId="54B589E0" w14:textId="77777777" w:rsidR="009B743D" w:rsidRPr="000545F5" w:rsidRDefault="009B743D" w:rsidP="00B7795F">
      <w:pPr>
        <w:rPr>
          <w:rFonts w:ascii="Times New Roman" w:hAnsi="Times New Roman" w:cs="Times New Roman"/>
        </w:rPr>
      </w:pPr>
    </w:p>
    <w:p w14:paraId="53772E1D"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1E310347"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15 a (new)</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0A285F00" w14:textId="77777777" w:rsidTr="00753BE5">
        <w:trPr>
          <w:jc w:val="center"/>
        </w:trPr>
        <w:tc>
          <w:tcPr>
            <w:tcW w:w="9752" w:type="dxa"/>
            <w:gridSpan w:val="2"/>
          </w:tcPr>
          <w:p w14:paraId="59576E1E"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13F1694B" w14:textId="77777777" w:rsidTr="00753BE5">
        <w:trPr>
          <w:jc w:val="center"/>
        </w:trPr>
        <w:tc>
          <w:tcPr>
            <w:tcW w:w="4876" w:type="dxa"/>
            <w:hideMark/>
          </w:tcPr>
          <w:p w14:paraId="49D13E45"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7B4EAA8A"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30CA941D" w14:textId="77777777" w:rsidTr="00753BE5">
        <w:trPr>
          <w:jc w:val="center"/>
        </w:trPr>
        <w:tc>
          <w:tcPr>
            <w:tcW w:w="4876" w:type="dxa"/>
          </w:tcPr>
          <w:p w14:paraId="2F613126"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3EA73C8C" w14:textId="046F10BB"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b/>
                <w:i/>
              </w:rPr>
              <w:t>(15a)</w:t>
            </w:r>
            <w:r w:rsidRPr="000545F5">
              <w:rPr>
                <w:rFonts w:ascii="Times New Roman" w:eastAsia="Times New Roman" w:hAnsi="Times New Roman" w:cs="Times New Roman"/>
                <w:b/>
                <w:i/>
              </w:rPr>
              <w:tab/>
              <w:t xml:space="preserve">Per- and polyfluorinated alkyl substances (PFASs) are a large family of more than 4,700 man-made chemicals </w:t>
            </w:r>
            <w:r w:rsidR="001C082D">
              <w:rPr>
                <w:rFonts w:ascii="Times New Roman" w:eastAsia="Times New Roman" w:hAnsi="Times New Roman" w:cs="Times New Roman"/>
                <w:b/>
                <w:i/>
              </w:rPr>
              <w:t>in accordance with</w:t>
            </w:r>
            <w:r w:rsidRPr="000545F5">
              <w:rPr>
                <w:rFonts w:ascii="Times New Roman" w:eastAsia="Times New Roman" w:hAnsi="Times New Roman" w:cs="Times New Roman"/>
                <w:b/>
                <w:i/>
              </w:rPr>
              <w:t xml:space="preserve"> 2018 OECD definitions</w:t>
            </w:r>
            <w:r w:rsidRPr="000545F5">
              <w:rPr>
                <w:rFonts w:ascii="Times New Roman" w:eastAsia="Times New Roman" w:hAnsi="Times New Roman" w:cs="Times New Roman"/>
                <w:b/>
                <w:i/>
                <w:vertAlign w:val="superscript"/>
              </w:rPr>
              <w:t>1a</w:t>
            </w:r>
            <w:r w:rsidRPr="000545F5">
              <w:rPr>
                <w:rFonts w:ascii="Times New Roman" w:eastAsia="Times New Roman" w:hAnsi="Times New Roman" w:cs="Times New Roman"/>
                <w:b/>
                <w:i/>
              </w:rPr>
              <w:t>. Since their emergence in the late 1940s, PFASs have been used in an increasingly wide range of consumer products and industrial applications, from food packaging and clothing to electronics, aviation and firefighting foams. They are used for their ability to repel grease and water, as well as for their high stability and resistance to high temperatures, due to their carbon-fluorine bond. That bond is also responsible for their extreme persistence in the environment. Exposure to the most studied PFASs has been associated with a range of adverse health effects</w:t>
            </w:r>
            <w:r w:rsidRPr="000545F5">
              <w:rPr>
                <w:rFonts w:ascii="Times New Roman" w:eastAsia="Times New Roman" w:hAnsi="Times New Roman" w:cs="Times New Roman"/>
                <w:b/>
                <w:i/>
                <w:vertAlign w:val="superscript"/>
              </w:rPr>
              <w:t>1b</w:t>
            </w:r>
            <w:r w:rsidRPr="000545F5">
              <w:rPr>
                <w:rFonts w:ascii="Times New Roman" w:eastAsia="Times New Roman" w:hAnsi="Times New Roman" w:cs="Times New Roman"/>
                <w:b/>
                <w:i/>
              </w:rPr>
              <w:t>, including thyroid disease, liver damage, reduced birth weight, obesity, diabetes, hypercholesterolaemia and reduced response to routine vaccinations, as well as increased risk of breast, kidney and testicular cancer.</w:t>
            </w:r>
          </w:p>
        </w:tc>
      </w:tr>
    </w:tbl>
    <w:p w14:paraId="66A0DA6D" w14:textId="77777777" w:rsidR="009B743D" w:rsidRPr="000545F5" w:rsidRDefault="009B743D" w:rsidP="00B7795F">
      <w:pPr>
        <w:rPr>
          <w:rFonts w:ascii="Times New Roman" w:hAnsi="Times New Roman" w:cs="Times New Roman"/>
        </w:rPr>
      </w:pPr>
    </w:p>
    <w:p w14:paraId="43E862C9" w14:textId="77777777" w:rsidR="009B743D" w:rsidRPr="000545F5" w:rsidRDefault="009B743D" w:rsidP="00B7795F">
      <w:pPr>
        <w:rPr>
          <w:rFonts w:ascii="Times New Roman" w:hAnsi="Times New Roman" w:cs="Times New Roman"/>
        </w:rPr>
      </w:pPr>
      <w:r w:rsidRPr="000545F5">
        <w:rPr>
          <w:rStyle w:val="HideTWBExt"/>
          <w:rFonts w:ascii="Times New Roman" w:hAnsi="Times New Roman" w:cs="Times New Roman"/>
          <w:sz w:val="22"/>
        </w:rPr>
        <w:t>&lt;/Amend&gt;</w:t>
      </w:r>
    </w:p>
    <w:p w14:paraId="45229508" w14:textId="77777777" w:rsidR="009B743D" w:rsidRPr="000545F5" w:rsidRDefault="009B743D" w:rsidP="00B7795F">
      <w:pPr>
        <w:pStyle w:val="NormalBold12b"/>
        <w:keepNext/>
        <w:rPr>
          <w:rFonts w:ascii="Times New Roman" w:hAnsi="Times New Roman" w:cs="Times New Roman"/>
        </w:rPr>
      </w:pPr>
      <w:r w:rsidRPr="000545F5">
        <w:rPr>
          <w:rStyle w:val="HideTWBExt"/>
          <w:rFonts w:ascii="Times New Roman" w:eastAsiaTheme="majorEastAsia"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eastAsiaTheme="majorEastAsia" w:hAnsi="Times New Roman" w:cs="Times New Roman"/>
          <w:sz w:val="22"/>
        </w:rPr>
        <w:t>&lt;/DocAmend&gt;</w:t>
      </w:r>
    </w:p>
    <w:p w14:paraId="5ABC2FD8"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eastAsiaTheme="majorEastAsia" w:hAnsi="Times New Roman" w:cs="Times New Roman"/>
          <w:sz w:val="22"/>
        </w:rPr>
        <w:t>&lt;Article&gt;</w:t>
      </w:r>
      <w:r w:rsidRPr="000545F5">
        <w:rPr>
          <w:rFonts w:ascii="Times New Roman" w:hAnsi="Times New Roman" w:cs="Times New Roman"/>
        </w:rPr>
        <w:t>Recital 15 b (new)</w:t>
      </w:r>
      <w:r w:rsidRPr="000545F5">
        <w:rPr>
          <w:rStyle w:val="HideTWBExt"/>
          <w:rFonts w:ascii="Times New Roman" w:eastAsiaTheme="majorEastAsia" w:hAnsi="Times New Roman" w:cs="Times New Roman"/>
          <w:sz w:val="22"/>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6D8F0FC6" w14:textId="77777777" w:rsidTr="00753BE5">
        <w:trPr>
          <w:jc w:val="center"/>
        </w:trPr>
        <w:tc>
          <w:tcPr>
            <w:tcW w:w="9752" w:type="dxa"/>
            <w:gridSpan w:val="2"/>
          </w:tcPr>
          <w:p w14:paraId="00844671" w14:textId="77777777" w:rsidR="009B743D" w:rsidRPr="000545F5" w:rsidRDefault="009B743D" w:rsidP="00B7795F">
            <w:pPr>
              <w:keepNext/>
              <w:rPr>
                <w:rFonts w:ascii="Times New Roman" w:hAnsi="Times New Roman" w:cs="Times New Roman"/>
              </w:rPr>
            </w:pPr>
          </w:p>
        </w:tc>
      </w:tr>
      <w:tr w:rsidR="009B743D" w:rsidRPr="000545F5" w14:paraId="12E6904C" w14:textId="77777777" w:rsidTr="00753BE5">
        <w:trPr>
          <w:jc w:val="center"/>
        </w:trPr>
        <w:tc>
          <w:tcPr>
            <w:tcW w:w="4876" w:type="dxa"/>
            <w:hideMark/>
          </w:tcPr>
          <w:p w14:paraId="245D1E03" w14:textId="77777777" w:rsidR="009B743D" w:rsidRPr="000545F5" w:rsidRDefault="009B743D" w:rsidP="00B7795F">
            <w:pPr>
              <w:pStyle w:val="ColumnHeading"/>
              <w:keepNext/>
              <w:rPr>
                <w:rFonts w:ascii="Times New Roman" w:hAnsi="Times New Roman" w:cs="Times New Roman"/>
                <w:lang w:val="en-GB" w:eastAsia="en-US"/>
              </w:rPr>
            </w:pPr>
            <w:r w:rsidRPr="000545F5">
              <w:rPr>
                <w:rFonts w:ascii="Times New Roman" w:hAnsi="Times New Roman" w:cs="Times New Roman"/>
                <w:lang w:val="en-GB" w:eastAsia="en-US"/>
              </w:rPr>
              <w:t>Text proposed by the Commission</w:t>
            </w:r>
          </w:p>
        </w:tc>
        <w:tc>
          <w:tcPr>
            <w:tcW w:w="4876" w:type="dxa"/>
            <w:hideMark/>
          </w:tcPr>
          <w:p w14:paraId="23551A81" w14:textId="77777777" w:rsidR="009B743D" w:rsidRPr="000545F5" w:rsidRDefault="009B743D" w:rsidP="00B7795F">
            <w:pPr>
              <w:pStyle w:val="ColumnHeading"/>
              <w:keepNext/>
              <w:rPr>
                <w:rFonts w:ascii="Times New Roman" w:hAnsi="Times New Roman" w:cs="Times New Roman"/>
                <w:lang w:eastAsia="en-US"/>
              </w:rPr>
            </w:pPr>
            <w:r w:rsidRPr="000545F5">
              <w:rPr>
                <w:rFonts w:ascii="Times New Roman" w:hAnsi="Times New Roman" w:cs="Times New Roman"/>
                <w:lang w:eastAsia="en-US"/>
              </w:rPr>
              <w:t>Amendment</w:t>
            </w:r>
          </w:p>
        </w:tc>
      </w:tr>
      <w:tr w:rsidR="009B743D" w:rsidRPr="000545F5" w14:paraId="744E62B5" w14:textId="77777777" w:rsidTr="00753BE5">
        <w:trPr>
          <w:jc w:val="center"/>
        </w:trPr>
        <w:tc>
          <w:tcPr>
            <w:tcW w:w="4876" w:type="dxa"/>
          </w:tcPr>
          <w:p w14:paraId="323A6763" w14:textId="77777777" w:rsidR="009B743D" w:rsidRPr="000545F5" w:rsidRDefault="009B743D" w:rsidP="00B7795F">
            <w:pPr>
              <w:pStyle w:val="Normal6"/>
              <w:rPr>
                <w:rFonts w:ascii="Times New Roman" w:hAnsi="Times New Roman" w:cs="Times New Roman"/>
              </w:rPr>
            </w:pPr>
          </w:p>
        </w:tc>
        <w:tc>
          <w:tcPr>
            <w:tcW w:w="4876" w:type="dxa"/>
            <w:hideMark/>
          </w:tcPr>
          <w:p w14:paraId="059D0827" w14:textId="5DED7AF6" w:rsidR="009B743D" w:rsidRPr="000545F5" w:rsidRDefault="009B743D" w:rsidP="00B7795F">
            <w:pPr>
              <w:pStyle w:val="Normal6"/>
              <w:rPr>
                <w:rFonts w:ascii="Times New Roman" w:hAnsi="Times New Roman" w:cs="Times New Roman"/>
                <w:lang w:val="en-GB"/>
              </w:rPr>
            </w:pPr>
            <w:r w:rsidRPr="000545F5">
              <w:rPr>
                <w:rFonts w:ascii="Times New Roman" w:hAnsi="Times New Roman" w:cs="Times New Roman"/>
                <w:b/>
                <w:i/>
                <w:lang w:val="en-GB"/>
              </w:rPr>
              <w:t>(15</w:t>
            </w:r>
            <w:r w:rsidR="007E6DE1">
              <w:rPr>
                <w:rFonts w:ascii="Times New Roman" w:hAnsi="Times New Roman" w:cs="Times New Roman"/>
                <w:b/>
                <w:i/>
                <w:lang w:val="en-GB"/>
              </w:rPr>
              <w:t>b</w:t>
            </w:r>
            <w:r w:rsidRPr="000545F5">
              <w:rPr>
                <w:rFonts w:ascii="Times New Roman" w:hAnsi="Times New Roman" w:cs="Times New Roman"/>
                <w:b/>
                <w:i/>
                <w:lang w:val="en-GB"/>
              </w:rPr>
              <w:t>)</w:t>
            </w:r>
            <w:r w:rsidRPr="000545F5">
              <w:rPr>
                <w:rFonts w:ascii="Times New Roman" w:hAnsi="Times New Roman" w:cs="Times New Roman"/>
                <w:b/>
                <w:i/>
                <w:lang w:val="en-GB"/>
              </w:rPr>
              <w:tab/>
              <w:t>On 27 May 2020, Denmark published Order No. 681 of May 25, 2020 ‘Executive Order on Food Contact Materials and Penal Code for Violation of Related EU Acts’ in its Official Gazette (Lovtidende A) to prohibit PFASs chemicals in food contact paper and board materials and articles. Following that example, in light of the health and environmental emergency represented by PFASs and awaiting ECHA's restriction opinion on a wider ban on PFASs for all packaging and for other sectors all paper, cardboard food packaging containing intentionally added PFASs should not be placed on the Union market.</w:t>
            </w:r>
          </w:p>
        </w:tc>
      </w:tr>
    </w:tbl>
    <w:p w14:paraId="7E2DAFD6" w14:textId="77777777" w:rsidR="009B743D" w:rsidRPr="000545F5" w:rsidRDefault="009B743D" w:rsidP="00B7795F">
      <w:pPr>
        <w:pStyle w:val="NormalBold12b"/>
        <w:keepNext/>
        <w:rPr>
          <w:rFonts w:ascii="Times New Roman" w:hAnsi="Times New Roman" w:cs="Times New Roman"/>
        </w:rPr>
      </w:pPr>
      <w:r w:rsidRPr="000545F5">
        <w:rPr>
          <w:rStyle w:val="HideTWBExt"/>
          <w:rFonts w:ascii="Times New Roman" w:eastAsiaTheme="majorEastAsia"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eastAsiaTheme="majorEastAsia" w:hAnsi="Times New Roman" w:cs="Times New Roman"/>
          <w:sz w:val="22"/>
        </w:rPr>
        <w:t>&lt;/DocAmend&gt;</w:t>
      </w:r>
    </w:p>
    <w:p w14:paraId="39BFAF23"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eastAsiaTheme="majorEastAsia" w:hAnsi="Times New Roman" w:cs="Times New Roman"/>
          <w:sz w:val="22"/>
        </w:rPr>
        <w:t>&lt;Article&gt;</w:t>
      </w:r>
      <w:r w:rsidRPr="000545F5">
        <w:rPr>
          <w:rFonts w:ascii="Times New Roman" w:hAnsi="Times New Roman" w:cs="Times New Roman"/>
        </w:rPr>
        <w:t>Recital 15 c (new)</w:t>
      </w:r>
      <w:r w:rsidRPr="000545F5">
        <w:rPr>
          <w:rStyle w:val="HideTWBExt"/>
          <w:rFonts w:ascii="Times New Roman" w:eastAsiaTheme="majorEastAsia" w:hAnsi="Times New Roman" w:cs="Times New Roman"/>
          <w:sz w:val="22"/>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0A0CD9E3" w14:textId="77777777" w:rsidTr="00753BE5">
        <w:trPr>
          <w:jc w:val="center"/>
        </w:trPr>
        <w:tc>
          <w:tcPr>
            <w:tcW w:w="9752" w:type="dxa"/>
            <w:gridSpan w:val="2"/>
          </w:tcPr>
          <w:p w14:paraId="09AE9813" w14:textId="77777777" w:rsidR="009B743D" w:rsidRPr="000545F5" w:rsidRDefault="009B743D" w:rsidP="00B7795F">
            <w:pPr>
              <w:keepNext/>
              <w:rPr>
                <w:rFonts w:ascii="Times New Roman" w:hAnsi="Times New Roman" w:cs="Times New Roman"/>
              </w:rPr>
            </w:pPr>
          </w:p>
        </w:tc>
      </w:tr>
      <w:tr w:rsidR="009B743D" w:rsidRPr="000545F5" w14:paraId="1C59C3B1" w14:textId="77777777" w:rsidTr="00753BE5">
        <w:trPr>
          <w:jc w:val="center"/>
        </w:trPr>
        <w:tc>
          <w:tcPr>
            <w:tcW w:w="4876" w:type="dxa"/>
            <w:hideMark/>
          </w:tcPr>
          <w:p w14:paraId="2A0F89CC" w14:textId="77777777" w:rsidR="009B743D" w:rsidRPr="000545F5" w:rsidRDefault="009B743D" w:rsidP="00B7795F">
            <w:pPr>
              <w:pStyle w:val="ColumnHeading"/>
              <w:keepNext/>
              <w:rPr>
                <w:rFonts w:ascii="Times New Roman" w:hAnsi="Times New Roman" w:cs="Times New Roman"/>
                <w:lang w:val="en-GB" w:eastAsia="en-US"/>
              </w:rPr>
            </w:pPr>
            <w:r w:rsidRPr="000545F5">
              <w:rPr>
                <w:rFonts w:ascii="Times New Roman" w:hAnsi="Times New Roman" w:cs="Times New Roman"/>
                <w:lang w:val="en-GB" w:eastAsia="en-US"/>
              </w:rPr>
              <w:t>Text proposed by the Commission</w:t>
            </w:r>
          </w:p>
        </w:tc>
        <w:tc>
          <w:tcPr>
            <w:tcW w:w="4876" w:type="dxa"/>
            <w:hideMark/>
          </w:tcPr>
          <w:p w14:paraId="312610A8" w14:textId="77777777" w:rsidR="009B743D" w:rsidRPr="000545F5" w:rsidRDefault="009B743D" w:rsidP="00B7795F">
            <w:pPr>
              <w:pStyle w:val="ColumnHeading"/>
              <w:keepNext/>
              <w:rPr>
                <w:rFonts w:ascii="Times New Roman" w:hAnsi="Times New Roman" w:cs="Times New Roman"/>
                <w:lang w:eastAsia="en-US"/>
              </w:rPr>
            </w:pPr>
            <w:r w:rsidRPr="000545F5">
              <w:rPr>
                <w:rFonts w:ascii="Times New Roman" w:hAnsi="Times New Roman" w:cs="Times New Roman"/>
                <w:lang w:eastAsia="en-US"/>
              </w:rPr>
              <w:t>Amendment</w:t>
            </w:r>
          </w:p>
        </w:tc>
      </w:tr>
      <w:tr w:rsidR="009B743D" w:rsidRPr="000545F5" w14:paraId="5549720C" w14:textId="77777777" w:rsidTr="00753BE5">
        <w:trPr>
          <w:jc w:val="center"/>
        </w:trPr>
        <w:tc>
          <w:tcPr>
            <w:tcW w:w="4876" w:type="dxa"/>
          </w:tcPr>
          <w:p w14:paraId="3AB51BCB" w14:textId="77777777" w:rsidR="009B743D" w:rsidRPr="000545F5" w:rsidRDefault="009B743D" w:rsidP="00B7795F">
            <w:pPr>
              <w:pStyle w:val="Normal6"/>
              <w:rPr>
                <w:rFonts w:ascii="Times New Roman" w:hAnsi="Times New Roman" w:cs="Times New Roman"/>
              </w:rPr>
            </w:pPr>
          </w:p>
        </w:tc>
        <w:tc>
          <w:tcPr>
            <w:tcW w:w="4876" w:type="dxa"/>
            <w:hideMark/>
          </w:tcPr>
          <w:p w14:paraId="50F800F4" w14:textId="5395AE3D" w:rsidR="009B743D" w:rsidRPr="000545F5" w:rsidRDefault="009B743D" w:rsidP="00B7795F">
            <w:pPr>
              <w:pStyle w:val="Normal6"/>
              <w:rPr>
                <w:rFonts w:ascii="Times New Roman" w:hAnsi="Times New Roman" w:cs="Times New Roman"/>
                <w:lang w:val="en-GB"/>
              </w:rPr>
            </w:pPr>
            <w:r w:rsidRPr="000545F5">
              <w:rPr>
                <w:rFonts w:ascii="Times New Roman" w:hAnsi="Times New Roman" w:cs="Times New Roman"/>
                <w:b/>
                <w:i/>
                <w:lang w:val="en-GB"/>
              </w:rPr>
              <w:t>(15</w:t>
            </w:r>
            <w:r w:rsidR="007E6DE1">
              <w:rPr>
                <w:rFonts w:ascii="Times New Roman" w:hAnsi="Times New Roman" w:cs="Times New Roman"/>
                <w:b/>
                <w:i/>
                <w:lang w:val="en-GB"/>
              </w:rPr>
              <w:t>c</w:t>
            </w:r>
            <w:r w:rsidRPr="000545F5">
              <w:rPr>
                <w:rFonts w:ascii="Times New Roman" w:hAnsi="Times New Roman" w:cs="Times New Roman"/>
                <w:b/>
                <w:i/>
                <w:lang w:val="en-GB"/>
              </w:rPr>
              <w:t>) Bisphenol A (BPA) is a chemical compound used in the manufacture of materials that come into contact with food, such as reusable plastic tableware or linings for cans (mainly as a protective layer). BPA residues can migrate into food and drink and be ingested by consumers. BPA from sources other than food, including thermal paper, cosmetics and dust, can be absorbed through the skin and by inhalation.</w:t>
            </w:r>
          </w:p>
        </w:tc>
      </w:tr>
    </w:tbl>
    <w:p w14:paraId="7DA9154A" w14:textId="77777777" w:rsidR="009B743D" w:rsidRPr="000545F5" w:rsidRDefault="009B743D" w:rsidP="00B7795F">
      <w:pPr>
        <w:pStyle w:val="NormalBold12b"/>
        <w:keepNext/>
        <w:rPr>
          <w:rFonts w:ascii="Times New Roman" w:hAnsi="Times New Roman" w:cs="Times New Roman"/>
        </w:rPr>
      </w:pPr>
      <w:r w:rsidRPr="000545F5">
        <w:rPr>
          <w:rStyle w:val="HideTWBExt"/>
          <w:rFonts w:ascii="Times New Roman" w:eastAsiaTheme="majorEastAsia"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eastAsiaTheme="majorEastAsia" w:hAnsi="Times New Roman" w:cs="Times New Roman"/>
          <w:sz w:val="22"/>
        </w:rPr>
        <w:t>&lt;/DocAmend&gt;</w:t>
      </w:r>
    </w:p>
    <w:p w14:paraId="5AA2BD67"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eastAsiaTheme="majorEastAsia" w:hAnsi="Times New Roman" w:cs="Times New Roman"/>
          <w:sz w:val="22"/>
        </w:rPr>
        <w:t>&lt;Article&gt;</w:t>
      </w:r>
      <w:r w:rsidRPr="000545F5">
        <w:rPr>
          <w:rFonts w:ascii="Times New Roman" w:hAnsi="Times New Roman" w:cs="Times New Roman"/>
        </w:rPr>
        <w:t>Recital 15 d (new)</w:t>
      </w:r>
      <w:r w:rsidRPr="000545F5">
        <w:rPr>
          <w:rStyle w:val="HideTWBExt"/>
          <w:rFonts w:ascii="Times New Roman" w:eastAsiaTheme="majorEastAsia" w:hAnsi="Times New Roman" w:cs="Times New Roman"/>
          <w:sz w:val="22"/>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7D76721F" w14:textId="77777777" w:rsidTr="00753BE5">
        <w:trPr>
          <w:jc w:val="center"/>
        </w:trPr>
        <w:tc>
          <w:tcPr>
            <w:tcW w:w="9752" w:type="dxa"/>
            <w:gridSpan w:val="2"/>
          </w:tcPr>
          <w:p w14:paraId="30490CA2" w14:textId="77777777" w:rsidR="009B743D" w:rsidRPr="000545F5" w:rsidRDefault="009B743D" w:rsidP="00B7795F">
            <w:pPr>
              <w:keepNext/>
              <w:rPr>
                <w:rFonts w:ascii="Times New Roman" w:hAnsi="Times New Roman" w:cs="Times New Roman"/>
              </w:rPr>
            </w:pPr>
          </w:p>
        </w:tc>
      </w:tr>
      <w:tr w:rsidR="009B743D" w:rsidRPr="000545F5" w14:paraId="1BC5A657" w14:textId="77777777" w:rsidTr="00753BE5">
        <w:trPr>
          <w:jc w:val="center"/>
        </w:trPr>
        <w:tc>
          <w:tcPr>
            <w:tcW w:w="4876" w:type="dxa"/>
            <w:hideMark/>
          </w:tcPr>
          <w:p w14:paraId="44051635" w14:textId="77777777" w:rsidR="009B743D" w:rsidRPr="000545F5" w:rsidRDefault="009B743D" w:rsidP="00B7795F">
            <w:pPr>
              <w:pStyle w:val="ColumnHeading"/>
              <w:keepNext/>
              <w:rPr>
                <w:rFonts w:ascii="Times New Roman" w:hAnsi="Times New Roman" w:cs="Times New Roman"/>
                <w:lang w:val="en-GB" w:eastAsia="en-US"/>
              </w:rPr>
            </w:pPr>
            <w:r w:rsidRPr="000545F5">
              <w:rPr>
                <w:rFonts w:ascii="Times New Roman" w:hAnsi="Times New Roman" w:cs="Times New Roman"/>
                <w:lang w:val="en-GB" w:eastAsia="en-US"/>
              </w:rPr>
              <w:t>Text proposed by the Commission</w:t>
            </w:r>
          </w:p>
        </w:tc>
        <w:tc>
          <w:tcPr>
            <w:tcW w:w="4876" w:type="dxa"/>
            <w:hideMark/>
          </w:tcPr>
          <w:p w14:paraId="1231CE57" w14:textId="77777777" w:rsidR="009B743D" w:rsidRPr="000545F5" w:rsidRDefault="009B743D" w:rsidP="00B7795F">
            <w:pPr>
              <w:pStyle w:val="ColumnHeading"/>
              <w:keepNext/>
              <w:rPr>
                <w:rFonts w:ascii="Times New Roman" w:hAnsi="Times New Roman" w:cs="Times New Roman"/>
                <w:lang w:eastAsia="en-US"/>
              </w:rPr>
            </w:pPr>
            <w:r w:rsidRPr="000545F5">
              <w:rPr>
                <w:rFonts w:ascii="Times New Roman" w:hAnsi="Times New Roman" w:cs="Times New Roman"/>
                <w:lang w:eastAsia="en-US"/>
              </w:rPr>
              <w:t>Amendment</w:t>
            </w:r>
          </w:p>
        </w:tc>
      </w:tr>
      <w:tr w:rsidR="009B743D" w:rsidRPr="000545F5" w14:paraId="2737B667" w14:textId="77777777" w:rsidTr="00753BE5">
        <w:trPr>
          <w:jc w:val="center"/>
        </w:trPr>
        <w:tc>
          <w:tcPr>
            <w:tcW w:w="4876" w:type="dxa"/>
          </w:tcPr>
          <w:p w14:paraId="088B1D11" w14:textId="77777777" w:rsidR="009B743D" w:rsidRPr="000545F5" w:rsidRDefault="009B743D" w:rsidP="00B7795F">
            <w:pPr>
              <w:pStyle w:val="Normal6"/>
              <w:rPr>
                <w:rFonts w:ascii="Times New Roman" w:hAnsi="Times New Roman" w:cs="Times New Roman"/>
              </w:rPr>
            </w:pPr>
          </w:p>
        </w:tc>
        <w:tc>
          <w:tcPr>
            <w:tcW w:w="4876" w:type="dxa"/>
            <w:hideMark/>
          </w:tcPr>
          <w:p w14:paraId="57670BAC" w14:textId="21A78FEA" w:rsidR="009B743D" w:rsidRPr="007E6DE1" w:rsidRDefault="009B743D" w:rsidP="00B7795F">
            <w:pPr>
              <w:pStyle w:val="Normal6"/>
              <w:rPr>
                <w:rFonts w:ascii="Times New Roman" w:hAnsi="Times New Roman" w:cs="Times New Roman"/>
                <w:b/>
                <w:i/>
                <w:lang w:val="en-GB"/>
              </w:rPr>
            </w:pPr>
            <w:r w:rsidRPr="000545F5">
              <w:rPr>
                <w:rFonts w:ascii="Times New Roman" w:hAnsi="Times New Roman" w:cs="Times New Roman"/>
                <w:b/>
                <w:i/>
                <w:lang w:val="en-GB"/>
              </w:rPr>
              <w:t>(15</w:t>
            </w:r>
            <w:r w:rsidR="007E6DE1">
              <w:rPr>
                <w:rFonts w:ascii="Times New Roman" w:hAnsi="Times New Roman" w:cs="Times New Roman"/>
                <w:b/>
                <w:i/>
                <w:lang w:val="en-GB"/>
              </w:rPr>
              <w:t>d</w:t>
            </w:r>
            <w:r w:rsidRPr="000545F5">
              <w:rPr>
                <w:rFonts w:ascii="Times New Roman" w:hAnsi="Times New Roman" w:cs="Times New Roman"/>
                <w:b/>
                <w:i/>
                <w:lang w:val="en-GB"/>
              </w:rPr>
              <w:t>) In a scientific opinion</w:t>
            </w:r>
            <w:r w:rsidR="007E6DE1">
              <w:rPr>
                <w:rFonts w:ascii="Times New Roman" w:hAnsi="Times New Roman"/>
                <w:b/>
                <w:i/>
                <w:vertAlign w:val="superscript"/>
                <w:lang w:val="en-GB"/>
              </w:rPr>
              <w:t>1a</w:t>
            </w:r>
            <w:r w:rsidRPr="000545F5">
              <w:rPr>
                <w:rFonts w:ascii="Times New Roman" w:hAnsi="Times New Roman" w:cs="Times New Roman"/>
                <w:b/>
                <w:i/>
                <w:lang w:val="en-GB"/>
              </w:rPr>
              <w:t xml:space="preserve"> published in January 2015, EFSA's expert groups indicated that exposure to Bisphenol A was likely to have adverse effects on the kidneys and liver, thanks to the availability of new data. The findings led EFSA experts to significantly reduce the safe level of BPA - from 50 micrograms per kilogram of body weight per day (µg/kg bw/day) to 4 µg/kg bw/day.</w:t>
            </w:r>
          </w:p>
        </w:tc>
      </w:tr>
      <w:tr w:rsidR="007E6DE1" w:rsidRPr="000545F5" w14:paraId="6118588C" w14:textId="77777777" w:rsidTr="00753BE5">
        <w:trPr>
          <w:jc w:val="center"/>
        </w:trPr>
        <w:tc>
          <w:tcPr>
            <w:tcW w:w="4876" w:type="dxa"/>
          </w:tcPr>
          <w:p w14:paraId="1F61B721" w14:textId="77777777" w:rsidR="007E6DE1" w:rsidRPr="007E6DE1" w:rsidRDefault="007E6DE1" w:rsidP="00B7795F">
            <w:pPr>
              <w:pStyle w:val="Normal6"/>
              <w:rPr>
                <w:rFonts w:ascii="Times New Roman" w:hAnsi="Times New Roman" w:cs="Times New Roman"/>
                <w:lang w:val="en-GB"/>
              </w:rPr>
            </w:pPr>
          </w:p>
        </w:tc>
        <w:tc>
          <w:tcPr>
            <w:tcW w:w="4876" w:type="dxa"/>
          </w:tcPr>
          <w:p w14:paraId="02BB28C9" w14:textId="55D583D9" w:rsidR="007E6DE1" w:rsidRPr="000545F5" w:rsidRDefault="007E6DE1" w:rsidP="00B7795F">
            <w:pPr>
              <w:pStyle w:val="Normal6"/>
              <w:rPr>
                <w:rFonts w:ascii="Times New Roman" w:hAnsi="Times New Roman" w:cs="Times New Roman"/>
                <w:b/>
                <w:i/>
                <w:lang w:val="en-GB"/>
              </w:rPr>
            </w:pPr>
            <w:r>
              <w:rPr>
                <w:rFonts w:ascii="Times New Roman" w:hAnsi="Times New Roman" w:cs="Times New Roman"/>
                <w:b/>
                <w:i/>
                <w:lang w:val="en-GB"/>
              </w:rPr>
              <w:t>______________________________________</w:t>
            </w:r>
          </w:p>
        </w:tc>
      </w:tr>
      <w:tr w:rsidR="007E6DE1" w:rsidRPr="009C1C04" w14:paraId="614E254C" w14:textId="77777777" w:rsidTr="00753BE5">
        <w:trPr>
          <w:jc w:val="center"/>
        </w:trPr>
        <w:tc>
          <w:tcPr>
            <w:tcW w:w="4876" w:type="dxa"/>
          </w:tcPr>
          <w:p w14:paraId="0F2C6E65" w14:textId="77777777" w:rsidR="007E6DE1" w:rsidRPr="007E6DE1" w:rsidRDefault="007E6DE1" w:rsidP="00B7795F">
            <w:pPr>
              <w:pStyle w:val="Normal6"/>
              <w:rPr>
                <w:rFonts w:ascii="Times New Roman" w:hAnsi="Times New Roman" w:cs="Times New Roman"/>
                <w:lang w:val="en-GB"/>
              </w:rPr>
            </w:pPr>
          </w:p>
        </w:tc>
        <w:tc>
          <w:tcPr>
            <w:tcW w:w="4876" w:type="dxa"/>
          </w:tcPr>
          <w:p w14:paraId="3693DB3B" w14:textId="76037866" w:rsidR="007E6DE1" w:rsidRPr="007E6DE1" w:rsidRDefault="007E6DE1" w:rsidP="00B7795F">
            <w:pPr>
              <w:pStyle w:val="Normal6"/>
              <w:rPr>
                <w:rFonts w:ascii="Times New Roman" w:hAnsi="Times New Roman" w:cs="Times New Roman"/>
                <w:b/>
                <w:i/>
                <w:lang w:val="pt-PT"/>
              </w:rPr>
            </w:pPr>
            <w:r w:rsidRPr="007E6DE1">
              <w:rPr>
                <w:rFonts w:ascii="Times New Roman" w:hAnsi="Times New Roman" w:cs="Times New Roman"/>
                <w:vertAlign w:val="superscript"/>
                <w:lang w:val="pt-PT"/>
              </w:rPr>
              <w:t>1a</w:t>
            </w:r>
            <w:r w:rsidRPr="007E6DE1">
              <w:rPr>
                <w:rFonts w:ascii="Times New Roman" w:hAnsi="Times New Roman" w:cs="Times New Roman"/>
                <w:lang w:val="pt-PT"/>
              </w:rPr>
              <w:t xml:space="preserve"> https://www.efsa.europa.eu/en/efsajournal/pub/3978</w:t>
            </w:r>
          </w:p>
        </w:tc>
      </w:tr>
    </w:tbl>
    <w:p w14:paraId="1F5D5CFE" w14:textId="77777777" w:rsidR="009B743D" w:rsidRPr="007E6DE1" w:rsidRDefault="009B743D" w:rsidP="00B7795F">
      <w:pPr>
        <w:keepNext/>
        <w:widowControl w:val="0"/>
        <w:spacing w:before="240"/>
        <w:jc w:val="left"/>
        <w:rPr>
          <w:rFonts w:ascii="Times New Roman" w:eastAsia="Times New Roman" w:hAnsi="Times New Roman" w:cs="Times New Roman"/>
          <w:noProof/>
          <w:color w:val="000080"/>
          <w:lang w:val="pt-PT"/>
        </w:rPr>
      </w:pPr>
    </w:p>
    <w:p w14:paraId="5BC5525D" w14:textId="77777777" w:rsidR="009B743D" w:rsidRPr="000545F5" w:rsidRDefault="009B743D" w:rsidP="00B7795F">
      <w:pPr>
        <w:pStyle w:val="NormalBold12b"/>
        <w:keepNext/>
        <w:rPr>
          <w:rFonts w:ascii="Times New Roman" w:hAnsi="Times New Roman" w:cs="Times New Roman"/>
        </w:rPr>
      </w:pPr>
      <w:r w:rsidRPr="000545F5">
        <w:rPr>
          <w:rStyle w:val="HideTWBExt"/>
          <w:rFonts w:ascii="Times New Roman" w:eastAsiaTheme="majorEastAsia"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eastAsiaTheme="majorEastAsia" w:hAnsi="Times New Roman" w:cs="Times New Roman"/>
          <w:sz w:val="22"/>
        </w:rPr>
        <w:t>&lt;/DocAmend&gt;</w:t>
      </w:r>
    </w:p>
    <w:p w14:paraId="3BF5AEAD"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eastAsiaTheme="majorEastAsia" w:hAnsi="Times New Roman" w:cs="Times New Roman"/>
          <w:sz w:val="22"/>
        </w:rPr>
        <w:t>&lt;Article&gt;</w:t>
      </w:r>
      <w:r w:rsidRPr="000545F5">
        <w:rPr>
          <w:rFonts w:ascii="Times New Roman" w:hAnsi="Times New Roman" w:cs="Times New Roman"/>
        </w:rPr>
        <w:t>Recital 15 e (new)</w:t>
      </w:r>
      <w:r w:rsidRPr="000545F5">
        <w:rPr>
          <w:rStyle w:val="HideTWBExt"/>
          <w:rFonts w:ascii="Times New Roman" w:eastAsiaTheme="majorEastAsia" w:hAnsi="Times New Roman" w:cs="Times New Roman"/>
          <w:sz w:val="22"/>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7D4DE806" w14:textId="77777777" w:rsidTr="00753BE5">
        <w:trPr>
          <w:jc w:val="center"/>
        </w:trPr>
        <w:tc>
          <w:tcPr>
            <w:tcW w:w="9752" w:type="dxa"/>
            <w:gridSpan w:val="2"/>
          </w:tcPr>
          <w:p w14:paraId="5B3AE41C" w14:textId="77777777" w:rsidR="009B743D" w:rsidRPr="000545F5" w:rsidRDefault="009B743D" w:rsidP="00B7795F">
            <w:pPr>
              <w:keepNext/>
              <w:rPr>
                <w:rFonts w:ascii="Times New Roman" w:hAnsi="Times New Roman" w:cs="Times New Roman"/>
              </w:rPr>
            </w:pPr>
          </w:p>
        </w:tc>
      </w:tr>
      <w:tr w:rsidR="009B743D" w:rsidRPr="000545F5" w14:paraId="4716593A" w14:textId="77777777" w:rsidTr="00753BE5">
        <w:trPr>
          <w:jc w:val="center"/>
        </w:trPr>
        <w:tc>
          <w:tcPr>
            <w:tcW w:w="4876" w:type="dxa"/>
            <w:hideMark/>
          </w:tcPr>
          <w:p w14:paraId="30CB36ED" w14:textId="77777777" w:rsidR="009B743D" w:rsidRPr="000545F5" w:rsidRDefault="009B743D" w:rsidP="00B7795F">
            <w:pPr>
              <w:pStyle w:val="ColumnHeading"/>
              <w:keepNext/>
              <w:rPr>
                <w:rFonts w:ascii="Times New Roman" w:hAnsi="Times New Roman" w:cs="Times New Roman"/>
                <w:lang w:val="en-GB" w:eastAsia="en-US"/>
              </w:rPr>
            </w:pPr>
            <w:r w:rsidRPr="000545F5">
              <w:rPr>
                <w:rFonts w:ascii="Times New Roman" w:hAnsi="Times New Roman" w:cs="Times New Roman"/>
                <w:lang w:val="en-GB" w:eastAsia="en-US"/>
              </w:rPr>
              <w:t>Text proposed by the Commission</w:t>
            </w:r>
          </w:p>
        </w:tc>
        <w:tc>
          <w:tcPr>
            <w:tcW w:w="4876" w:type="dxa"/>
            <w:hideMark/>
          </w:tcPr>
          <w:p w14:paraId="7F06E89A" w14:textId="77777777" w:rsidR="009B743D" w:rsidRPr="000545F5" w:rsidRDefault="009B743D" w:rsidP="00B7795F">
            <w:pPr>
              <w:pStyle w:val="ColumnHeading"/>
              <w:keepNext/>
              <w:rPr>
                <w:rFonts w:ascii="Times New Roman" w:hAnsi="Times New Roman" w:cs="Times New Roman"/>
                <w:lang w:eastAsia="en-US"/>
              </w:rPr>
            </w:pPr>
            <w:r w:rsidRPr="000545F5">
              <w:rPr>
                <w:rFonts w:ascii="Times New Roman" w:hAnsi="Times New Roman" w:cs="Times New Roman"/>
                <w:lang w:eastAsia="en-US"/>
              </w:rPr>
              <w:t>Amendment</w:t>
            </w:r>
          </w:p>
        </w:tc>
      </w:tr>
      <w:tr w:rsidR="009B743D" w:rsidRPr="000545F5" w14:paraId="4DE80454" w14:textId="77777777" w:rsidTr="00753BE5">
        <w:trPr>
          <w:jc w:val="center"/>
        </w:trPr>
        <w:tc>
          <w:tcPr>
            <w:tcW w:w="4876" w:type="dxa"/>
          </w:tcPr>
          <w:p w14:paraId="3F69D485" w14:textId="77777777" w:rsidR="009B743D" w:rsidRPr="000545F5" w:rsidRDefault="009B743D" w:rsidP="00B7795F">
            <w:pPr>
              <w:pStyle w:val="Normal6"/>
              <w:rPr>
                <w:rFonts w:ascii="Times New Roman" w:hAnsi="Times New Roman" w:cs="Times New Roman"/>
              </w:rPr>
            </w:pPr>
          </w:p>
        </w:tc>
        <w:tc>
          <w:tcPr>
            <w:tcW w:w="4876" w:type="dxa"/>
            <w:hideMark/>
          </w:tcPr>
          <w:p w14:paraId="5A0AD2F9" w14:textId="23CB1E74" w:rsidR="009B743D" w:rsidRPr="000545F5" w:rsidRDefault="009B743D" w:rsidP="00B7795F">
            <w:pPr>
              <w:pStyle w:val="Normal6"/>
              <w:rPr>
                <w:rFonts w:ascii="Times New Roman" w:hAnsi="Times New Roman" w:cs="Times New Roman"/>
                <w:b/>
                <w:i/>
                <w:lang w:val="en-GB"/>
              </w:rPr>
            </w:pPr>
            <w:r w:rsidRPr="000545F5">
              <w:rPr>
                <w:rFonts w:ascii="Times New Roman" w:hAnsi="Times New Roman" w:cs="Times New Roman"/>
                <w:b/>
                <w:i/>
                <w:lang w:val="en-GB"/>
              </w:rPr>
              <w:t>(15</w:t>
            </w:r>
            <w:r w:rsidR="007E6DE1">
              <w:rPr>
                <w:rFonts w:ascii="Times New Roman" w:hAnsi="Times New Roman" w:cs="Times New Roman"/>
                <w:b/>
                <w:i/>
                <w:lang w:val="en-GB"/>
              </w:rPr>
              <w:t>e</w:t>
            </w:r>
            <w:r w:rsidRPr="000545F5">
              <w:rPr>
                <w:rFonts w:ascii="Times New Roman" w:hAnsi="Times New Roman" w:cs="Times New Roman"/>
                <w:b/>
                <w:i/>
                <w:lang w:val="en-GB"/>
              </w:rPr>
              <w:t>) Considering the danger posed by the presence of Bisphenol A and the risk of migration into food, the presence of intentionally added BPA should be prohibited in packaging that comes into contact with food.</w:t>
            </w:r>
          </w:p>
          <w:p w14:paraId="6C4C806F" w14:textId="77777777" w:rsidR="009B743D" w:rsidRPr="000545F5" w:rsidRDefault="009B743D" w:rsidP="00B7795F">
            <w:pPr>
              <w:pStyle w:val="Normal6"/>
              <w:rPr>
                <w:rFonts w:ascii="Times New Roman" w:hAnsi="Times New Roman" w:cs="Times New Roman"/>
                <w:lang w:val="en-GB"/>
              </w:rPr>
            </w:pPr>
          </w:p>
        </w:tc>
      </w:tr>
    </w:tbl>
    <w:p w14:paraId="58FAFAD5"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2F75A1EF"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19</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6DE9C634" w14:textId="77777777" w:rsidTr="00753BE5">
        <w:trPr>
          <w:jc w:val="center"/>
        </w:trPr>
        <w:tc>
          <w:tcPr>
            <w:tcW w:w="9752" w:type="dxa"/>
            <w:gridSpan w:val="2"/>
          </w:tcPr>
          <w:p w14:paraId="4ED21E85"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19785358" w14:textId="77777777" w:rsidTr="00753BE5">
        <w:trPr>
          <w:jc w:val="center"/>
        </w:trPr>
        <w:tc>
          <w:tcPr>
            <w:tcW w:w="4876" w:type="dxa"/>
            <w:hideMark/>
          </w:tcPr>
          <w:p w14:paraId="3C65BCB1"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26049943"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7B935319" w14:textId="77777777" w:rsidTr="00753BE5">
        <w:trPr>
          <w:jc w:val="center"/>
        </w:trPr>
        <w:tc>
          <w:tcPr>
            <w:tcW w:w="4876" w:type="dxa"/>
            <w:hideMark/>
          </w:tcPr>
          <w:p w14:paraId="38220CB1"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(19)</w:t>
            </w:r>
            <w:r w:rsidRPr="000545F5">
              <w:rPr>
                <w:rFonts w:ascii="Times New Roman" w:eastAsia="Times New Roman" w:hAnsi="Times New Roman" w:cs="Times New Roman"/>
              </w:rPr>
              <w:tab/>
            </w:r>
            <w:r w:rsidRPr="000545F5">
              <w:rPr>
                <w:rFonts w:ascii="Times New Roman" w:eastAsia="Times New Roman" w:hAnsi="Times New Roman" w:cs="Times New Roman"/>
                <w:b/>
              </w:rPr>
              <w:t>T</w:t>
            </w:r>
            <w:r w:rsidRPr="000545F5">
              <w:rPr>
                <w:rFonts w:ascii="Times New Roman" w:eastAsia="Times New Roman" w:hAnsi="Times New Roman" w:cs="Times New Roman"/>
              </w:rPr>
              <w:t xml:space="preserve">his Regulation should not enable the restriction of substances based on reasons of chemical safety, or for reasons related to food safety, </w:t>
            </w:r>
            <w:r w:rsidRPr="000545F5">
              <w:rPr>
                <w:rFonts w:ascii="Times New Roman" w:eastAsia="Times New Roman" w:hAnsi="Times New Roman" w:cs="Times New Roman"/>
                <w:b/>
                <w:i/>
              </w:rPr>
              <w:t>with the exception of</w:t>
            </w:r>
            <w:r w:rsidRPr="000545F5">
              <w:rPr>
                <w:rFonts w:ascii="Times New Roman" w:eastAsia="Times New Roman" w:hAnsi="Times New Roman" w:cs="Times New Roman"/>
              </w:rPr>
              <w:t xml:space="preserve"> the restrictions on lead, cadmium, mercury and hexavalent chromium that were already established on the basis of Directive 94/62/EC and should continue to be addressed under this Regulation, given that such restrictions are addressed under other Union legislation. It should</w:t>
            </w:r>
            <w:r w:rsidRPr="000545F5">
              <w:rPr>
                <w:rFonts w:ascii="Times New Roman" w:eastAsia="Times New Roman" w:hAnsi="Times New Roman" w:cs="Times New Roman"/>
                <w:b/>
                <w:i/>
              </w:rPr>
              <w:t>, however</w:t>
            </w:r>
            <w:r w:rsidRPr="000545F5">
              <w:rPr>
                <w:rFonts w:ascii="Times New Roman" w:eastAsia="Times New Roman" w:hAnsi="Times New Roman" w:cs="Times New Roman"/>
              </w:rPr>
              <w:t xml:space="preserve"> allow for the restriction</w:t>
            </w:r>
            <w:r w:rsidRPr="000545F5">
              <w:rPr>
                <w:rFonts w:ascii="Times New Roman" w:eastAsia="Times New Roman" w:hAnsi="Times New Roman" w:cs="Times New Roman"/>
                <w:b/>
                <w:i/>
              </w:rPr>
              <w:t>, primarily for reasons other than chemical or food safety,</w:t>
            </w:r>
            <w:r w:rsidRPr="000545F5">
              <w:rPr>
                <w:rFonts w:ascii="Times New Roman" w:eastAsia="Times New Roman" w:hAnsi="Times New Roman" w:cs="Times New Roman"/>
              </w:rPr>
              <w:t xml:space="preserve"> of substances present in packaging and packaging components or used in their manufacturing processes, which negatively affect the sustainability of packaging, in particular as regards its circularity, especially re-use or recycling.</w:t>
            </w:r>
          </w:p>
        </w:tc>
        <w:tc>
          <w:tcPr>
            <w:tcW w:w="4876" w:type="dxa"/>
            <w:hideMark/>
          </w:tcPr>
          <w:p w14:paraId="0D4DC536" w14:textId="7C95803D" w:rsidR="009B743D" w:rsidRPr="000545F5" w:rsidRDefault="009B743D" w:rsidP="00B7795F">
            <w:pPr>
              <w:widowControl w:val="0"/>
              <w:spacing w:after="120"/>
              <w:jc w:val="left"/>
              <w:rPr>
                <w:rFonts w:ascii="Times New Roman" w:eastAsia="Times New Roman" w:hAnsi="Times New Roman" w:cs="Times New Roman"/>
                <w:b/>
                <w:i/>
              </w:rPr>
            </w:pPr>
            <w:r w:rsidRPr="000545F5">
              <w:rPr>
                <w:rFonts w:ascii="Times New Roman" w:hAnsi="Times New Roman" w:cs="Times New Roman"/>
              </w:rPr>
              <w:t>(19)</w:t>
            </w:r>
            <w:r w:rsidRPr="000545F5">
              <w:rPr>
                <w:rFonts w:ascii="Times New Roman" w:hAnsi="Times New Roman" w:cs="Times New Roman"/>
              </w:rPr>
              <w:tab/>
            </w:r>
            <w:r w:rsidRPr="000545F5">
              <w:rPr>
                <w:rFonts w:ascii="Times New Roman" w:hAnsi="Times New Roman" w:cs="Times New Roman"/>
                <w:b/>
                <w:i/>
              </w:rPr>
              <w:t>Without prejudice to the restriction of PFAS and Bisphenol A, t</w:t>
            </w:r>
            <w:r w:rsidRPr="000545F5">
              <w:rPr>
                <w:rFonts w:ascii="Times New Roman" w:hAnsi="Times New Roman" w:cs="Times New Roman"/>
              </w:rPr>
              <w:t xml:space="preserve">his Regulation should not enable the restriction of substances based on reasons of chemical safety, or for reasons related to food safety, </w:t>
            </w:r>
            <w:r w:rsidRPr="000545F5">
              <w:rPr>
                <w:rFonts w:ascii="Times New Roman" w:hAnsi="Times New Roman" w:cs="Times New Roman"/>
                <w:b/>
                <w:i/>
              </w:rPr>
              <w:t>unless there is an unacceptable risk to human health or the environment, including but not limited to</w:t>
            </w:r>
            <w:r w:rsidRPr="000545F5">
              <w:rPr>
                <w:rFonts w:ascii="Times New Roman" w:hAnsi="Times New Roman" w:cs="Times New Roman"/>
              </w:rPr>
              <w:t xml:space="preserve"> the restrictions on lead, cadmium, mercury and hexavalent chromium that were already established on the basis of Directive 94/62/EC and should continue to be addressed under this Regulation, given that such restrictions are addressed under other Union legislation. It should </w:t>
            </w:r>
            <w:r w:rsidRPr="000545F5">
              <w:rPr>
                <w:rFonts w:ascii="Times New Roman" w:hAnsi="Times New Roman" w:cs="Times New Roman"/>
                <w:b/>
                <w:i/>
              </w:rPr>
              <w:t>also</w:t>
            </w:r>
            <w:r w:rsidRPr="000545F5">
              <w:rPr>
                <w:rFonts w:ascii="Times New Roman" w:hAnsi="Times New Roman" w:cs="Times New Roman"/>
              </w:rPr>
              <w:t xml:space="preserve"> allow for the restriction of substances present in packaging and packaging components or used in their manufacturing processes, which negatively affect the sustainability of packaging, in particular as regards its circularity,</w:t>
            </w:r>
            <w:r w:rsidR="007E6DE1">
              <w:rPr>
                <w:rFonts w:ascii="Times New Roman" w:hAnsi="Times New Roman" w:cs="Times New Roman"/>
              </w:rPr>
              <w:t xml:space="preserve"> especially re-use or recycling </w:t>
            </w:r>
            <w:r w:rsidRPr="000545F5">
              <w:rPr>
                <w:rFonts w:ascii="Times New Roman" w:eastAsia="Times New Roman" w:hAnsi="Times New Roman" w:cs="Times New Roman"/>
              </w:rPr>
              <w:t>processes.</w:t>
            </w:r>
          </w:p>
        </w:tc>
      </w:tr>
    </w:tbl>
    <w:p w14:paraId="5DE7E5E9" w14:textId="77777777" w:rsidR="009B743D" w:rsidRPr="000545F5" w:rsidRDefault="009B743D" w:rsidP="00B7795F">
      <w:pPr>
        <w:rPr>
          <w:rFonts w:ascii="Times New Roman" w:eastAsia="Times New Roman" w:hAnsi="Times New Roman" w:cs="Times New Roman"/>
        </w:rPr>
      </w:pPr>
    </w:p>
    <w:p w14:paraId="246BF0FD"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5C08EF7A"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23</w:t>
      </w:r>
      <w:r w:rsidRPr="000545F5">
        <w:rPr>
          <w:rFonts w:ascii="Times New Roman" w:eastAsia="Times New Roman" w:hAnsi="Times New Roman" w:cs="Times New Roman"/>
          <w:noProof/>
          <w:vanish/>
          <w:color w:val="00008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43631ADB" w14:textId="77777777" w:rsidTr="00753BE5">
        <w:trPr>
          <w:jc w:val="center"/>
        </w:trPr>
        <w:tc>
          <w:tcPr>
            <w:tcW w:w="9752" w:type="dxa"/>
            <w:gridSpan w:val="2"/>
          </w:tcPr>
          <w:p w14:paraId="5DD805CB"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7261B816" w14:textId="77777777" w:rsidTr="00753BE5">
        <w:trPr>
          <w:jc w:val="center"/>
        </w:trPr>
        <w:tc>
          <w:tcPr>
            <w:tcW w:w="4876" w:type="dxa"/>
            <w:hideMark/>
          </w:tcPr>
          <w:p w14:paraId="4C0A22CB"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3BE59A6A"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7D44EE34" w14:textId="77777777" w:rsidTr="00753BE5">
        <w:trPr>
          <w:jc w:val="center"/>
        </w:trPr>
        <w:tc>
          <w:tcPr>
            <w:tcW w:w="4876" w:type="dxa"/>
            <w:hideMark/>
          </w:tcPr>
          <w:p w14:paraId="29E00D31"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(23)</w:t>
            </w:r>
            <w:r w:rsidRPr="000545F5">
              <w:rPr>
                <w:rFonts w:ascii="Times New Roman" w:eastAsia="Times New Roman" w:hAnsi="Times New Roman" w:cs="Times New Roman"/>
              </w:rPr>
              <w:tab/>
              <w:t>In order to stimulate innovation in packaging, it is appropriate to allow that packaging, which presents innovative features resulting in significant improvement in the core function of packaging and has demonstrable environmental benefits, is given limited additional time of five years to comply with the recyclability requirements. The innovative features should be explained in the technical documentation accompanying the packaging.</w:t>
            </w:r>
          </w:p>
        </w:tc>
        <w:tc>
          <w:tcPr>
            <w:tcW w:w="4876" w:type="dxa"/>
            <w:hideMark/>
          </w:tcPr>
          <w:p w14:paraId="1366EB8B"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(23)</w:t>
            </w:r>
            <w:r w:rsidRPr="000545F5">
              <w:rPr>
                <w:rFonts w:ascii="Times New Roman" w:eastAsia="Times New Roman" w:hAnsi="Times New Roman" w:cs="Times New Roman"/>
              </w:rPr>
              <w:tab/>
              <w:t xml:space="preserve">In order to stimulate innovation in packaging, it is appropriate to allow that packaging, which presents innovative features resulting in significant improvement in the core function of packaging and has demonstrable environmental benefits, is given limited additional time of five years to comply with the recyclability requirements. The innovative features should be </w:t>
            </w:r>
            <w:r w:rsidRPr="000545F5">
              <w:rPr>
                <w:rFonts w:ascii="Times New Roman" w:eastAsia="Times New Roman" w:hAnsi="Times New Roman" w:cs="Times New Roman"/>
                <w:b/>
                <w:i/>
              </w:rPr>
              <w:t>justified, especially concerning the use of new or innovative materials and</w:t>
            </w:r>
            <w:r w:rsidRPr="000545F5">
              <w:rPr>
                <w:rFonts w:ascii="Times New Roman" w:eastAsia="Times New Roman" w:hAnsi="Times New Roman" w:cs="Times New Roman"/>
              </w:rPr>
              <w:t xml:space="preserve"> explained in the technical documentation accompanying the packaging.</w:t>
            </w:r>
          </w:p>
          <w:p w14:paraId="6E66E5B2" w14:textId="77777777" w:rsidR="009B743D" w:rsidRPr="000545F5" w:rsidRDefault="009B743D" w:rsidP="00B7795F">
            <w:pPr>
              <w:widowControl w:val="0"/>
              <w:spacing w:after="120"/>
              <w:jc w:val="left"/>
              <w:rPr>
                <w:rFonts w:ascii="Times New Roman" w:eastAsia="Times New Roman" w:hAnsi="Times New Roman" w:cs="Times New Roman"/>
              </w:rPr>
            </w:pPr>
          </w:p>
          <w:p w14:paraId="7C86D253" w14:textId="77777777" w:rsidR="009B743D" w:rsidRPr="000545F5" w:rsidRDefault="009B743D" w:rsidP="00B7795F">
            <w:pPr>
              <w:widowControl w:val="0"/>
              <w:spacing w:after="120"/>
              <w:jc w:val="left"/>
              <w:rPr>
                <w:rFonts w:ascii="Times New Roman" w:eastAsia="Times New Roman" w:hAnsi="Times New Roman" w:cs="Times New Roman"/>
              </w:rPr>
            </w:pPr>
          </w:p>
          <w:p w14:paraId="5B3FB34F" w14:textId="77777777" w:rsidR="009B743D" w:rsidRPr="000545F5" w:rsidRDefault="009B743D" w:rsidP="00B7795F">
            <w:pPr>
              <w:widowControl w:val="0"/>
              <w:spacing w:after="120"/>
              <w:jc w:val="left"/>
              <w:rPr>
                <w:rFonts w:ascii="Times New Roman" w:eastAsia="Times New Roman" w:hAnsi="Times New Roman" w:cs="Times New Roman"/>
              </w:rPr>
            </w:pPr>
          </w:p>
          <w:p w14:paraId="35CED2F7" w14:textId="77777777" w:rsidR="009B743D" w:rsidRPr="000545F5" w:rsidRDefault="009B743D" w:rsidP="00B7795F">
            <w:pPr>
              <w:widowControl w:val="0"/>
              <w:spacing w:after="120"/>
              <w:jc w:val="left"/>
              <w:rPr>
                <w:rFonts w:ascii="Times New Roman" w:eastAsia="Times New Roman" w:hAnsi="Times New Roman" w:cs="Times New Roman"/>
              </w:rPr>
            </w:pPr>
          </w:p>
          <w:p w14:paraId="5A800B78" w14:textId="77777777" w:rsidR="009B743D" w:rsidRPr="000545F5" w:rsidRDefault="009B743D" w:rsidP="00B7795F">
            <w:pPr>
              <w:widowControl w:val="0"/>
              <w:spacing w:after="120"/>
              <w:jc w:val="left"/>
              <w:rPr>
                <w:rFonts w:ascii="Times New Roman" w:eastAsia="Times New Roman" w:hAnsi="Times New Roman" w:cs="Times New Roman"/>
              </w:rPr>
            </w:pPr>
          </w:p>
        </w:tc>
      </w:tr>
    </w:tbl>
    <w:p w14:paraId="58734B82"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5A249590"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24</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090CA10A" w14:textId="77777777" w:rsidTr="00753BE5">
        <w:trPr>
          <w:jc w:val="center"/>
        </w:trPr>
        <w:tc>
          <w:tcPr>
            <w:tcW w:w="9752" w:type="dxa"/>
            <w:gridSpan w:val="2"/>
          </w:tcPr>
          <w:p w14:paraId="488A9F43"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4A80BEDF" w14:textId="77777777" w:rsidTr="00753BE5">
        <w:trPr>
          <w:jc w:val="center"/>
        </w:trPr>
        <w:tc>
          <w:tcPr>
            <w:tcW w:w="4876" w:type="dxa"/>
            <w:hideMark/>
          </w:tcPr>
          <w:p w14:paraId="448AABFD"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16F4DAF6"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6C252F12" w14:textId="77777777" w:rsidTr="00753BE5">
        <w:trPr>
          <w:jc w:val="center"/>
        </w:trPr>
        <w:tc>
          <w:tcPr>
            <w:tcW w:w="4876" w:type="dxa"/>
            <w:hideMark/>
          </w:tcPr>
          <w:p w14:paraId="482750FF"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(24)</w:t>
            </w:r>
            <w:r w:rsidRPr="000545F5">
              <w:rPr>
                <w:rFonts w:ascii="Times New Roman" w:eastAsia="Times New Roman" w:hAnsi="Times New Roman" w:cs="Times New Roman"/>
              </w:rPr>
              <w:tab/>
              <w:t>In order to protect human and animal health and safety, due to the nature of the packaged products and the related requirements, it is appropriate that the recyclability requirements should not apply to immediate packaging as defined in Article 1 of Directive 2001/83/EC of the European Parliament and of the Council</w:t>
            </w:r>
            <w:r w:rsidRPr="000545F5">
              <w:rPr>
                <w:rFonts w:ascii="Times New Roman" w:eastAsia="Times New Roman" w:hAnsi="Times New Roman" w:cs="Times New Roman"/>
                <w:vertAlign w:val="superscript"/>
              </w:rPr>
              <w:t>50</w:t>
            </w:r>
            <w:r w:rsidRPr="000545F5">
              <w:rPr>
                <w:rFonts w:ascii="Times New Roman" w:eastAsia="Times New Roman" w:hAnsi="Times New Roman" w:cs="Times New Roman"/>
              </w:rPr>
              <w:t xml:space="preserve"> and in Article 4(25) of Regulation (EU) 2019/6 of the European Parliament and of the Council</w:t>
            </w:r>
            <w:r w:rsidRPr="000545F5">
              <w:rPr>
                <w:rFonts w:ascii="Times New Roman" w:eastAsia="Times New Roman" w:hAnsi="Times New Roman" w:cs="Times New Roman"/>
                <w:vertAlign w:val="superscript"/>
              </w:rPr>
              <w:t>51</w:t>
            </w:r>
            <w:r w:rsidRPr="000545F5">
              <w:rPr>
                <w:rFonts w:ascii="Times New Roman" w:eastAsia="Times New Roman" w:hAnsi="Times New Roman" w:cs="Times New Roman"/>
              </w:rPr>
              <w:t xml:space="preserve"> , which are in direct contact with the medicinal product, </w:t>
            </w:r>
            <w:r w:rsidRPr="000545F5">
              <w:rPr>
                <w:rFonts w:ascii="Times New Roman" w:eastAsia="Times New Roman" w:hAnsi="Times New Roman" w:cs="Times New Roman"/>
                <w:b/>
                <w:i/>
              </w:rPr>
              <w:t>as well as</w:t>
            </w:r>
            <w:r w:rsidRPr="000545F5">
              <w:rPr>
                <w:rFonts w:ascii="Times New Roman" w:eastAsia="Times New Roman" w:hAnsi="Times New Roman" w:cs="Times New Roman"/>
              </w:rPr>
              <w:t xml:space="preserve"> contact sensitive plastic packaging of medical devices covered by Regulation (EU) 2017/745 of the European Parliament and of the Council</w:t>
            </w:r>
            <w:r w:rsidRPr="000545F5">
              <w:rPr>
                <w:rFonts w:ascii="Times New Roman" w:eastAsia="Times New Roman" w:hAnsi="Times New Roman" w:cs="Times New Roman"/>
                <w:vertAlign w:val="superscript"/>
              </w:rPr>
              <w:t>52</w:t>
            </w:r>
            <w:r w:rsidRPr="000545F5">
              <w:rPr>
                <w:rFonts w:ascii="Times New Roman" w:eastAsia="Times New Roman" w:hAnsi="Times New Roman" w:cs="Times New Roman"/>
              </w:rPr>
              <w:t xml:space="preserve"> </w:t>
            </w:r>
            <w:r w:rsidRPr="000545F5">
              <w:rPr>
                <w:rFonts w:ascii="Times New Roman" w:eastAsia="Times New Roman" w:hAnsi="Times New Roman" w:cs="Times New Roman"/>
                <w:b/>
                <w:i/>
              </w:rPr>
              <w:t>and</w:t>
            </w:r>
            <w:r w:rsidRPr="000545F5">
              <w:rPr>
                <w:rFonts w:ascii="Times New Roman" w:eastAsia="Times New Roman" w:hAnsi="Times New Roman" w:cs="Times New Roman"/>
              </w:rPr>
              <w:t xml:space="preserve"> of in vitro diagnostics medical devices covered by Regulation (EU) 2017/746 of the European Parliament and of the Council</w:t>
            </w:r>
            <w:r w:rsidRPr="000545F5">
              <w:rPr>
                <w:rFonts w:ascii="Times New Roman" w:eastAsia="Times New Roman" w:hAnsi="Times New Roman" w:cs="Times New Roman"/>
                <w:vertAlign w:val="superscript"/>
              </w:rPr>
              <w:t>53</w:t>
            </w:r>
            <w:r w:rsidRPr="000545F5">
              <w:rPr>
                <w:rFonts w:ascii="Times New Roman" w:eastAsia="Times New Roman" w:hAnsi="Times New Roman" w:cs="Times New Roman"/>
              </w:rPr>
              <w:t xml:space="preserve"> . These exemptions should apply until 1 January 2035.</w:t>
            </w:r>
          </w:p>
        </w:tc>
        <w:tc>
          <w:tcPr>
            <w:tcW w:w="4876" w:type="dxa"/>
            <w:hideMark/>
          </w:tcPr>
          <w:p w14:paraId="275B1444"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(24)</w:t>
            </w:r>
            <w:r w:rsidRPr="000545F5">
              <w:rPr>
                <w:rFonts w:ascii="Times New Roman" w:eastAsia="Times New Roman" w:hAnsi="Times New Roman" w:cs="Times New Roman"/>
              </w:rPr>
              <w:tab/>
              <w:t>In order to protect human and animal health and safety, due to the nature of the packaged products and the related requirements, it is appropriate that the recyclability requirements should not apply to immediate packaging as defined in Article 1 of Directive 2001/83/EC of the European Parliament and of the Council</w:t>
            </w:r>
            <w:r w:rsidRPr="000545F5">
              <w:rPr>
                <w:rFonts w:ascii="Times New Roman" w:eastAsia="Times New Roman" w:hAnsi="Times New Roman" w:cs="Times New Roman"/>
                <w:vertAlign w:val="superscript"/>
              </w:rPr>
              <w:t>50</w:t>
            </w:r>
            <w:r w:rsidRPr="000545F5">
              <w:rPr>
                <w:rFonts w:ascii="Times New Roman" w:eastAsia="Times New Roman" w:hAnsi="Times New Roman" w:cs="Times New Roman"/>
              </w:rPr>
              <w:t xml:space="preserve"> and in Article 4(25) of Regulation (EU) 2019/6 of the European Parliament and of the Council</w:t>
            </w:r>
            <w:r w:rsidRPr="000545F5">
              <w:rPr>
                <w:rFonts w:ascii="Times New Roman" w:eastAsia="Times New Roman" w:hAnsi="Times New Roman" w:cs="Times New Roman"/>
                <w:vertAlign w:val="superscript"/>
              </w:rPr>
              <w:t>51</w:t>
            </w:r>
            <w:r w:rsidRPr="000545F5">
              <w:rPr>
                <w:rFonts w:ascii="Times New Roman" w:eastAsia="Times New Roman" w:hAnsi="Times New Roman" w:cs="Times New Roman"/>
              </w:rPr>
              <w:t xml:space="preserve"> , which are in direct contact with the medicinal product, </w:t>
            </w:r>
            <w:r w:rsidRPr="000545F5">
              <w:rPr>
                <w:rFonts w:ascii="Times New Roman" w:eastAsia="Times New Roman" w:hAnsi="Times New Roman" w:cs="Times New Roman"/>
                <w:b/>
                <w:i/>
              </w:rPr>
              <w:t>of</w:t>
            </w:r>
            <w:r w:rsidRPr="000545F5">
              <w:rPr>
                <w:rFonts w:ascii="Times New Roman" w:eastAsia="Times New Roman" w:hAnsi="Times New Roman" w:cs="Times New Roman"/>
              </w:rPr>
              <w:t xml:space="preserve"> contact sensitive plastic packaging of medical devices covered by Regulation (EU) 2017/745 of the European Parliament and of the Council</w:t>
            </w:r>
            <w:r w:rsidRPr="000545F5">
              <w:rPr>
                <w:rFonts w:ascii="Times New Roman" w:eastAsia="Times New Roman" w:hAnsi="Times New Roman" w:cs="Times New Roman"/>
                <w:vertAlign w:val="superscript"/>
              </w:rPr>
              <w:t>52</w:t>
            </w:r>
            <w:r w:rsidRPr="000545F5">
              <w:rPr>
                <w:rFonts w:ascii="Times New Roman" w:eastAsia="Times New Roman" w:hAnsi="Times New Roman" w:cs="Times New Roman"/>
              </w:rPr>
              <w:t xml:space="preserve"> of in vitro diagnostics medical devices covered by Regulation (EU) 2017/746 of the European Parliament and of the Council</w:t>
            </w:r>
            <w:r w:rsidRPr="000545F5">
              <w:rPr>
                <w:rFonts w:ascii="Times New Roman" w:eastAsia="Times New Roman" w:hAnsi="Times New Roman" w:cs="Times New Roman"/>
                <w:vertAlign w:val="superscript"/>
              </w:rPr>
              <w:t>53</w:t>
            </w:r>
            <w:r w:rsidRPr="000545F5">
              <w:rPr>
                <w:rFonts w:ascii="Times New Roman" w:eastAsia="Times New Roman" w:hAnsi="Times New Roman" w:cs="Times New Roman"/>
              </w:rPr>
              <w:t xml:space="preserve">, </w:t>
            </w:r>
            <w:r w:rsidRPr="000545F5">
              <w:rPr>
                <w:rFonts w:ascii="Times New Roman" w:eastAsia="Times New Roman" w:hAnsi="Times New Roman" w:cs="Times New Roman"/>
                <w:b/>
                <w:i/>
              </w:rPr>
              <w:t>of contact sensitive plastic packaging for foods intended for infants and young children and food for special medical purposes covered by Regulation (EU) No 609/2013</w:t>
            </w:r>
            <w:r w:rsidRPr="000545F5">
              <w:rPr>
                <w:rFonts w:ascii="Times New Roman" w:eastAsia="Times New Roman" w:hAnsi="Times New Roman" w:cs="Times New Roman"/>
              </w:rPr>
              <w:t xml:space="preserve"> </w:t>
            </w:r>
            <w:r w:rsidRPr="000545F5">
              <w:rPr>
                <w:rFonts w:ascii="Times New Roman" w:eastAsia="Times New Roman" w:hAnsi="Times New Roman" w:cs="Times New Roman"/>
                <w:b/>
                <w:i/>
              </w:rPr>
              <w:t xml:space="preserve">as well as </w:t>
            </w:r>
            <w:r w:rsidRPr="000545F5">
              <w:rPr>
                <w:rFonts w:ascii="Times New Roman" w:hAnsi="Times New Roman" w:cs="Times New Roman"/>
                <w:b/>
                <w:i/>
              </w:rPr>
              <w:t>packaging of supplies, components, and immediate packaging components for the manufacturing of medicinal products under Directive 2001/83/EC and for veterinary medicinal products under Regulation (EU) 2019/6 where such packaging is needed to be in line with the quality standards of the medicinal product.</w:t>
            </w:r>
            <w:r w:rsidRPr="000545F5">
              <w:rPr>
                <w:rFonts w:ascii="Times New Roman" w:eastAsia="Times New Roman" w:hAnsi="Times New Roman" w:cs="Times New Roman"/>
              </w:rPr>
              <w:t xml:space="preserve"> These exemptions should apply until 1 January 2035.</w:t>
            </w:r>
          </w:p>
        </w:tc>
      </w:tr>
    </w:tbl>
    <w:p w14:paraId="698BB27C" w14:textId="77777777" w:rsidR="009B743D" w:rsidRPr="000545F5" w:rsidRDefault="009B743D" w:rsidP="00B7795F">
      <w:pPr>
        <w:rPr>
          <w:rFonts w:ascii="Times New Roman" w:eastAsia="Times New Roman" w:hAnsi="Times New Roman" w:cs="Times New Roman"/>
        </w:rPr>
      </w:pPr>
    </w:p>
    <w:p w14:paraId="654726FC" w14:textId="77777777" w:rsidR="007E6DE1" w:rsidRPr="007E6DE1" w:rsidRDefault="007E6DE1" w:rsidP="00B7795F">
      <w:pPr>
        <w:keepNext/>
        <w:widowControl w:val="0"/>
        <w:spacing w:before="240"/>
        <w:jc w:val="left"/>
        <w:rPr>
          <w:rFonts w:ascii="Times New Roman" w:eastAsia="Times New Roman" w:hAnsi="Times New Roman" w:cs="Times New Roman"/>
          <w:b/>
          <w:szCs w:val="20"/>
        </w:rPr>
      </w:pPr>
      <w:r w:rsidRPr="007E6DE1">
        <w:rPr>
          <w:rFonts w:ascii="Times New Roman" w:eastAsia="Times New Roman" w:hAnsi="Times New Roman" w:cs="Times New Roman"/>
          <w:noProof/>
          <w:vanish/>
          <w:color w:val="000080"/>
          <w:sz w:val="20"/>
          <w:szCs w:val="20"/>
        </w:rPr>
        <w:t>&lt;DocAmend&gt;</w:t>
      </w:r>
      <w:r w:rsidRPr="007E6DE1">
        <w:rPr>
          <w:rFonts w:ascii="Times New Roman" w:eastAsia="Times New Roman" w:hAnsi="Times New Roman" w:cs="Times New Roman"/>
          <w:b/>
          <w:szCs w:val="20"/>
        </w:rPr>
        <w:t>Proposal for a regulation</w:t>
      </w:r>
      <w:r w:rsidRPr="007E6DE1">
        <w:rPr>
          <w:rFonts w:ascii="Times New Roman" w:eastAsia="Times New Roman" w:hAnsi="Times New Roman" w:cs="Times New Roman"/>
          <w:noProof/>
          <w:vanish/>
          <w:color w:val="000080"/>
          <w:sz w:val="20"/>
          <w:szCs w:val="20"/>
        </w:rPr>
        <w:t>&lt;/DocAmend&gt;</w:t>
      </w:r>
    </w:p>
    <w:p w14:paraId="75AF8EF9" w14:textId="77777777" w:rsidR="007E6DE1" w:rsidRPr="007E6DE1" w:rsidRDefault="007E6DE1" w:rsidP="00B7795F">
      <w:pPr>
        <w:widowControl w:val="0"/>
        <w:jc w:val="left"/>
        <w:rPr>
          <w:rFonts w:ascii="Times New Roman" w:eastAsia="Times New Roman" w:hAnsi="Times New Roman" w:cs="Times New Roman"/>
          <w:b/>
          <w:szCs w:val="20"/>
        </w:rPr>
      </w:pPr>
      <w:r w:rsidRPr="007E6DE1">
        <w:rPr>
          <w:rFonts w:ascii="Times New Roman" w:eastAsia="Times New Roman" w:hAnsi="Times New Roman" w:cs="Times New Roman"/>
          <w:noProof/>
          <w:vanish/>
          <w:color w:val="000080"/>
          <w:sz w:val="20"/>
          <w:szCs w:val="20"/>
        </w:rPr>
        <w:t>&lt;Article&gt;</w:t>
      </w:r>
      <w:r w:rsidRPr="007E6DE1">
        <w:rPr>
          <w:rFonts w:ascii="Times New Roman" w:eastAsia="Times New Roman" w:hAnsi="Times New Roman" w:cs="Times New Roman"/>
          <w:b/>
          <w:szCs w:val="20"/>
        </w:rPr>
        <w:t>Recital 25</w:t>
      </w:r>
      <w:r w:rsidRPr="007E6DE1">
        <w:rPr>
          <w:rFonts w:ascii="Times New Roman" w:eastAsia="Times New Roman" w:hAnsi="Times New Roman" w:cs="Times New Roman"/>
          <w:noProof/>
          <w:vanish/>
          <w:color w:val="000080"/>
          <w:sz w:val="20"/>
          <w:szCs w:val="2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E6DE1" w:rsidRPr="007E6DE1" w14:paraId="695B6EBE" w14:textId="77777777" w:rsidTr="007E6DE1">
        <w:trPr>
          <w:jc w:val="center"/>
        </w:trPr>
        <w:tc>
          <w:tcPr>
            <w:tcW w:w="9752" w:type="dxa"/>
            <w:gridSpan w:val="2"/>
          </w:tcPr>
          <w:p w14:paraId="6B0CE934" w14:textId="77777777" w:rsidR="007E6DE1" w:rsidRPr="007E6DE1" w:rsidRDefault="007E6DE1" w:rsidP="00B7795F">
            <w:pPr>
              <w:keepNext/>
              <w:widowControl w:val="0"/>
              <w:jc w:val="left"/>
              <w:rPr>
                <w:rFonts w:ascii="Times New Roman" w:eastAsia="Times New Roman" w:hAnsi="Times New Roman" w:cs="Times New Roman"/>
                <w:szCs w:val="20"/>
              </w:rPr>
            </w:pPr>
          </w:p>
        </w:tc>
      </w:tr>
      <w:tr w:rsidR="007E6DE1" w:rsidRPr="007E6DE1" w14:paraId="0B39F250" w14:textId="77777777" w:rsidTr="007E6DE1">
        <w:trPr>
          <w:jc w:val="center"/>
        </w:trPr>
        <w:tc>
          <w:tcPr>
            <w:tcW w:w="4876" w:type="dxa"/>
            <w:hideMark/>
          </w:tcPr>
          <w:p w14:paraId="73B45CCA" w14:textId="77777777" w:rsidR="007E6DE1" w:rsidRPr="007E6DE1" w:rsidRDefault="007E6DE1" w:rsidP="00B7795F">
            <w:pPr>
              <w:keepNext/>
              <w:widowControl w:val="0"/>
              <w:spacing w:after="240"/>
              <w:jc w:val="center"/>
              <w:rPr>
                <w:rFonts w:ascii="Times New Roman" w:eastAsia="Times New Roman" w:hAnsi="Times New Roman" w:cs="Times New Roman"/>
                <w:i/>
                <w:szCs w:val="20"/>
              </w:rPr>
            </w:pPr>
            <w:r w:rsidRPr="007E6DE1">
              <w:rPr>
                <w:rFonts w:ascii="Times New Roman" w:eastAsia="Times New Roman" w:hAnsi="Times New Roman" w:cs="Times New Roman"/>
                <w:i/>
                <w:szCs w:val="20"/>
              </w:rPr>
              <w:t>Text proposed by the Commission</w:t>
            </w:r>
          </w:p>
        </w:tc>
        <w:tc>
          <w:tcPr>
            <w:tcW w:w="4876" w:type="dxa"/>
            <w:hideMark/>
          </w:tcPr>
          <w:p w14:paraId="6958B58E" w14:textId="77777777" w:rsidR="007E6DE1" w:rsidRPr="007E6DE1" w:rsidRDefault="007E6DE1" w:rsidP="00B7795F">
            <w:pPr>
              <w:keepNext/>
              <w:widowControl w:val="0"/>
              <w:spacing w:after="240"/>
              <w:jc w:val="center"/>
              <w:rPr>
                <w:rFonts w:ascii="Times New Roman" w:eastAsia="Times New Roman" w:hAnsi="Times New Roman" w:cs="Times New Roman"/>
                <w:i/>
                <w:szCs w:val="20"/>
              </w:rPr>
            </w:pPr>
            <w:r w:rsidRPr="007E6DE1">
              <w:rPr>
                <w:rFonts w:ascii="Times New Roman" w:eastAsia="Times New Roman" w:hAnsi="Times New Roman" w:cs="Times New Roman"/>
                <w:i/>
                <w:szCs w:val="20"/>
              </w:rPr>
              <w:t>Amendment</w:t>
            </w:r>
          </w:p>
        </w:tc>
      </w:tr>
      <w:tr w:rsidR="007E6DE1" w:rsidRPr="007E6DE1" w14:paraId="3E3D3AB7" w14:textId="77777777" w:rsidTr="007E6DE1">
        <w:trPr>
          <w:jc w:val="center"/>
        </w:trPr>
        <w:tc>
          <w:tcPr>
            <w:tcW w:w="4876" w:type="dxa"/>
            <w:hideMark/>
          </w:tcPr>
          <w:p w14:paraId="4911A5DA" w14:textId="77777777" w:rsidR="007E6DE1" w:rsidRPr="007E6DE1" w:rsidRDefault="007E6DE1" w:rsidP="00B7795F">
            <w:pPr>
              <w:widowControl w:val="0"/>
              <w:spacing w:after="120"/>
              <w:jc w:val="left"/>
              <w:rPr>
                <w:rFonts w:ascii="Times New Roman" w:eastAsia="Times New Roman" w:hAnsi="Times New Roman" w:cs="Times New Roman"/>
                <w:szCs w:val="20"/>
              </w:rPr>
            </w:pPr>
            <w:r w:rsidRPr="007E6DE1">
              <w:rPr>
                <w:rFonts w:ascii="Times New Roman" w:eastAsia="Times New Roman" w:hAnsi="Times New Roman" w:cs="Times New Roman"/>
                <w:szCs w:val="20"/>
              </w:rPr>
              <w:t>(25)</w:t>
            </w:r>
            <w:r w:rsidRPr="007E6DE1">
              <w:rPr>
                <w:rFonts w:ascii="Times New Roman" w:eastAsia="Times New Roman" w:hAnsi="Times New Roman" w:cs="Times New Roman"/>
                <w:szCs w:val="20"/>
              </w:rPr>
              <w:tab/>
              <w:t>Some Member States are taking action to encourage recyclability of packaging through modulation of extended producer responsibility fees; such initiatives taken at the national level may create regulatory uncertainty for the economic operators, in particular where they supply packaging in several Member States. At the same time, modulation of extended producer responsibility fees is an effective economic instrument to incentivise more sustainable packaging design leading to better recyclable packaging while improving the functioning of the internal market. It is therefore necessary to harmonise criteria for the modulation of extended producer responsibility fees based on the recyclability performance grade obtained through recyclability assessment, while not setting the actual amounts of such fees. As the criteria should be related to the criteria on packaging recyclability, it is appropriate to empower the Commission to adopt such harmonised criteria at the same time as establishing the detailed design for recycling criteria per packaging categories.</w:t>
            </w:r>
          </w:p>
        </w:tc>
        <w:tc>
          <w:tcPr>
            <w:tcW w:w="4876" w:type="dxa"/>
            <w:hideMark/>
          </w:tcPr>
          <w:p w14:paraId="45147E47" w14:textId="77777777" w:rsidR="007E6DE1" w:rsidRPr="007E6DE1" w:rsidRDefault="007E6DE1" w:rsidP="00B7795F">
            <w:pPr>
              <w:widowControl w:val="0"/>
              <w:spacing w:after="120"/>
              <w:jc w:val="left"/>
              <w:rPr>
                <w:rFonts w:ascii="Times New Roman" w:eastAsia="Times New Roman" w:hAnsi="Times New Roman" w:cs="Times New Roman"/>
              </w:rPr>
            </w:pPr>
            <w:r w:rsidRPr="007E6DE1">
              <w:rPr>
                <w:rFonts w:ascii="Times New Roman" w:eastAsia="Times New Roman" w:hAnsi="Times New Roman" w:cs="Times New Roman"/>
                <w:szCs w:val="20"/>
              </w:rPr>
              <w:t>(25)</w:t>
            </w:r>
            <w:r w:rsidRPr="007E6DE1">
              <w:rPr>
                <w:rFonts w:ascii="Times New Roman" w:eastAsia="Times New Roman" w:hAnsi="Times New Roman" w:cs="Times New Roman"/>
                <w:szCs w:val="20"/>
              </w:rPr>
              <w:tab/>
              <w:t xml:space="preserve">Some Member States are taking action to encourage recyclability of packaging through modulation of extended producer responsibility fees; such initiatives taken at the national level may create regulatory uncertainty for the economic operators, in particular where they supply packaging in several Member States. At the same time, modulation of extended producer responsibility fees is an effective economic instrument to incentivise more sustainable packaging design leading to better recyclable packaging while improving the functioning of the internal market. It is therefore necessary to harmonise criteria for the modulation of extended producer responsibility fees based on the recyclability performance grade obtained through recyclability assessment, while not setting the actual amounts of such fees </w:t>
            </w:r>
            <w:r w:rsidRPr="007E6DE1">
              <w:rPr>
                <w:rFonts w:ascii="Times New Roman" w:hAnsi="Times New Roman" w:cs="Times New Roman"/>
                <w:b/>
                <w:bCs/>
                <w:i/>
                <w:iCs/>
              </w:rPr>
              <w:t>and to ensure that such fees are earmarked to finance the net cost of collection, sorting and recycling of packaging</w:t>
            </w:r>
            <w:r w:rsidRPr="007E6DE1">
              <w:rPr>
                <w:rFonts w:ascii="Times New Roman" w:eastAsia="Times New Roman" w:hAnsi="Times New Roman" w:cs="Times New Roman"/>
                <w:szCs w:val="20"/>
              </w:rPr>
              <w:t>. As the criteria should be related to the criteria on packaging recyclability, it is appropriate to empower the Commission to adopt such harmonised criteria at the same time as establishing the detailed design for recycling criteria per packaging categories.</w:t>
            </w:r>
          </w:p>
        </w:tc>
      </w:tr>
    </w:tbl>
    <w:p w14:paraId="2F4B1D15"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6FA786E4"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28</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4DE09B77" w14:textId="77777777" w:rsidTr="00753BE5">
        <w:trPr>
          <w:jc w:val="center"/>
        </w:trPr>
        <w:tc>
          <w:tcPr>
            <w:tcW w:w="9752" w:type="dxa"/>
            <w:gridSpan w:val="2"/>
          </w:tcPr>
          <w:p w14:paraId="08EED7FC"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10263F45" w14:textId="77777777" w:rsidTr="00753BE5">
        <w:trPr>
          <w:jc w:val="center"/>
        </w:trPr>
        <w:tc>
          <w:tcPr>
            <w:tcW w:w="4876" w:type="dxa"/>
            <w:hideMark/>
          </w:tcPr>
          <w:p w14:paraId="3CB8F18F"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1E17BFD0"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76BABE4A" w14:textId="77777777" w:rsidTr="00753BE5">
        <w:trPr>
          <w:jc w:val="center"/>
        </w:trPr>
        <w:tc>
          <w:tcPr>
            <w:tcW w:w="4876" w:type="dxa"/>
            <w:hideMark/>
          </w:tcPr>
          <w:p w14:paraId="2655F017"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(28)</w:t>
            </w:r>
            <w:r w:rsidRPr="000545F5">
              <w:rPr>
                <w:rFonts w:ascii="Times New Roman" w:eastAsia="Times New Roman" w:hAnsi="Times New Roman" w:cs="Times New Roman"/>
              </w:rPr>
              <w:tab/>
              <w:t xml:space="preserve">In order to ensure a high level of human and animal health protection in accordance with requirements in Union legislation and to avoid any risk to the security of supply and to the safety of medicines and medical devices safety, it is appropriate to provide for the exclusion from the obligation of a minimum recycled content in plastic packaging for immediate packaging as defined in Article 1, point 23, of Directive 2001/83/EC and in Article 4, point 25, of Regulation (EU) 2019/6, as well as for contact sensitive plastic packaging of medical devices covered by Regulation (EU) 2017/745 </w:t>
            </w:r>
            <w:r w:rsidRPr="000545F5">
              <w:rPr>
                <w:rFonts w:ascii="Times New Roman" w:eastAsia="Times New Roman" w:hAnsi="Times New Roman" w:cs="Times New Roman"/>
                <w:b/>
                <w:i/>
              </w:rPr>
              <w:t>and</w:t>
            </w:r>
            <w:r w:rsidRPr="000545F5">
              <w:rPr>
                <w:rFonts w:ascii="Times New Roman" w:eastAsia="Times New Roman" w:hAnsi="Times New Roman" w:cs="Times New Roman"/>
              </w:rPr>
              <w:t xml:space="preserve"> for contact sensitive packaging of in vitro diagnostics medical devices covered by Regulation (EU) 2017/746. This exclusion should also apply to outer packaging of human and veterinary medicinal products as defined in Article 1, point 24, of Directive 2001/83/EC and in Article 4, point 26, of Regulation (EU) 2019/6 in cases where it has to comply with specific requirements to preserve the quality of the medicinal product.</w:t>
            </w:r>
          </w:p>
        </w:tc>
        <w:tc>
          <w:tcPr>
            <w:tcW w:w="4876" w:type="dxa"/>
            <w:hideMark/>
          </w:tcPr>
          <w:p w14:paraId="49E87AC5" w14:textId="1A43325E"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(28)</w:t>
            </w:r>
            <w:r w:rsidRPr="000545F5">
              <w:rPr>
                <w:rFonts w:ascii="Times New Roman" w:eastAsia="Times New Roman" w:hAnsi="Times New Roman" w:cs="Times New Roman"/>
              </w:rPr>
              <w:tab/>
              <w:t>In order to ensure a high level of human and animal health protection in accordance with requirements in Union legislation and to avoid any risk to the security of supply and to the safety of medicines and medical devices safety, it is appropriate to provide for the exclusion from the obligation of a minimum recycled content in plastic packaging for immediate packaging as defined in Article 1, point 23, of Directive 2001/83/EC and in Article 4, point 25, of Regulation (EU) 2019/6, as well as for contact sensitive plastic packaging of medical devices covered by Regulation (EU) 2017/745</w:t>
            </w:r>
            <w:r w:rsidRPr="000545F5">
              <w:rPr>
                <w:rFonts w:ascii="Times New Roman" w:eastAsia="Times New Roman" w:hAnsi="Times New Roman" w:cs="Times New Roman"/>
                <w:b/>
                <w:i/>
              </w:rPr>
              <w:t>,</w:t>
            </w:r>
            <w:r w:rsidRPr="000545F5">
              <w:rPr>
                <w:rFonts w:ascii="Times New Roman" w:eastAsia="Times New Roman" w:hAnsi="Times New Roman" w:cs="Times New Roman"/>
              </w:rPr>
              <w:t xml:space="preserve"> for contact sensitive packaging of in vitro diagnostics medical devices covered by Regulation (EU) 2017/746 </w:t>
            </w:r>
            <w:r w:rsidRPr="000545F5">
              <w:rPr>
                <w:rFonts w:ascii="Times New Roman" w:eastAsia="Times New Roman" w:hAnsi="Times New Roman" w:cs="Times New Roman"/>
                <w:b/>
                <w:i/>
              </w:rPr>
              <w:t>and for contact-sensitive plastic packaging of foods intended for infants and young children and food for special medical purposes covered by Regulation (EU) No 609/2013</w:t>
            </w:r>
            <w:r w:rsidRPr="000545F5">
              <w:rPr>
                <w:rFonts w:ascii="Times New Roman" w:eastAsia="Times New Roman" w:hAnsi="Times New Roman" w:cs="Times New Roman"/>
              </w:rPr>
              <w:t>. This exclusion should also apply to outer packaging of human and veterinary medicinal products as defined in Article 1, point 24, of Directive 2001/83/EC and in Article 4, point 26, of Regulation (EU) 2019/6 in cases where it has to comply with specific requirements to preserve the quality of the medicinal product</w:t>
            </w:r>
            <w:r w:rsidR="007E6DE1">
              <w:rPr>
                <w:rFonts w:ascii="Times New Roman" w:eastAsia="Times New Roman" w:hAnsi="Times New Roman" w:cs="Times New Roman"/>
                <w:b/>
                <w:i/>
              </w:rPr>
              <w:t>.</w:t>
            </w:r>
            <w:r w:rsidRPr="000545F5">
              <w:rPr>
                <w:rFonts w:ascii="Times New Roman" w:eastAsia="Times New Roman" w:hAnsi="Times New Roman" w:cs="Times New Roman"/>
                <w:b/>
                <w:i/>
              </w:rPr>
              <w:t xml:space="preserve"> </w:t>
            </w:r>
            <w:r w:rsidR="007E6DE1">
              <w:rPr>
                <w:rFonts w:ascii="Times New Roman" w:eastAsia="Times New Roman" w:hAnsi="Times New Roman" w:cs="Times New Roman"/>
                <w:b/>
                <w:i/>
              </w:rPr>
              <w:t>Finally, t</w:t>
            </w:r>
            <w:r w:rsidRPr="000545F5">
              <w:rPr>
                <w:rFonts w:ascii="Times New Roman" w:eastAsia="Times New Roman" w:hAnsi="Times New Roman" w:cs="Times New Roman"/>
                <w:b/>
                <w:i/>
              </w:rPr>
              <w:t xml:space="preserve">his exclusion should apply </w:t>
            </w:r>
            <w:r w:rsidR="007E6DE1">
              <w:rPr>
                <w:rFonts w:ascii="Times New Roman" w:eastAsia="Times New Roman" w:hAnsi="Times New Roman" w:cs="Times New Roman"/>
                <w:b/>
                <w:i/>
              </w:rPr>
              <w:t>to</w:t>
            </w:r>
            <w:r w:rsidR="007E6DE1" w:rsidRPr="000545F5">
              <w:rPr>
                <w:rFonts w:ascii="Times New Roman" w:eastAsia="Times New Roman" w:hAnsi="Times New Roman" w:cs="Times New Roman"/>
                <w:b/>
                <w:i/>
              </w:rPr>
              <w:t xml:space="preserve"> </w:t>
            </w:r>
            <w:r w:rsidRPr="000545F5">
              <w:rPr>
                <w:rFonts w:ascii="Times New Roman" w:eastAsia="Times New Roman" w:hAnsi="Times New Roman" w:cs="Times New Roman"/>
                <w:b/>
                <w:i/>
              </w:rPr>
              <w:t xml:space="preserve">inks, adhesives, paints, varnishes and lacquers  used on packaging and for any plastic part representing less than 5% of the total weight of the whole packaging unit. </w:t>
            </w:r>
          </w:p>
        </w:tc>
      </w:tr>
    </w:tbl>
    <w:p w14:paraId="0752ECA7" w14:textId="77777777" w:rsidR="009B743D" w:rsidRPr="000545F5" w:rsidRDefault="009B743D" w:rsidP="00B7795F">
      <w:pPr>
        <w:rPr>
          <w:rFonts w:ascii="Times New Roman" w:eastAsia="Times New Roman" w:hAnsi="Times New Roman" w:cs="Times New Roman"/>
          <w:b/>
        </w:rPr>
      </w:pPr>
      <w:r w:rsidRPr="000545F5">
        <w:rPr>
          <w:rFonts w:ascii="Times New Roman" w:eastAsia="Times New Roman" w:hAnsi="Times New Roman" w:cs="Times New Roman"/>
          <w:vanish/>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vanish/>
        </w:rPr>
        <w:t>&lt;/DocAmend&gt;</w:t>
      </w:r>
    </w:p>
    <w:p w14:paraId="134D6C42" w14:textId="77777777" w:rsidR="009B743D" w:rsidRPr="000545F5" w:rsidRDefault="009B743D" w:rsidP="00B7795F">
      <w:pPr>
        <w:rPr>
          <w:rFonts w:ascii="Times New Roman" w:eastAsia="Times New Roman" w:hAnsi="Times New Roman" w:cs="Times New Roman"/>
          <w:b/>
        </w:rPr>
      </w:pPr>
      <w:r w:rsidRPr="000545F5">
        <w:rPr>
          <w:rFonts w:ascii="Times New Roman" w:eastAsia="Times New Roman" w:hAnsi="Times New Roman" w:cs="Times New Roman"/>
          <w:vanish/>
        </w:rPr>
        <w:t>&lt;Article&gt;</w:t>
      </w:r>
      <w:r w:rsidRPr="000545F5">
        <w:rPr>
          <w:rFonts w:ascii="Times New Roman" w:eastAsia="Times New Roman" w:hAnsi="Times New Roman" w:cs="Times New Roman"/>
          <w:b/>
        </w:rPr>
        <w:t>Recital 29</w:t>
      </w:r>
      <w:r w:rsidRPr="000545F5">
        <w:rPr>
          <w:rFonts w:ascii="Times New Roman" w:eastAsia="Times New Roman" w:hAnsi="Times New Roman" w:cs="Times New Roman"/>
          <w:vanish/>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302C075C" w14:textId="77777777" w:rsidTr="00753BE5">
        <w:trPr>
          <w:jc w:val="center"/>
        </w:trPr>
        <w:tc>
          <w:tcPr>
            <w:tcW w:w="9752" w:type="dxa"/>
            <w:gridSpan w:val="2"/>
          </w:tcPr>
          <w:p w14:paraId="1C3ECC30" w14:textId="77777777" w:rsidR="009B743D" w:rsidRPr="000545F5" w:rsidRDefault="009B743D" w:rsidP="00B7795F">
            <w:pPr>
              <w:rPr>
                <w:rFonts w:ascii="Times New Roman" w:eastAsia="Times New Roman" w:hAnsi="Times New Roman" w:cs="Times New Roman"/>
              </w:rPr>
            </w:pPr>
          </w:p>
        </w:tc>
      </w:tr>
      <w:tr w:rsidR="009B743D" w:rsidRPr="000545F5" w14:paraId="7C41019B" w14:textId="77777777" w:rsidTr="00753BE5">
        <w:trPr>
          <w:jc w:val="center"/>
        </w:trPr>
        <w:tc>
          <w:tcPr>
            <w:tcW w:w="4876" w:type="dxa"/>
            <w:hideMark/>
          </w:tcPr>
          <w:p w14:paraId="2423178F"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714B9932" w14:textId="77777777" w:rsidR="009B743D" w:rsidRPr="000545F5" w:rsidRDefault="009B743D" w:rsidP="00B7795F">
            <w:pPr>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4199F925" w14:textId="77777777" w:rsidTr="00753BE5">
        <w:trPr>
          <w:jc w:val="center"/>
        </w:trPr>
        <w:tc>
          <w:tcPr>
            <w:tcW w:w="4876" w:type="dxa"/>
            <w:hideMark/>
          </w:tcPr>
          <w:p w14:paraId="64E78D9E" w14:textId="77777777" w:rsidR="009B743D" w:rsidRPr="000545F5" w:rsidRDefault="009B743D" w:rsidP="00B7795F">
            <w:pPr>
              <w:rPr>
                <w:rFonts w:ascii="Times New Roman" w:eastAsia="Times New Roman" w:hAnsi="Times New Roman" w:cs="Times New Roman"/>
              </w:rPr>
            </w:pPr>
            <w:r w:rsidRPr="000545F5">
              <w:rPr>
                <w:rFonts w:ascii="Times New Roman" w:eastAsia="Times New Roman" w:hAnsi="Times New Roman" w:cs="Times New Roman"/>
              </w:rPr>
              <w:t>(29)</w:t>
            </w:r>
            <w:r w:rsidRPr="000545F5">
              <w:rPr>
                <w:rFonts w:ascii="Times New Roman" w:eastAsia="Times New Roman" w:hAnsi="Times New Roman" w:cs="Times New Roman"/>
              </w:rPr>
              <w:tab/>
              <w:t xml:space="preserve">In order to prevent barriers to the internal market and ensure the efficient implementation of the obligations, economic operators should ensure that </w:t>
            </w:r>
            <w:r w:rsidRPr="000545F5">
              <w:rPr>
                <w:rFonts w:ascii="Times New Roman" w:eastAsia="Times New Roman" w:hAnsi="Times New Roman" w:cs="Times New Roman"/>
                <w:b/>
                <w:i/>
              </w:rPr>
              <w:t>the</w:t>
            </w:r>
            <w:r w:rsidRPr="000545F5">
              <w:rPr>
                <w:rFonts w:ascii="Times New Roman" w:eastAsia="Times New Roman" w:hAnsi="Times New Roman" w:cs="Times New Roman"/>
              </w:rPr>
              <w:t xml:space="preserve"> plastic </w:t>
            </w:r>
            <w:r w:rsidRPr="000545F5">
              <w:rPr>
                <w:rFonts w:ascii="Times New Roman" w:eastAsia="Times New Roman" w:hAnsi="Times New Roman" w:cs="Times New Roman"/>
                <w:b/>
                <w:i/>
              </w:rPr>
              <w:t>part of each unit of</w:t>
            </w:r>
            <w:r w:rsidRPr="000545F5">
              <w:rPr>
                <w:rFonts w:ascii="Times New Roman" w:eastAsia="Times New Roman" w:hAnsi="Times New Roman" w:cs="Times New Roman"/>
              </w:rPr>
              <w:t xml:space="preserve"> packaging contains a certain minimum percentage of recycled content recovered from post-consumer plastic waste.</w:t>
            </w:r>
          </w:p>
        </w:tc>
        <w:tc>
          <w:tcPr>
            <w:tcW w:w="4876" w:type="dxa"/>
            <w:hideMark/>
          </w:tcPr>
          <w:p w14:paraId="2230DF69" w14:textId="5E43E0CC" w:rsidR="009B743D" w:rsidRPr="000545F5" w:rsidRDefault="009B743D" w:rsidP="00B7795F">
            <w:pPr>
              <w:rPr>
                <w:rFonts w:ascii="Times New Roman" w:eastAsia="Times New Roman" w:hAnsi="Times New Roman" w:cs="Times New Roman"/>
              </w:rPr>
            </w:pPr>
            <w:r w:rsidRPr="000545F5">
              <w:rPr>
                <w:rFonts w:ascii="Times New Roman" w:eastAsia="Times New Roman" w:hAnsi="Times New Roman" w:cs="Times New Roman"/>
              </w:rPr>
              <w:t>(29)</w:t>
            </w:r>
            <w:r w:rsidRPr="000545F5">
              <w:rPr>
                <w:rFonts w:ascii="Times New Roman" w:eastAsia="Times New Roman" w:hAnsi="Times New Roman" w:cs="Times New Roman"/>
              </w:rPr>
              <w:tab/>
              <w:t>In order to prevent barriers to the internal market and ensure the efficient implementation of the obligations, economic operators should ensure that plastic packaging</w:t>
            </w:r>
            <w:r w:rsidRPr="000545F5">
              <w:rPr>
                <w:rFonts w:ascii="Times New Roman" w:eastAsia="Times New Roman" w:hAnsi="Times New Roman" w:cs="Times New Roman"/>
                <w:b/>
                <w:i/>
              </w:rPr>
              <w:t xml:space="preserve">, on average per format, per manufacturing plant, </w:t>
            </w:r>
            <w:r w:rsidR="00B211D4">
              <w:rPr>
                <w:rFonts w:ascii="Times New Roman" w:eastAsia="Times New Roman" w:hAnsi="Times New Roman" w:cs="Times New Roman"/>
                <w:b/>
                <w:i/>
              </w:rPr>
              <w:t xml:space="preserve">and </w:t>
            </w:r>
            <w:r w:rsidRPr="000545F5">
              <w:rPr>
                <w:rFonts w:ascii="Times New Roman" w:eastAsia="Times New Roman" w:hAnsi="Times New Roman" w:cs="Times New Roman"/>
                <w:b/>
                <w:i/>
              </w:rPr>
              <w:t>per year</w:t>
            </w:r>
            <w:r w:rsidRPr="000545F5">
              <w:rPr>
                <w:rFonts w:ascii="Times New Roman" w:eastAsia="Times New Roman" w:hAnsi="Times New Roman" w:cs="Times New Roman"/>
              </w:rPr>
              <w:t xml:space="preserve"> contains a certain minimum percentage of recycled content recovered from post-consumer plastic waste.</w:t>
            </w:r>
          </w:p>
          <w:p w14:paraId="47F78008" w14:textId="77777777" w:rsidR="009B743D" w:rsidRPr="000545F5" w:rsidRDefault="009B743D" w:rsidP="00B7795F">
            <w:pPr>
              <w:rPr>
                <w:rFonts w:ascii="Times New Roman" w:eastAsia="Times New Roman" w:hAnsi="Times New Roman" w:cs="Times New Roman"/>
              </w:rPr>
            </w:pPr>
          </w:p>
          <w:p w14:paraId="7CF79848" w14:textId="77777777" w:rsidR="009B743D" w:rsidRPr="000545F5" w:rsidRDefault="009B743D" w:rsidP="00B7795F">
            <w:pPr>
              <w:jc w:val="left"/>
              <w:rPr>
                <w:rFonts w:ascii="Times New Roman" w:eastAsia="Times New Roman" w:hAnsi="Times New Roman" w:cs="Times New Roman"/>
              </w:rPr>
            </w:pPr>
          </w:p>
        </w:tc>
      </w:tr>
    </w:tbl>
    <w:p w14:paraId="4AF7C500" w14:textId="77777777" w:rsidR="009B743D" w:rsidRPr="000545F5" w:rsidRDefault="009B743D" w:rsidP="00B7795F">
      <w:pPr>
        <w:rPr>
          <w:rFonts w:ascii="Times New Roman" w:eastAsia="Times New Roman" w:hAnsi="Times New Roman" w:cs="Times New Roman"/>
        </w:rPr>
      </w:pPr>
    </w:p>
    <w:p w14:paraId="1E4D728F"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1C309E76"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31</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60118EAF" w14:textId="77777777" w:rsidTr="00753BE5">
        <w:trPr>
          <w:jc w:val="center"/>
        </w:trPr>
        <w:tc>
          <w:tcPr>
            <w:tcW w:w="9752" w:type="dxa"/>
            <w:gridSpan w:val="2"/>
          </w:tcPr>
          <w:p w14:paraId="103BC56D"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633D7726" w14:textId="77777777" w:rsidTr="00753BE5">
        <w:trPr>
          <w:jc w:val="center"/>
        </w:trPr>
        <w:tc>
          <w:tcPr>
            <w:tcW w:w="4876" w:type="dxa"/>
            <w:hideMark/>
          </w:tcPr>
          <w:p w14:paraId="1C9BB03C"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1BC4AD6A"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76476C9F" w14:textId="77777777" w:rsidTr="00753BE5">
        <w:trPr>
          <w:jc w:val="center"/>
        </w:trPr>
        <w:tc>
          <w:tcPr>
            <w:tcW w:w="4876" w:type="dxa"/>
            <w:hideMark/>
          </w:tcPr>
          <w:p w14:paraId="4810DD1F"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(31)</w:t>
            </w:r>
            <w:r w:rsidRPr="000545F5">
              <w:rPr>
                <w:rFonts w:ascii="Times New Roman" w:eastAsia="Times New Roman" w:hAnsi="Times New Roman" w:cs="Times New Roman"/>
              </w:rPr>
              <w:tab/>
              <w:t xml:space="preserve">In order to ensure uniform conditions for the implementation of the rules on calculating and verifying, per </w:t>
            </w:r>
            <w:r w:rsidRPr="000545F5">
              <w:rPr>
                <w:rFonts w:ascii="Times New Roman" w:eastAsia="Times New Roman" w:hAnsi="Times New Roman" w:cs="Times New Roman"/>
                <w:b/>
                <w:i/>
              </w:rPr>
              <w:t>unit of</w:t>
            </w:r>
            <w:r w:rsidRPr="000545F5">
              <w:rPr>
                <w:rFonts w:ascii="Times New Roman" w:eastAsia="Times New Roman" w:hAnsi="Times New Roman" w:cs="Times New Roman"/>
              </w:rPr>
              <w:t xml:space="preserve"> post-consumer plastic waste in packaging, the share of recycled content recovered from post-consumer plastic waste present and establishing the format for technical documentation, the Commission should be empowered to adopt implementing provisions, in accordance with Article 5 of Regulation (EU) No 182/2011 of the European Parliament and of the Council</w:t>
            </w:r>
            <w:r w:rsidRPr="000545F5">
              <w:rPr>
                <w:rFonts w:ascii="Times New Roman" w:eastAsia="Times New Roman" w:hAnsi="Times New Roman" w:cs="Times New Roman"/>
                <w:vertAlign w:val="superscript"/>
              </w:rPr>
              <w:t>55</w:t>
            </w:r>
            <w:r w:rsidRPr="000545F5">
              <w:rPr>
                <w:rFonts w:ascii="Times New Roman" w:eastAsia="Times New Roman" w:hAnsi="Times New Roman" w:cs="Times New Roman"/>
              </w:rPr>
              <w:t xml:space="preserve"> .</w:t>
            </w:r>
          </w:p>
        </w:tc>
        <w:tc>
          <w:tcPr>
            <w:tcW w:w="4876" w:type="dxa"/>
            <w:hideMark/>
          </w:tcPr>
          <w:p w14:paraId="49FFD2D1"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(31)</w:t>
            </w:r>
            <w:r w:rsidRPr="000545F5">
              <w:rPr>
                <w:rFonts w:ascii="Times New Roman" w:eastAsia="Times New Roman" w:hAnsi="Times New Roman" w:cs="Times New Roman"/>
              </w:rPr>
              <w:tab/>
              <w:t xml:space="preserve">In order to ensure uniform conditions for the implementation of the rules on calculating and verifying, per post-consumer plastic waste in </w:t>
            </w:r>
            <w:r w:rsidRPr="000545F5">
              <w:rPr>
                <w:rFonts w:ascii="Times New Roman" w:eastAsia="Times New Roman" w:hAnsi="Times New Roman" w:cs="Times New Roman"/>
                <w:b/>
                <w:i/>
              </w:rPr>
              <w:t>the</w:t>
            </w:r>
            <w:r w:rsidRPr="000545F5">
              <w:rPr>
                <w:rFonts w:ascii="Times New Roman" w:eastAsia="Times New Roman" w:hAnsi="Times New Roman" w:cs="Times New Roman"/>
              </w:rPr>
              <w:t xml:space="preserve"> packaging </w:t>
            </w:r>
            <w:r w:rsidRPr="000545F5">
              <w:rPr>
                <w:rFonts w:ascii="Times New Roman" w:eastAsia="Times New Roman" w:hAnsi="Times New Roman" w:cs="Times New Roman"/>
                <w:b/>
                <w:i/>
              </w:rPr>
              <w:t>format, per manufacturing plant, per year</w:t>
            </w:r>
            <w:r w:rsidRPr="000545F5">
              <w:rPr>
                <w:rFonts w:ascii="Times New Roman" w:eastAsia="Times New Roman" w:hAnsi="Times New Roman" w:cs="Times New Roman"/>
              </w:rPr>
              <w:t>, the share of recycled content recovered from post-consumer plastic waste present</w:t>
            </w:r>
            <w:r w:rsidRPr="000545F5">
              <w:rPr>
                <w:rFonts w:ascii="Times New Roman" w:eastAsia="Times New Roman" w:hAnsi="Times New Roman" w:cs="Times New Roman"/>
                <w:b/>
                <w:i/>
              </w:rPr>
              <w:t>, considering the environmental impact of the recycling process</w:t>
            </w:r>
            <w:r w:rsidRPr="000545F5">
              <w:rPr>
                <w:rFonts w:ascii="Times New Roman" w:eastAsia="Times New Roman" w:hAnsi="Times New Roman" w:cs="Times New Roman"/>
              </w:rPr>
              <w:t xml:space="preserve"> and establishing the format for technical documentation, the Commission should be empowered to adopt implementing provisions, in accordance with Article 5 of Regulation (EU) No 182/2011 of the European Parliament and of the Council</w:t>
            </w:r>
            <w:r w:rsidRPr="000545F5">
              <w:rPr>
                <w:rFonts w:ascii="Times New Roman" w:eastAsia="Times New Roman" w:hAnsi="Times New Roman" w:cs="Times New Roman"/>
                <w:vertAlign w:val="superscript"/>
              </w:rPr>
              <w:t>55</w:t>
            </w:r>
            <w:r w:rsidRPr="000545F5">
              <w:rPr>
                <w:rFonts w:ascii="Times New Roman" w:eastAsia="Times New Roman" w:hAnsi="Times New Roman" w:cs="Times New Roman"/>
              </w:rPr>
              <w:t>.</w:t>
            </w:r>
          </w:p>
        </w:tc>
      </w:tr>
    </w:tbl>
    <w:p w14:paraId="2D1F01A7" w14:textId="77777777" w:rsidR="009B743D" w:rsidRPr="000545F5" w:rsidRDefault="009B743D" w:rsidP="00B7795F">
      <w:pPr>
        <w:rPr>
          <w:rFonts w:ascii="Times New Roman" w:eastAsia="Times New Roman" w:hAnsi="Times New Roman" w:cs="Times New Roman"/>
        </w:rPr>
      </w:pPr>
    </w:p>
    <w:p w14:paraId="64B6387D" w14:textId="77777777" w:rsidR="00B211D4" w:rsidRPr="00B211D4" w:rsidRDefault="00B211D4" w:rsidP="00B7795F">
      <w:pPr>
        <w:keepNext/>
        <w:widowControl w:val="0"/>
        <w:spacing w:before="240"/>
        <w:jc w:val="left"/>
        <w:rPr>
          <w:rFonts w:ascii="Times New Roman" w:eastAsia="Times New Roman" w:hAnsi="Times New Roman" w:cs="Times New Roman"/>
          <w:b/>
          <w:szCs w:val="20"/>
        </w:rPr>
      </w:pPr>
      <w:r w:rsidRPr="00B211D4">
        <w:rPr>
          <w:rFonts w:ascii="Times New Roman" w:eastAsia="Times New Roman" w:hAnsi="Times New Roman" w:cs="Times New Roman"/>
          <w:noProof/>
          <w:vanish/>
          <w:color w:val="000080"/>
          <w:sz w:val="20"/>
          <w:szCs w:val="20"/>
        </w:rPr>
        <w:t>&lt;DocAmend&gt;</w:t>
      </w:r>
      <w:r w:rsidRPr="00B211D4">
        <w:rPr>
          <w:rFonts w:ascii="Times New Roman" w:eastAsia="Times New Roman" w:hAnsi="Times New Roman" w:cs="Times New Roman"/>
          <w:b/>
          <w:szCs w:val="20"/>
        </w:rPr>
        <w:t>Proposal for a regulation</w:t>
      </w:r>
      <w:r w:rsidRPr="00B211D4">
        <w:rPr>
          <w:rFonts w:ascii="Times New Roman" w:eastAsia="Times New Roman" w:hAnsi="Times New Roman" w:cs="Times New Roman"/>
          <w:noProof/>
          <w:vanish/>
          <w:color w:val="000080"/>
          <w:sz w:val="20"/>
          <w:szCs w:val="20"/>
        </w:rPr>
        <w:t>&lt;/DocAmend&gt;</w:t>
      </w:r>
    </w:p>
    <w:p w14:paraId="3DA20766" w14:textId="77777777" w:rsidR="00B211D4" w:rsidRPr="00B211D4" w:rsidRDefault="00B211D4" w:rsidP="00B7795F">
      <w:pPr>
        <w:widowControl w:val="0"/>
        <w:jc w:val="left"/>
        <w:rPr>
          <w:rFonts w:ascii="Times New Roman" w:eastAsia="Times New Roman" w:hAnsi="Times New Roman" w:cs="Times New Roman"/>
          <w:b/>
          <w:szCs w:val="20"/>
        </w:rPr>
      </w:pPr>
      <w:r w:rsidRPr="00B211D4">
        <w:rPr>
          <w:rFonts w:ascii="Times New Roman" w:eastAsia="Times New Roman" w:hAnsi="Times New Roman" w:cs="Times New Roman"/>
          <w:noProof/>
          <w:vanish/>
          <w:color w:val="000080"/>
          <w:sz w:val="20"/>
          <w:szCs w:val="20"/>
        </w:rPr>
        <w:t>&lt;Article&gt;</w:t>
      </w:r>
      <w:r w:rsidRPr="00B211D4">
        <w:rPr>
          <w:rFonts w:ascii="Times New Roman" w:eastAsia="Times New Roman" w:hAnsi="Times New Roman" w:cs="Times New Roman"/>
          <w:b/>
          <w:szCs w:val="20"/>
        </w:rPr>
        <w:t>Recital 33</w:t>
      </w:r>
      <w:r w:rsidRPr="00B211D4">
        <w:rPr>
          <w:rFonts w:ascii="Times New Roman" w:eastAsia="Times New Roman" w:hAnsi="Times New Roman" w:cs="Times New Roman"/>
          <w:noProof/>
          <w:vanish/>
          <w:color w:val="000080"/>
          <w:sz w:val="20"/>
          <w:szCs w:val="2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211D4" w:rsidRPr="00B211D4" w14:paraId="5EDE6FF7" w14:textId="77777777" w:rsidTr="00CF6259">
        <w:trPr>
          <w:jc w:val="center"/>
        </w:trPr>
        <w:tc>
          <w:tcPr>
            <w:tcW w:w="9752" w:type="dxa"/>
            <w:gridSpan w:val="2"/>
          </w:tcPr>
          <w:p w14:paraId="0C02B4CA" w14:textId="77777777" w:rsidR="00B211D4" w:rsidRPr="00B211D4" w:rsidRDefault="00B211D4" w:rsidP="00B7795F">
            <w:pPr>
              <w:keepNext/>
              <w:widowControl w:val="0"/>
              <w:jc w:val="left"/>
              <w:rPr>
                <w:rFonts w:ascii="Times New Roman" w:eastAsia="Times New Roman" w:hAnsi="Times New Roman" w:cs="Times New Roman"/>
                <w:szCs w:val="20"/>
              </w:rPr>
            </w:pPr>
          </w:p>
        </w:tc>
      </w:tr>
      <w:tr w:rsidR="00B211D4" w:rsidRPr="00B211D4" w14:paraId="0B68CF9B" w14:textId="77777777" w:rsidTr="00CF6259">
        <w:trPr>
          <w:jc w:val="center"/>
        </w:trPr>
        <w:tc>
          <w:tcPr>
            <w:tcW w:w="4876" w:type="dxa"/>
            <w:hideMark/>
          </w:tcPr>
          <w:p w14:paraId="167A349E" w14:textId="77777777" w:rsidR="00B211D4" w:rsidRPr="00B211D4" w:rsidRDefault="00B211D4" w:rsidP="00B7795F">
            <w:pPr>
              <w:keepNext/>
              <w:widowControl w:val="0"/>
              <w:spacing w:after="240"/>
              <w:jc w:val="center"/>
              <w:rPr>
                <w:rFonts w:ascii="Times New Roman" w:eastAsia="Times New Roman" w:hAnsi="Times New Roman" w:cs="Times New Roman"/>
                <w:i/>
                <w:szCs w:val="20"/>
              </w:rPr>
            </w:pPr>
            <w:r w:rsidRPr="00B211D4">
              <w:rPr>
                <w:rFonts w:ascii="Times New Roman" w:eastAsia="Times New Roman" w:hAnsi="Times New Roman" w:cs="Times New Roman"/>
                <w:i/>
                <w:szCs w:val="20"/>
              </w:rPr>
              <w:t>Text proposed by the Commission</w:t>
            </w:r>
          </w:p>
        </w:tc>
        <w:tc>
          <w:tcPr>
            <w:tcW w:w="4876" w:type="dxa"/>
            <w:hideMark/>
          </w:tcPr>
          <w:p w14:paraId="69415BBA" w14:textId="77777777" w:rsidR="00B211D4" w:rsidRPr="00B211D4" w:rsidRDefault="00B211D4" w:rsidP="00B7795F">
            <w:pPr>
              <w:keepNext/>
              <w:widowControl w:val="0"/>
              <w:spacing w:after="240"/>
              <w:jc w:val="center"/>
              <w:rPr>
                <w:rFonts w:ascii="Times New Roman" w:eastAsia="Times New Roman" w:hAnsi="Times New Roman" w:cs="Times New Roman"/>
                <w:i/>
                <w:szCs w:val="20"/>
              </w:rPr>
            </w:pPr>
            <w:r w:rsidRPr="00B211D4">
              <w:rPr>
                <w:rFonts w:ascii="Times New Roman" w:eastAsia="Times New Roman" w:hAnsi="Times New Roman" w:cs="Times New Roman"/>
                <w:i/>
                <w:szCs w:val="20"/>
              </w:rPr>
              <w:t>Amendment</w:t>
            </w:r>
          </w:p>
        </w:tc>
      </w:tr>
      <w:tr w:rsidR="00B211D4" w:rsidRPr="00B211D4" w14:paraId="42F4411E" w14:textId="77777777" w:rsidTr="00CF6259">
        <w:trPr>
          <w:jc w:val="center"/>
        </w:trPr>
        <w:tc>
          <w:tcPr>
            <w:tcW w:w="4876" w:type="dxa"/>
            <w:hideMark/>
          </w:tcPr>
          <w:p w14:paraId="4EF12967" w14:textId="77777777" w:rsidR="00B211D4" w:rsidRPr="00B211D4" w:rsidRDefault="00B211D4" w:rsidP="00B7795F">
            <w:pPr>
              <w:widowControl w:val="0"/>
              <w:spacing w:after="120"/>
              <w:jc w:val="left"/>
              <w:rPr>
                <w:rFonts w:ascii="Times New Roman" w:eastAsia="Times New Roman" w:hAnsi="Times New Roman" w:cs="Times New Roman"/>
                <w:szCs w:val="20"/>
              </w:rPr>
            </w:pPr>
            <w:r w:rsidRPr="00B211D4">
              <w:rPr>
                <w:rFonts w:ascii="Times New Roman" w:eastAsia="Times New Roman" w:hAnsi="Times New Roman" w:cs="Times New Roman"/>
                <w:szCs w:val="20"/>
              </w:rPr>
              <w:t xml:space="preserve">(33) </w:t>
            </w:r>
            <w:r w:rsidRPr="00B211D4">
              <w:rPr>
                <w:rFonts w:ascii="Times New Roman" w:eastAsia="Times New Roman" w:hAnsi="Times New Roman" w:cs="Times New Roman"/>
                <w:b/>
                <w:i/>
                <w:szCs w:val="20"/>
              </w:rPr>
              <w:t>In order to take into account the risks related to a possible insufficient supply of a specific plastic waste for recycling that might lead to excessive prices or adverse effects on health, safety and the environment,</w:t>
            </w:r>
            <w:r w:rsidRPr="00B211D4">
              <w:rPr>
                <w:rFonts w:ascii="Times New Roman" w:eastAsia="Times New Roman" w:hAnsi="Times New Roman" w:cs="Times New Roman"/>
                <w:szCs w:val="20"/>
              </w:rPr>
              <w:t xml:space="preserve"> the power to adopt acts in accordance with Article 290 of the Treaty should be delegated to the Commission in respect of </w:t>
            </w:r>
            <w:r w:rsidRPr="00B211D4">
              <w:rPr>
                <w:rFonts w:ascii="Times New Roman" w:eastAsia="Times New Roman" w:hAnsi="Times New Roman" w:cs="Times New Roman"/>
                <w:b/>
                <w:i/>
                <w:szCs w:val="20"/>
              </w:rPr>
              <w:t>temporarily</w:t>
            </w:r>
            <w:r w:rsidRPr="00B211D4">
              <w:rPr>
                <w:rFonts w:ascii="Times New Roman" w:eastAsia="Times New Roman" w:hAnsi="Times New Roman" w:cs="Times New Roman"/>
                <w:szCs w:val="20"/>
              </w:rPr>
              <w:t xml:space="preserve"> amending the targets for mandatory recycled content in plastic packaging. In evaluating the justification of such a delegated act, the Commission should assess well-reasoned requests from natural and legal persons.</w:t>
            </w:r>
          </w:p>
        </w:tc>
        <w:tc>
          <w:tcPr>
            <w:tcW w:w="4876" w:type="dxa"/>
            <w:hideMark/>
          </w:tcPr>
          <w:p w14:paraId="14CE21D2" w14:textId="77777777" w:rsidR="00B211D4" w:rsidRPr="00B211D4" w:rsidRDefault="00B211D4" w:rsidP="00B7795F">
            <w:pPr>
              <w:widowControl w:val="0"/>
              <w:spacing w:after="120"/>
              <w:jc w:val="left"/>
              <w:rPr>
                <w:rFonts w:ascii="Times New Roman" w:eastAsia="Times New Roman" w:hAnsi="Times New Roman" w:cs="Times New Roman"/>
              </w:rPr>
            </w:pPr>
            <w:r w:rsidRPr="00B211D4">
              <w:rPr>
                <w:rFonts w:ascii="Times New Roman" w:eastAsia="Times New Roman" w:hAnsi="Times New Roman" w:cs="Times New Roman"/>
                <w:szCs w:val="20"/>
              </w:rPr>
              <w:t xml:space="preserve">(33) The power to adopt acts in accordance with Article 290 of the Treaty should be delegated to the Commission in respect of amending the targets for mandatory recycled content in plastic packaging. In evaluating the justification of such a delegated act, the Commission should assess well-reasoned requests from natural and legal persons. </w:t>
            </w:r>
          </w:p>
        </w:tc>
      </w:tr>
    </w:tbl>
    <w:p w14:paraId="198F411B" w14:textId="77777777" w:rsidR="009B743D" w:rsidRPr="000545F5" w:rsidRDefault="009B743D" w:rsidP="00B7795F">
      <w:pPr>
        <w:rPr>
          <w:rFonts w:ascii="Times New Roman" w:eastAsia="Times New Roman" w:hAnsi="Times New Roman" w:cs="Times New Roman"/>
        </w:rPr>
      </w:pPr>
    </w:p>
    <w:p w14:paraId="27C16FB1"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42E6ACB2"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33 a (new)</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7F6D358A" w14:textId="77777777" w:rsidTr="00753BE5">
        <w:trPr>
          <w:jc w:val="center"/>
        </w:trPr>
        <w:tc>
          <w:tcPr>
            <w:tcW w:w="9752" w:type="dxa"/>
            <w:gridSpan w:val="2"/>
          </w:tcPr>
          <w:p w14:paraId="267C08E0"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4CA1831F" w14:textId="77777777" w:rsidTr="00753BE5">
        <w:trPr>
          <w:jc w:val="center"/>
        </w:trPr>
        <w:tc>
          <w:tcPr>
            <w:tcW w:w="4876" w:type="dxa"/>
            <w:hideMark/>
          </w:tcPr>
          <w:p w14:paraId="1BABE9DE"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2D37B182"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29D84A31" w14:textId="77777777" w:rsidTr="00753BE5">
        <w:trPr>
          <w:jc w:val="center"/>
        </w:trPr>
        <w:tc>
          <w:tcPr>
            <w:tcW w:w="4876" w:type="dxa"/>
          </w:tcPr>
          <w:p w14:paraId="6B300D42"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2D798461"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b/>
                <w:i/>
              </w:rPr>
              <w:t>(33a)</w:t>
            </w:r>
            <w:r w:rsidRPr="000545F5">
              <w:rPr>
                <w:rFonts w:ascii="Times New Roman" w:eastAsia="Times New Roman" w:hAnsi="Times New Roman" w:cs="Times New Roman"/>
                <w:b/>
                <w:i/>
              </w:rPr>
              <w:tab/>
              <w:t>The Union packaging recycling market should be strengthened in order to improve the recycling rate, avoid landfill and minimise the export of waste to third countries. The development of Union recycling capacities should happen in cooperation with the sector's actors and industries, and be based on a regulated value chain allowing for quality checks, quality assurance, certification, logistics and pricing.</w:t>
            </w:r>
          </w:p>
        </w:tc>
      </w:tr>
    </w:tbl>
    <w:p w14:paraId="69A3022E" w14:textId="77777777" w:rsidR="009B743D" w:rsidRPr="000545F5" w:rsidRDefault="009B743D" w:rsidP="00B7795F">
      <w:pPr>
        <w:rPr>
          <w:rFonts w:ascii="Times New Roman" w:eastAsia="Times New Roman" w:hAnsi="Times New Roman" w:cs="Times New Roman"/>
        </w:rPr>
      </w:pPr>
    </w:p>
    <w:p w14:paraId="2D978A62" w14:textId="77777777" w:rsidR="009B743D" w:rsidRPr="000545F5" w:rsidRDefault="009B743D" w:rsidP="00B7795F">
      <w:pPr>
        <w:rPr>
          <w:rFonts w:ascii="Times New Roman" w:eastAsia="Times New Roman" w:hAnsi="Times New Roman" w:cs="Times New Roman"/>
        </w:rPr>
      </w:pPr>
    </w:p>
    <w:p w14:paraId="29A4AC1E"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2D6BBE8F"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35</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0426AEA3" w14:textId="77777777" w:rsidTr="00753BE5">
        <w:trPr>
          <w:jc w:val="center"/>
        </w:trPr>
        <w:tc>
          <w:tcPr>
            <w:tcW w:w="9752" w:type="dxa"/>
            <w:gridSpan w:val="2"/>
          </w:tcPr>
          <w:p w14:paraId="197A4E9D"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79A357AB" w14:textId="77777777" w:rsidTr="00753BE5">
        <w:trPr>
          <w:jc w:val="center"/>
        </w:trPr>
        <w:tc>
          <w:tcPr>
            <w:tcW w:w="4876" w:type="dxa"/>
            <w:hideMark/>
          </w:tcPr>
          <w:p w14:paraId="5B064F45"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1C1C02C7"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27A93301" w14:textId="77777777" w:rsidTr="00753BE5">
        <w:trPr>
          <w:jc w:val="center"/>
        </w:trPr>
        <w:tc>
          <w:tcPr>
            <w:tcW w:w="4876" w:type="dxa"/>
            <w:hideMark/>
          </w:tcPr>
          <w:p w14:paraId="0A6730FD"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(35)</w:t>
            </w:r>
            <w:r w:rsidRPr="000545F5">
              <w:rPr>
                <w:rFonts w:ascii="Times New Roman" w:eastAsia="Times New Roman" w:hAnsi="Times New Roman" w:cs="Times New Roman"/>
              </w:rPr>
              <w:tab/>
              <w:t>The bio-waste waste stream is often contaminated with conventional plastics and the material recycling streams are often contaminated with compostable plastics. This cross-contamination leads to waste of resources, lower quality secondary raw materials and should be prevented at source. As the proper disposal route for compostable plastic packaging is becoming increasingly confusing for consumers, it is justified and necessary to lay down clear and common rules on the use of compostable plastic packaging, mandating it only when its use brings a clear benefit for the environment or for human health. This is particularly the case when the use of compostable packaging helps collect or dispose of bio-waste.</w:t>
            </w:r>
          </w:p>
        </w:tc>
        <w:tc>
          <w:tcPr>
            <w:tcW w:w="4876" w:type="dxa"/>
            <w:hideMark/>
          </w:tcPr>
          <w:p w14:paraId="33CF02BF" w14:textId="77777777" w:rsidR="009B743D" w:rsidRPr="000545F5" w:rsidRDefault="009B743D" w:rsidP="00B7795F">
            <w:pPr>
              <w:widowControl w:val="0"/>
              <w:spacing w:after="120"/>
              <w:jc w:val="left"/>
              <w:rPr>
                <w:rFonts w:ascii="Times New Roman" w:eastAsia="Times New Roman" w:hAnsi="Times New Roman" w:cs="Times New Roman"/>
                <w:b/>
                <w:i/>
              </w:rPr>
            </w:pPr>
            <w:r w:rsidRPr="000545F5">
              <w:rPr>
                <w:rFonts w:ascii="Times New Roman" w:eastAsia="Times New Roman" w:hAnsi="Times New Roman" w:cs="Times New Roman"/>
              </w:rPr>
              <w:t>(35)</w:t>
            </w:r>
            <w:r w:rsidRPr="000545F5">
              <w:rPr>
                <w:rFonts w:ascii="Times New Roman" w:eastAsia="Times New Roman" w:hAnsi="Times New Roman" w:cs="Times New Roman"/>
              </w:rPr>
              <w:tab/>
              <w:t>The bio-waste waste stream is often contaminated with conventional plastics and the material recycling streams are often contaminated with compostable plastics. This cross-contamination leads to waste of resources, lower quality secondary raw materials and should be prevented at source. As the proper disposal route for compostable plastic packaging is becoming increasingly confusing for consumers, it is justified and necessary to lay down clear and common rules on the use of compostable plastic packaging, mandating it only when its use brings a clear benefit for the environment or for human health. This is particularly the case when the use of compostable packaging helps collect or dispose of bio-waste</w:t>
            </w:r>
            <w:r w:rsidRPr="000545F5">
              <w:rPr>
                <w:rFonts w:ascii="Times New Roman" w:eastAsia="Times New Roman" w:hAnsi="Times New Roman" w:cs="Times New Roman"/>
                <w:b/>
                <w:i/>
              </w:rPr>
              <w:t>, for example for products where the separation between the content and packaging is particularly complex, such as tea bags</w:t>
            </w:r>
            <w:r w:rsidRPr="000545F5">
              <w:rPr>
                <w:rFonts w:ascii="Times New Roman" w:eastAsia="Times New Roman" w:hAnsi="Times New Roman" w:cs="Times New Roman"/>
              </w:rPr>
              <w:t xml:space="preserve"> </w:t>
            </w:r>
            <w:r w:rsidRPr="000545F5">
              <w:rPr>
                <w:rFonts w:ascii="Times New Roman" w:eastAsia="Times New Roman" w:hAnsi="Times New Roman" w:cs="Times New Roman"/>
                <w:b/>
                <w:i/>
              </w:rPr>
              <w:t xml:space="preserve">or coffee pods. </w:t>
            </w:r>
          </w:p>
        </w:tc>
      </w:tr>
    </w:tbl>
    <w:p w14:paraId="21166A22" w14:textId="77777777" w:rsidR="009B743D" w:rsidRPr="000545F5" w:rsidRDefault="009B743D" w:rsidP="00B7795F">
      <w:pPr>
        <w:rPr>
          <w:rFonts w:ascii="Times New Roman" w:eastAsia="Times New Roman" w:hAnsi="Times New Roman" w:cs="Times New Roman"/>
        </w:rPr>
      </w:pPr>
    </w:p>
    <w:p w14:paraId="73F259BD" w14:textId="77777777" w:rsidR="009B743D" w:rsidRPr="000545F5" w:rsidRDefault="009B743D" w:rsidP="00B7795F">
      <w:pPr>
        <w:rPr>
          <w:rFonts w:ascii="Times New Roman" w:eastAsia="Times New Roman" w:hAnsi="Times New Roman" w:cs="Times New Roman"/>
        </w:rPr>
      </w:pPr>
    </w:p>
    <w:p w14:paraId="33699B20"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7570F104"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36</w:t>
      </w:r>
      <w:r w:rsidRPr="000545F5">
        <w:rPr>
          <w:rFonts w:ascii="Times New Roman" w:eastAsia="Times New Roman" w:hAnsi="Times New Roman" w:cs="Times New Roman"/>
          <w:noProof/>
          <w:vanish/>
          <w:color w:val="00008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57225256" w14:textId="77777777" w:rsidTr="00B211D4">
        <w:trPr>
          <w:jc w:val="center"/>
        </w:trPr>
        <w:tc>
          <w:tcPr>
            <w:tcW w:w="9752" w:type="dxa"/>
            <w:gridSpan w:val="2"/>
          </w:tcPr>
          <w:p w14:paraId="08DB10DB"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67F7A579" w14:textId="77777777" w:rsidTr="00B211D4">
        <w:trPr>
          <w:jc w:val="center"/>
        </w:trPr>
        <w:tc>
          <w:tcPr>
            <w:tcW w:w="4876" w:type="dxa"/>
            <w:hideMark/>
          </w:tcPr>
          <w:p w14:paraId="5ABD9099"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356111E1"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B211D4" w:rsidRPr="000545F5" w14:paraId="1E06A091" w14:textId="77777777" w:rsidTr="00B211D4">
        <w:trPr>
          <w:jc w:val="center"/>
        </w:trPr>
        <w:tc>
          <w:tcPr>
            <w:tcW w:w="4876" w:type="dxa"/>
            <w:hideMark/>
          </w:tcPr>
          <w:p w14:paraId="229410C4" w14:textId="77777777" w:rsidR="00B211D4" w:rsidRPr="000545F5" w:rsidRDefault="00B211D4"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(36)</w:t>
            </w:r>
            <w:r w:rsidRPr="000545F5">
              <w:rPr>
                <w:rFonts w:ascii="Times New Roman" w:eastAsia="Times New Roman" w:hAnsi="Times New Roman" w:cs="Times New Roman"/>
              </w:rPr>
              <w:tab/>
              <w:t xml:space="preserve">For limited packaging applications made of biodegradable plastic polymers, there is a demonstrable environmental benefit of using compostable packaging, which enters composting plants, including anaerobic digestion facilities under controlled conditions. </w:t>
            </w:r>
            <w:r w:rsidRPr="000545F5">
              <w:rPr>
                <w:rFonts w:ascii="Times New Roman" w:eastAsia="Times New Roman" w:hAnsi="Times New Roman" w:cs="Times New Roman"/>
                <w:b/>
                <w:i/>
              </w:rPr>
              <w:t>Furthermore, where</w:t>
            </w:r>
            <w:r w:rsidRPr="000545F5">
              <w:rPr>
                <w:rFonts w:ascii="Times New Roman" w:eastAsia="Times New Roman" w:hAnsi="Times New Roman" w:cs="Times New Roman"/>
              </w:rPr>
              <w:t xml:space="preserve"> appropriate </w:t>
            </w:r>
            <w:r w:rsidRPr="000545F5">
              <w:rPr>
                <w:rFonts w:ascii="Times New Roman" w:eastAsia="Times New Roman" w:hAnsi="Times New Roman" w:cs="Times New Roman"/>
                <w:b/>
                <w:i/>
              </w:rPr>
              <w:t>waste collection schemes and waste treatment infrastructures are available in a Member State, there should be a limited flexibility in deciding whether to mandate the use of compostable plastics for lightweight plastic carrier bags on its territory</w:t>
            </w:r>
            <w:r w:rsidRPr="000545F5">
              <w:rPr>
                <w:rFonts w:ascii="Times New Roman" w:eastAsia="Times New Roman" w:hAnsi="Times New Roman" w:cs="Times New Roman"/>
              </w:rPr>
              <w:t xml:space="preserve">. </w:t>
            </w:r>
            <w:r w:rsidRPr="000545F5">
              <w:rPr>
                <w:rFonts w:ascii="Times New Roman" w:eastAsia="Times New Roman" w:hAnsi="Times New Roman" w:cs="Times New Roman"/>
                <w:b/>
                <w:i/>
              </w:rPr>
              <w:t>In order to avoid consumer confusion about the correct disposal and considering the environmental benefit of circularity of the carbon, all other plastic packaging should go into material recycling and the design of such packaging should ensure that it does not affect the recyclability of other waste streams.</w:t>
            </w:r>
          </w:p>
        </w:tc>
        <w:tc>
          <w:tcPr>
            <w:tcW w:w="4876" w:type="dxa"/>
            <w:hideMark/>
          </w:tcPr>
          <w:p w14:paraId="2553E1B5" w14:textId="2B6E73C1" w:rsidR="00B211D4" w:rsidRPr="00B211D4" w:rsidRDefault="00B211D4" w:rsidP="00B7795F">
            <w:pPr>
              <w:widowControl w:val="0"/>
              <w:spacing w:after="120"/>
              <w:jc w:val="left"/>
              <w:rPr>
                <w:rFonts w:ascii="Times New Roman" w:eastAsia="Times New Roman" w:hAnsi="Times New Roman" w:cs="Times New Roman"/>
                <w:b/>
                <w:i/>
              </w:rPr>
            </w:pPr>
            <w:r w:rsidRPr="00B211D4">
              <w:rPr>
                <w:rFonts w:ascii="Times New Roman" w:eastAsia="Times New Roman" w:hAnsi="Times New Roman" w:cs="Times New Roman"/>
                <w:szCs w:val="20"/>
              </w:rPr>
              <w:t>(36)</w:t>
            </w:r>
            <w:r w:rsidRPr="00B211D4">
              <w:rPr>
                <w:rFonts w:ascii="Times New Roman" w:eastAsia="Times New Roman" w:hAnsi="Times New Roman" w:cs="Times New Roman"/>
                <w:szCs w:val="20"/>
              </w:rPr>
              <w:tab/>
              <w:t xml:space="preserve">For limited packaging applications made of biodegradable plastic polymers, there is a demonstrable environmental benefit of using compostable packaging, which enters composting plants, including anaerobic digestion facilities under controlled conditions. </w:t>
            </w:r>
            <w:r w:rsidRPr="00B211D4">
              <w:rPr>
                <w:rFonts w:ascii="Times New Roman" w:eastAsia="Times New Roman" w:hAnsi="Times New Roman" w:cs="Times New Roman"/>
                <w:b/>
                <w:i/>
                <w:szCs w:val="20"/>
              </w:rPr>
              <w:t>In addition, the biodegradable waste should not lead to the presence of contaminants in the compost. To facilitate the use of compostable packaging that helps collect or dispose of bio-waste, the requirements of EN 13432 "Packaging - Requirements for packaging recoverable by composting and biodegradation - Test scheme and evaluation criteria for final acceptance of packaging" should be revised with regard to composting times, permissible levels of contamination and restrictions on the</w:t>
            </w:r>
            <w:r w:rsidR="00EB5885">
              <w:rPr>
                <w:rFonts w:ascii="Times New Roman" w:eastAsia="Times New Roman" w:hAnsi="Times New Roman" w:cs="Times New Roman"/>
                <w:b/>
                <w:i/>
                <w:szCs w:val="20"/>
              </w:rPr>
              <w:t xml:space="preserve"> </w:t>
            </w:r>
            <w:r w:rsidRPr="00B211D4">
              <w:rPr>
                <w:rFonts w:ascii="Times New Roman" w:eastAsia="Times New Roman" w:hAnsi="Times New Roman" w:cs="Times New Roman"/>
                <w:b/>
                <w:i/>
                <w:szCs w:val="20"/>
              </w:rPr>
              <w:t>release of microplastic to allow these materials to be processed in bio-waste treatment facilities in an</w:t>
            </w:r>
            <w:r w:rsidRPr="00B211D4">
              <w:rPr>
                <w:rFonts w:ascii="Times New Roman" w:eastAsia="Times New Roman" w:hAnsi="Times New Roman" w:cs="Times New Roman"/>
                <w:szCs w:val="20"/>
              </w:rPr>
              <w:t xml:space="preserve"> appropriate </w:t>
            </w:r>
            <w:r w:rsidRPr="00B211D4">
              <w:rPr>
                <w:rFonts w:ascii="Times New Roman" w:eastAsia="Times New Roman" w:hAnsi="Times New Roman" w:cs="Times New Roman"/>
                <w:b/>
                <w:i/>
                <w:szCs w:val="20"/>
              </w:rPr>
              <w:t>manner</w:t>
            </w:r>
            <w:r w:rsidRPr="00B211D4">
              <w:rPr>
                <w:rFonts w:ascii="Times New Roman" w:eastAsia="Times New Roman" w:hAnsi="Times New Roman" w:cs="Times New Roman"/>
                <w:szCs w:val="20"/>
              </w:rPr>
              <w:t xml:space="preserve">. </w:t>
            </w:r>
            <w:r w:rsidRPr="00B211D4">
              <w:rPr>
                <w:rFonts w:ascii="Times New Roman" w:eastAsia="Times New Roman" w:hAnsi="Times New Roman" w:cs="Times New Roman"/>
                <w:b/>
                <w:i/>
                <w:szCs w:val="20"/>
              </w:rPr>
              <w:t>In addition, a similar standard for home-composting should be established in the Union.</w:t>
            </w:r>
          </w:p>
        </w:tc>
      </w:tr>
    </w:tbl>
    <w:p w14:paraId="7F4A9CE9" w14:textId="77777777" w:rsidR="009B743D" w:rsidRPr="000545F5" w:rsidRDefault="009B743D" w:rsidP="00B7795F">
      <w:pPr>
        <w:rPr>
          <w:rFonts w:ascii="Times New Roman" w:eastAsia="Times New Roman" w:hAnsi="Times New Roman" w:cs="Times New Roman"/>
        </w:rPr>
      </w:pPr>
    </w:p>
    <w:p w14:paraId="6C72865C" w14:textId="77777777" w:rsidR="009B743D" w:rsidRPr="000545F5" w:rsidRDefault="009B743D" w:rsidP="00B7795F">
      <w:pPr>
        <w:rPr>
          <w:rFonts w:ascii="Times New Roman" w:eastAsia="Times New Roman" w:hAnsi="Times New Roman" w:cs="Times New Roman"/>
        </w:rPr>
      </w:pPr>
    </w:p>
    <w:p w14:paraId="00997109"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hAnsi="Times New Roman" w:cs="Times New Roman"/>
          <w:sz w:val="22"/>
        </w:rPr>
        <w:t>&lt;/DocAmend&gt;</w:t>
      </w:r>
    </w:p>
    <w:p w14:paraId="19921241"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hAnsi="Times New Roman" w:cs="Times New Roman"/>
          <w:sz w:val="22"/>
        </w:rPr>
        <w:t>&lt;Article&gt;</w:t>
      </w:r>
      <w:r w:rsidRPr="000545F5">
        <w:rPr>
          <w:rFonts w:ascii="Times New Roman" w:hAnsi="Times New Roman" w:cs="Times New Roman"/>
        </w:rPr>
        <w:t>Recital 40</w:t>
      </w:r>
      <w:r w:rsidRPr="000545F5">
        <w:rPr>
          <w:rStyle w:val="HideTWBExt"/>
          <w:rFonts w:ascii="Times New Roman" w:hAnsi="Times New Roman" w:cs="Times New Roman"/>
          <w:sz w:val="22"/>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238C7547" w14:textId="77777777" w:rsidTr="00B211D4">
        <w:trPr>
          <w:trHeight w:val="240"/>
          <w:jc w:val="center"/>
        </w:trPr>
        <w:tc>
          <w:tcPr>
            <w:tcW w:w="9752" w:type="dxa"/>
            <w:gridSpan w:val="2"/>
          </w:tcPr>
          <w:p w14:paraId="13D312FF" w14:textId="77777777" w:rsidR="009B743D" w:rsidRPr="000545F5" w:rsidRDefault="009B743D" w:rsidP="00B7795F">
            <w:pPr>
              <w:rPr>
                <w:rFonts w:ascii="Times New Roman" w:hAnsi="Times New Roman" w:cs="Times New Roman"/>
              </w:rPr>
            </w:pPr>
          </w:p>
        </w:tc>
      </w:tr>
      <w:tr w:rsidR="009B743D" w:rsidRPr="000545F5" w14:paraId="45A80359" w14:textId="77777777" w:rsidTr="00B211D4">
        <w:trPr>
          <w:trHeight w:val="240"/>
          <w:jc w:val="center"/>
        </w:trPr>
        <w:tc>
          <w:tcPr>
            <w:tcW w:w="4876" w:type="dxa"/>
            <w:hideMark/>
          </w:tcPr>
          <w:p w14:paraId="5E7BDC33" w14:textId="77777777" w:rsidR="009B743D" w:rsidRPr="000545F5" w:rsidRDefault="009B743D" w:rsidP="00B7795F">
            <w:pPr>
              <w:pStyle w:val="AmColumnHeading"/>
              <w:rPr>
                <w:rFonts w:ascii="Times New Roman" w:hAnsi="Times New Roman" w:cs="Times New Roman"/>
                <w:lang w:eastAsia="en-US"/>
              </w:rPr>
            </w:pPr>
            <w:r w:rsidRPr="000545F5">
              <w:rPr>
                <w:rFonts w:ascii="Times New Roman" w:hAnsi="Times New Roman" w:cs="Times New Roman"/>
                <w:lang w:eastAsia="en-US"/>
              </w:rPr>
              <w:t>Text proposed by the Commission</w:t>
            </w:r>
          </w:p>
        </w:tc>
        <w:tc>
          <w:tcPr>
            <w:tcW w:w="4876" w:type="dxa"/>
            <w:hideMark/>
          </w:tcPr>
          <w:p w14:paraId="50BB89F3" w14:textId="77777777" w:rsidR="009B743D" w:rsidRPr="000545F5" w:rsidRDefault="009B743D" w:rsidP="00B7795F">
            <w:pPr>
              <w:pStyle w:val="AmColumnHeading"/>
              <w:rPr>
                <w:rFonts w:ascii="Times New Roman" w:hAnsi="Times New Roman" w:cs="Times New Roman"/>
                <w:lang w:eastAsia="en-US"/>
              </w:rPr>
            </w:pPr>
            <w:r w:rsidRPr="000545F5">
              <w:rPr>
                <w:rFonts w:ascii="Times New Roman" w:hAnsi="Times New Roman" w:cs="Times New Roman"/>
                <w:lang w:eastAsia="en-US"/>
              </w:rPr>
              <w:t>Amendment</w:t>
            </w:r>
          </w:p>
        </w:tc>
      </w:tr>
      <w:tr w:rsidR="009B743D" w:rsidRPr="000545F5" w14:paraId="675AB992" w14:textId="77777777" w:rsidTr="00B211D4">
        <w:trPr>
          <w:jc w:val="center"/>
        </w:trPr>
        <w:tc>
          <w:tcPr>
            <w:tcW w:w="4876" w:type="dxa"/>
            <w:hideMark/>
          </w:tcPr>
          <w:p w14:paraId="59953F87" w14:textId="77777777" w:rsidR="009B743D" w:rsidRPr="000545F5" w:rsidRDefault="009B743D" w:rsidP="00B7795F">
            <w:pPr>
              <w:pStyle w:val="Normal6a"/>
              <w:rPr>
                <w:rFonts w:ascii="Times New Roman" w:hAnsi="Times New Roman" w:cs="Times New Roman"/>
                <w:lang w:eastAsia="en-US"/>
              </w:rPr>
            </w:pPr>
            <w:r w:rsidRPr="000545F5">
              <w:rPr>
                <w:rFonts w:ascii="Times New Roman" w:hAnsi="Times New Roman" w:cs="Times New Roman"/>
                <w:lang w:eastAsia="en-US"/>
              </w:rPr>
              <w:t>(40)</w:t>
            </w:r>
            <w:r w:rsidRPr="000545F5">
              <w:rPr>
                <w:rFonts w:ascii="Times New Roman" w:hAnsi="Times New Roman" w:cs="Times New Roman"/>
                <w:lang w:eastAsia="en-US"/>
              </w:rPr>
              <w:tab/>
              <w:t>Packaging should be designed so as to minimise its volume and weight while maintaining its ability to perform the packaging functions. The manufacturer of packaging should assess the packaging against the performance criteria, as listed in Annex IV of this Regulation. In view of the objective of this Regulation to reduce packaging and packaging waste generation and to improve circularity of packaging across the internal market, it is appropriate to further specify the existing criteria and to make them more stringent. The list of the packaging performance criteria, as listed in the existing harmonised standard EN 13428:2000</w:t>
            </w:r>
            <w:r w:rsidRPr="000545F5">
              <w:rPr>
                <w:rFonts w:ascii="Times New Roman" w:hAnsi="Times New Roman" w:cs="Times New Roman"/>
                <w:vertAlign w:val="superscript"/>
                <w:lang w:eastAsia="en-US"/>
              </w:rPr>
              <w:t>57</w:t>
            </w:r>
            <w:r w:rsidRPr="000545F5">
              <w:rPr>
                <w:rFonts w:ascii="Times New Roman" w:hAnsi="Times New Roman" w:cs="Times New Roman"/>
                <w:lang w:eastAsia="en-US"/>
              </w:rPr>
              <w:t>, should therefore be modified. While marketing and consumer acceptance remain relevant for packaging design, they should not be part of performance criteria justifying on their own additional packaging weight and volume. However, this should not compromise product specifications for craft and industrial products and food and agricultural products that are registered and protected under the EU geographical indication protection scheme, as part of the Union’s objective to protect cultural heritage and traditional know-how.On the other hand, recyclability, the use of recycled content, and re-use may justify additional packaging weight or volume, and should be added to the performance criteria. Packaging with double walls, false bottoms and other characteristics only aimed to increase the perceived product volume should not be placed on the market, as it does not meet the requirement for packaging minimisation. The same rule should apply to superfluous packaging not necessary for ensuring packaging functionality.</w:t>
            </w:r>
          </w:p>
        </w:tc>
        <w:tc>
          <w:tcPr>
            <w:tcW w:w="4876" w:type="dxa"/>
            <w:hideMark/>
          </w:tcPr>
          <w:p w14:paraId="4DB301D9" w14:textId="6A4AA382" w:rsidR="009B743D" w:rsidRPr="000545F5" w:rsidRDefault="009B743D" w:rsidP="00B7795F">
            <w:pPr>
              <w:pStyle w:val="Normal6a"/>
              <w:rPr>
                <w:rFonts w:ascii="Times New Roman" w:hAnsi="Times New Roman" w:cs="Times New Roman"/>
                <w:lang w:eastAsia="en-US"/>
              </w:rPr>
            </w:pPr>
            <w:r w:rsidRPr="000545F5">
              <w:rPr>
                <w:rFonts w:ascii="Times New Roman" w:hAnsi="Times New Roman" w:cs="Times New Roman"/>
                <w:lang w:eastAsia="en-US"/>
              </w:rPr>
              <w:t>(40)</w:t>
            </w:r>
            <w:r w:rsidRPr="000545F5">
              <w:rPr>
                <w:rFonts w:ascii="Times New Roman" w:hAnsi="Times New Roman" w:cs="Times New Roman"/>
                <w:lang w:eastAsia="en-US"/>
              </w:rPr>
              <w:tab/>
              <w:t>Packaging should be designed so as to minimise its volume and weight while maintaining its ability to perform the packaging functions. The manufacturer of packaging should assess the packaging against the performance criteria, as listed in Annex IV of this Regulation. In view of the objective of this Regulation to reduce packaging and packaging waste generation and to improve circularity of packaging across the internal market, it is appropriate to further specify the existing criteria and to make them more stringent. The list of the packaging performance criteria, as listed in the existing harmonised standard EN 13428:2000</w:t>
            </w:r>
            <w:r w:rsidRPr="000545F5">
              <w:rPr>
                <w:rFonts w:ascii="Times New Roman" w:hAnsi="Times New Roman" w:cs="Times New Roman"/>
                <w:vertAlign w:val="superscript"/>
                <w:lang w:eastAsia="en-US"/>
              </w:rPr>
              <w:t>57</w:t>
            </w:r>
            <w:r w:rsidRPr="000545F5">
              <w:rPr>
                <w:rFonts w:ascii="Times New Roman" w:hAnsi="Times New Roman" w:cs="Times New Roman"/>
                <w:lang w:eastAsia="en-US"/>
              </w:rPr>
              <w:t>, should therefore be modified. While marketing and consumer acceptance remain relevant for packaging design, they should not be part of performance criteria justifying on their own additional packaging weight and volume. However, this should not compromise product specifications for craft and industrial products and food and agricultural products that are registered and protected under the EU geographical indication protection scheme, as part of the Union’s objective to protect cultural heritage and traditional know-how</w:t>
            </w:r>
            <w:r w:rsidRPr="000545F5">
              <w:rPr>
                <w:rFonts w:ascii="Times New Roman" w:hAnsi="Times New Roman" w:cs="Times New Roman"/>
                <w:b/>
                <w:i/>
                <w:lang w:eastAsia="en-US"/>
              </w:rPr>
              <w:t>, or packaging design that is subject to legal protection under the Council Regulation (EC) No 6/2002</w:t>
            </w:r>
            <w:r w:rsidR="00B211D4" w:rsidRPr="00B211D4">
              <w:rPr>
                <w:rFonts w:ascii="Times New Roman" w:hAnsi="Times New Roman" w:cs="Times New Roman"/>
                <w:b/>
                <w:i/>
                <w:vertAlign w:val="superscript"/>
                <w:lang w:eastAsia="en-US"/>
              </w:rPr>
              <w:t>1a</w:t>
            </w:r>
            <w:r w:rsidRPr="000545F5">
              <w:rPr>
                <w:rFonts w:ascii="Times New Roman" w:hAnsi="Times New Roman" w:cs="Times New Roman"/>
                <w:b/>
                <w:i/>
                <w:lang w:eastAsia="en-US"/>
              </w:rPr>
              <w:t xml:space="preserve">. </w:t>
            </w:r>
            <w:r w:rsidRPr="000545F5">
              <w:rPr>
                <w:rFonts w:ascii="Times New Roman" w:hAnsi="Times New Roman" w:cs="Times New Roman"/>
                <w:lang w:eastAsia="en-US"/>
              </w:rPr>
              <w:t>On the other hand, recyclability, the use of recycled content, and re-use may justify additional packaging weight or volume, and should be added to the performance criteria. Packaging with double walls, false bottoms and other characteristics only aimed to increase the perceived product volume should not be placed on the market, as it does not meet the requirement for packaging minimisation. The same rule should apply to superfluous packaging not necessary for ensuring packaging functionality.</w:t>
            </w:r>
          </w:p>
        </w:tc>
      </w:tr>
      <w:tr w:rsidR="00B211D4" w:rsidRPr="000545F5" w14:paraId="72A0AFB7" w14:textId="77777777" w:rsidTr="00B211D4">
        <w:trPr>
          <w:jc w:val="center"/>
        </w:trPr>
        <w:tc>
          <w:tcPr>
            <w:tcW w:w="4876" w:type="dxa"/>
          </w:tcPr>
          <w:p w14:paraId="080B75E1" w14:textId="77777777" w:rsidR="00B211D4" w:rsidRPr="000545F5" w:rsidRDefault="00B211D4" w:rsidP="00B7795F">
            <w:pPr>
              <w:pStyle w:val="Normal6a"/>
              <w:rPr>
                <w:rFonts w:ascii="Times New Roman" w:hAnsi="Times New Roman" w:cs="Times New Roman"/>
                <w:lang w:eastAsia="en-US"/>
              </w:rPr>
            </w:pPr>
          </w:p>
        </w:tc>
        <w:tc>
          <w:tcPr>
            <w:tcW w:w="4876" w:type="dxa"/>
          </w:tcPr>
          <w:p w14:paraId="3AB5FC66" w14:textId="4549D9E1" w:rsidR="00B211D4" w:rsidRPr="00B211D4" w:rsidRDefault="00B211D4" w:rsidP="00B7795F">
            <w:pPr>
              <w:pStyle w:val="Normal6a"/>
              <w:rPr>
                <w:rFonts w:ascii="Times New Roman" w:hAnsi="Times New Roman" w:cs="Times New Roman"/>
                <w:lang w:eastAsia="en-US"/>
              </w:rPr>
            </w:pPr>
            <w:r w:rsidRPr="00B211D4">
              <w:rPr>
                <w:rFonts w:ascii="Times New Roman" w:hAnsi="Times New Roman" w:cs="Times New Roman"/>
                <w:b/>
                <w:i/>
                <w:vertAlign w:val="superscript"/>
                <w:lang w:eastAsia="en-US"/>
              </w:rPr>
              <w:t>1a</w:t>
            </w:r>
            <w:r w:rsidRPr="00B211D4">
              <w:rPr>
                <w:rFonts w:ascii="Times New Roman" w:hAnsi="Times New Roman" w:cs="Times New Roman"/>
                <w:b/>
                <w:i/>
                <w:lang w:eastAsia="en-US"/>
              </w:rPr>
              <w:t xml:space="preserve"> Council Regulation (EC) No 6/2002 of 12 December 2001 on Community designs (OJ L 3, 5.1.2002, p. 1).</w:t>
            </w:r>
          </w:p>
        </w:tc>
      </w:tr>
    </w:tbl>
    <w:p w14:paraId="1E8E0AC8" w14:textId="77777777" w:rsidR="009B743D" w:rsidRPr="000545F5" w:rsidRDefault="009B743D" w:rsidP="00B7795F">
      <w:pPr>
        <w:pStyle w:val="NormalBold12b"/>
        <w:keepNext/>
        <w:rPr>
          <w:rStyle w:val="HideTWBExt"/>
          <w:rFonts w:ascii="Times New Roman" w:eastAsiaTheme="majorEastAsia" w:hAnsi="Times New Roman" w:cs="Times New Roman"/>
          <w:vanish w:val="0"/>
          <w:sz w:val="22"/>
        </w:rPr>
      </w:pPr>
    </w:p>
    <w:p w14:paraId="4A404DFB" w14:textId="77777777" w:rsidR="009B743D" w:rsidRPr="000545F5" w:rsidRDefault="009B743D" w:rsidP="00B7795F">
      <w:pPr>
        <w:pStyle w:val="NormalBold12b"/>
        <w:keepNext/>
        <w:rPr>
          <w:rFonts w:ascii="Times New Roman" w:hAnsi="Times New Roman" w:cs="Times New Roman"/>
        </w:rPr>
      </w:pPr>
      <w:r w:rsidRPr="000545F5">
        <w:rPr>
          <w:rStyle w:val="HideTWBExt"/>
          <w:rFonts w:ascii="Times New Roman" w:eastAsiaTheme="majorEastAsia"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eastAsiaTheme="majorEastAsia" w:hAnsi="Times New Roman" w:cs="Times New Roman"/>
          <w:sz w:val="22"/>
        </w:rPr>
        <w:t>&lt;/DocAmend&gt;</w:t>
      </w:r>
    </w:p>
    <w:p w14:paraId="1FFC8049"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eastAsiaTheme="majorEastAsia" w:hAnsi="Times New Roman" w:cs="Times New Roman"/>
          <w:sz w:val="22"/>
        </w:rPr>
        <w:t>&lt;Article&gt;</w:t>
      </w:r>
      <w:r w:rsidRPr="000545F5">
        <w:rPr>
          <w:rFonts w:ascii="Times New Roman" w:hAnsi="Times New Roman" w:cs="Times New Roman"/>
        </w:rPr>
        <w:t>Recital 41</w:t>
      </w:r>
      <w:r w:rsidRPr="000545F5">
        <w:rPr>
          <w:rStyle w:val="HideTWBExt"/>
          <w:rFonts w:ascii="Times New Roman" w:eastAsiaTheme="majorEastAsia" w:hAnsi="Times New Roman" w:cs="Times New Roman"/>
          <w:sz w:val="22"/>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7DE6B1DB" w14:textId="77777777" w:rsidTr="00753BE5">
        <w:trPr>
          <w:jc w:val="center"/>
        </w:trPr>
        <w:tc>
          <w:tcPr>
            <w:tcW w:w="9752" w:type="dxa"/>
            <w:gridSpan w:val="2"/>
          </w:tcPr>
          <w:p w14:paraId="34D22BCA" w14:textId="77777777" w:rsidR="009B743D" w:rsidRPr="000545F5" w:rsidRDefault="009B743D" w:rsidP="00B7795F">
            <w:pPr>
              <w:keepNext/>
              <w:rPr>
                <w:rFonts w:ascii="Times New Roman" w:hAnsi="Times New Roman" w:cs="Times New Roman"/>
              </w:rPr>
            </w:pPr>
          </w:p>
        </w:tc>
      </w:tr>
      <w:tr w:rsidR="009B743D" w:rsidRPr="000545F5" w14:paraId="6519A920" w14:textId="77777777" w:rsidTr="00753BE5">
        <w:trPr>
          <w:jc w:val="center"/>
        </w:trPr>
        <w:tc>
          <w:tcPr>
            <w:tcW w:w="4876" w:type="dxa"/>
            <w:hideMark/>
          </w:tcPr>
          <w:p w14:paraId="164217B8" w14:textId="77777777" w:rsidR="009B743D" w:rsidRPr="000545F5" w:rsidRDefault="009B743D" w:rsidP="00B7795F">
            <w:pPr>
              <w:pStyle w:val="ColumnHeading"/>
              <w:keepNext/>
              <w:rPr>
                <w:rFonts w:ascii="Times New Roman" w:hAnsi="Times New Roman" w:cs="Times New Roman"/>
                <w:lang w:val="en-GB" w:eastAsia="en-US"/>
              </w:rPr>
            </w:pPr>
            <w:r w:rsidRPr="000545F5">
              <w:rPr>
                <w:rFonts w:ascii="Times New Roman" w:hAnsi="Times New Roman" w:cs="Times New Roman"/>
                <w:lang w:val="en-GB" w:eastAsia="en-US"/>
              </w:rPr>
              <w:t>Text proposed by the Commission</w:t>
            </w:r>
          </w:p>
        </w:tc>
        <w:tc>
          <w:tcPr>
            <w:tcW w:w="4876" w:type="dxa"/>
            <w:hideMark/>
          </w:tcPr>
          <w:p w14:paraId="0094BCBF" w14:textId="77777777" w:rsidR="009B743D" w:rsidRPr="000545F5" w:rsidRDefault="009B743D" w:rsidP="00B7795F">
            <w:pPr>
              <w:pStyle w:val="ColumnHeading"/>
              <w:keepNext/>
              <w:rPr>
                <w:rFonts w:ascii="Times New Roman" w:hAnsi="Times New Roman" w:cs="Times New Roman"/>
                <w:lang w:eastAsia="en-US"/>
              </w:rPr>
            </w:pPr>
            <w:r w:rsidRPr="000545F5">
              <w:rPr>
                <w:rFonts w:ascii="Times New Roman" w:hAnsi="Times New Roman" w:cs="Times New Roman"/>
                <w:lang w:eastAsia="en-US"/>
              </w:rPr>
              <w:t>Amendment</w:t>
            </w:r>
          </w:p>
        </w:tc>
      </w:tr>
      <w:tr w:rsidR="009B743D" w:rsidRPr="000545F5" w14:paraId="657FB5E8" w14:textId="77777777" w:rsidTr="00753BE5">
        <w:trPr>
          <w:trHeight w:val="1956"/>
          <w:jc w:val="center"/>
        </w:trPr>
        <w:tc>
          <w:tcPr>
            <w:tcW w:w="4876" w:type="dxa"/>
            <w:hideMark/>
          </w:tcPr>
          <w:p w14:paraId="247A243E" w14:textId="77777777" w:rsidR="009B743D" w:rsidRPr="000545F5" w:rsidRDefault="009B743D" w:rsidP="00B7795F">
            <w:pPr>
              <w:pStyle w:val="Normal6"/>
              <w:rPr>
                <w:rFonts w:ascii="Times New Roman" w:hAnsi="Times New Roman" w:cs="Times New Roman"/>
                <w:lang w:val="en-GB"/>
              </w:rPr>
            </w:pPr>
            <w:r w:rsidRPr="000545F5">
              <w:rPr>
                <w:rFonts w:ascii="Times New Roman" w:hAnsi="Times New Roman" w:cs="Times New Roman"/>
                <w:lang w:val="en-GB"/>
              </w:rPr>
              <w:t>(41)</w:t>
            </w:r>
            <w:r w:rsidRPr="000545F5">
              <w:rPr>
                <w:rFonts w:ascii="Times New Roman" w:hAnsi="Times New Roman" w:cs="Times New Roman"/>
                <w:lang w:val="en-GB"/>
              </w:rPr>
              <w:tab/>
              <w:t>In order to comply with the packaging minimisation requirements, particular attention should be paid to limiting the empty space, grouped and transport packaging, including e-commerce packaging.</w:t>
            </w:r>
          </w:p>
        </w:tc>
        <w:tc>
          <w:tcPr>
            <w:tcW w:w="4876" w:type="dxa"/>
            <w:hideMark/>
          </w:tcPr>
          <w:p w14:paraId="7CCD27E0" w14:textId="77777777" w:rsidR="009B743D" w:rsidRPr="000545F5" w:rsidRDefault="009B743D" w:rsidP="00B7795F">
            <w:pPr>
              <w:pStyle w:val="Normal6"/>
              <w:rPr>
                <w:rFonts w:ascii="Times New Roman" w:hAnsi="Times New Roman" w:cs="Times New Roman"/>
                <w:lang w:val="en-GB"/>
              </w:rPr>
            </w:pPr>
            <w:r w:rsidRPr="000545F5">
              <w:rPr>
                <w:rFonts w:ascii="Times New Roman" w:hAnsi="Times New Roman" w:cs="Times New Roman"/>
                <w:lang w:val="en-GB"/>
              </w:rPr>
              <w:t>(41)</w:t>
            </w:r>
            <w:r w:rsidRPr="000545F5">
              <w:rPr>
                <w:rFonts w:ascii="Times New Roman" w:hAnsi="Times New Roman" w:cs="Times New Roman"/>
                <w:lang w:val="en-GB"/>
              </w:rPr>
              <w:tab/>
              <w:t xml:space="preserve">In order to comply with the packaging minimisation requirements, particular attention should be paid to limiting the empty space, grouped and transport packaging, including e-commerce packaging. </w:t>
            </w:r>
          </w:p>
        </w:tc>
      </w:tr>
    </w:tbl>
    <w:p w14:paraId="6F727718" w14:textId="77777777" w:rsidR="009B743D" w:rsidRPr="000545F5" w:rsidRDefault="009B743D" w:rsidP="00B7795F">
      <w:pPr>
        <w:keepNext/>
        <w:widowControl w:val="0"/>
        <w:spacing w:before="240"/>
        <w:jc w:val="left"/>
        <w:rPr>
          <w:rFonts w:ascii="Times New Roman" w:eastAsia="Times New Roman" w:hAnsi="Times New Roman" w:cs="Times New Roman"/>
          <w:noProof/>
          <w:color w:val="000080"/>
        </w:rPr>
      </w:pPr>
    </w:p>
    <w:p w14:paraId="154FD08D"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32007C60"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44</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21F379DE" w14:textId="77777777" w:rsidTr="00753BE5">
        <w:trPr>
          <w:jc w:val="center"/>
        </w:trPr>
        <w:tc>
          <w:tcPr>
            <w:tcW w:w="9752" w:type="dxa"/>
            <w:gridSpan w:val="2"/>
          </w:tcPr>
          <w:p w14:paraId="57B04FD5"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34913928" w14:textId="77777777" w:rsidTr="00753BE5">
        <w:trPr>
          <w:jc w:val="center"/>
        </w:trPr>
        <w:tc>
          <w:tcPr>
            <w:tcW w:w="4876" w:type="dxa"/>
            <w:hideMark/>
          </w:tcPr>
          <w:p w14:paraId="14970B2C"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01946271"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78E10538" w14:textId="77777777" w:rsidTr="00753BE5">
        <w:trPr>
          <w:jc w:val="center"/>
        </w:trPr>
        <w:tc>
          <w:tcPr>
            <w:tcW w:w="4876" w:type="dxa"/>
            <w:hideMark/>
          </w:tcPr>
          <w:p w14:paraId="424A7E89"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(44)</w:t>
            </w:r>
            <w:r w:rsidRPr="000545F5">
              <w:rPr>
                <w:rFonts w:ascii="Times New Roman" w:eastAsia="Times New Roman" w:hAnsi="Times New Roman" w:cs="Times New Roman"/>
              </w:rPr>
              <w:tab/>
              <w:t>It is necessary to inform consumers and to enable them to appropriately dispose of packaging waste</w:t>
            </w:r>
            <w:r w:rsidRPr="000545F5">
              <w:rPr>
                <w:rFonts w:ascii="Times New Roman" w:eastAsia="Times New Roman" w:hAnsi="Times New Roman" w:cs="Times New Roman"/>
                <w:b/>
                <w:i/>
              </w:rPr>
              <w:t>, including compostable lightweight and very lightweight plastic carrier bags</w:t>
            </w:r>
            <w:r w:rsidRPr="000545F5">
              <w:rPr>
                <w:rFonts w:ascii="Times New Roman" w:eastAsia="Times New Roman" w:hAnsi="Times New Roman" w:cs="Times New Roman"/>
              </w:rPr>
              <w:t>. The most appropriate manner to do this is to establish a harmonised labelling system based on the material composition of packaging for sorting of waste, and to pair it with corresponding labels on waste receptacles.</w:t>
            </w:r>
          </w:p>
        </w:tc>
        <w:tc>
          <w:tcPr>
            <w:tcW w:w="4876" w:type="dxa"/>
            <w:hideMark/>
          </w:tcPr>
          <w:p w14:paraId="3EE52C4B" w14:textId="67CB67DA"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(44)</w:t>
            </w:r>
            <w:r w:rsidRPr="000545F5">
              <w:rPr>
                <w:rFonts w:ascii="Times New Roman" w:eastAsia="Times New Roman" w:hAnsi="Times New Roman" w:cs="Times New Roman"/>
              </w:rPr>
              <w:tab/>
              <w:t xml:space="preserve">It is necessary to inform consumers and to enable them to appropriately dispose of </w:t>
            </w:r>
            <w:r w:rsidRPr="000545F5">
              <w:rPr>
                <w:rFonts w:ascii="Times New Roman" w:eastAsia="Times New Roman" w:hAnsi="Times New Roman" w:cs="Times New Roman"/>
                <w:b/>
                <w:i/>
              </w:rPr>
              <w:t>any</w:t>
            </w:r>
            <w:r w:rsidRPr="000545F5">
              <w:rPr>
                <w:rFonts w:ascii="Times New Roman" w:eastAsia="Times New Roman" w:hAnsi="Times New Roman" w:cs="Times New Roman"/>
              </w:rPr>
              <w:t xml:space="preserve"> packaging waste. The most appropriate manner to do this is to establish a harmonised labelling system based on the material composition of packaging for sorting of waste, and to pair it with corresponding labels on waste receptacles. </w:t>
            </w:r>
            <w:r w:rsidRPr="000545F5">
              <w:rPr>
                <w:rFonts w:ascii="Times New Roman" w:hAnsi="Times New Roman" w:cs="Times New Roman"/>
                <w:b/>
                <w:i/>
              </w:rPr>
              <w:t>The need for such harmonised labelling system to be recognised by all citizens irrespective of their circumstances such as age and language knowledge, should be a guiding factor in their design.</w:t>
            </w:r>
            <w:r w:rsidRPr="000545F5">
              <w:rPr>
                <w:rFonts w:ascii="Times New Roman" w:hAnsi="Times New Roman" w:cs="Times New Roman"/>
              </w:rPr>
              <w:t xml:space="preserve"> </w:t>
            </w:r>
            <w:r w:rsidRPr="000545F5">
              <w:rPr>
                <w:rFonts w:ascii="Times New Roman" w:hAnsi="Times New Roman" w:cs="Times New Roman"/>
                <w:b/>
                <w:i/>
              </w:rPr>
              <w:t>This can be achieved through the use of pictograms with minimal language used.</w:t>
            </w:r>
            <w:r w:rsidRPr="000545F5">
              <w:rPr>
                <w:rFonts w:ascii="Times New Roman" w:hAnsi="Times New Roman" w:cs="Times New Roman"/>
              </w:rPr>
              <w:t xml:space="preserve"> </w:t>
            </w:r>
            <w:r w:rsidRPr="000545F5">
              <w:rPr>
                <w:rFonts w:ascii="Times New Roman" w:hAnsi="Times New Roman" w:cs="Times New Roman"/>
                <w:b/>
                <w:i/>
              </w:rPr>
              <w:t>This would also serve to minimise the costs for translation of language used</w:t>
            </w:r>
            <w:r w:rsidR="00B211D4">
              <w:rPr>
                <w:rFonts w:ascii="Times New Roman" w:hAnsi="Times New Roman" w:cs="Times New Roman"/>
                <w:b/>
                <w:i/>
              </w:rPr>
              <w:t>,</w:t>
            </w:r>
            <w:r w:rsidRPr="000545F5">
              <w:rPr>
                <w:rFonts w:ascii="Times New Roman" w:hAnsi="Times New Roman" w:cs="Times New Roman"/>
                <w:b/>
                <w:i/>
              </w:rPr>
              <w:t xml:space="preserve"> which would otherwise be required.</w:t>
            </w:r>
          </w:p>
        </w:tc>
      </w:tr>
    </w:tbl>
    <w:p w14:paraId="6B923C96" w14:textId="77777777" w:rsidR="009B743D" w:rsidRPr="000545F5" w:rsidRDefault="009B743D" w:rsidP="00B7795F">
      <w:pPr>
        <w:rPr>
          <w:rFonts w:ascii="Times New Roman" w:eastAsia="Times New Roman" w:hAnsi="Times New Roman" w:cs="Times New Roman"/>
        </w:rPr>
      </w:pPr>
    </w:p>
    <w:p w14:paraId="642B4173" w14:textId="77777777" w:rsidR="009B743D" w:rsidRPr="000545F5" w:rsidRDefault="009B743D" w:rsidP="00B7795F">
      <w:pPr>
        <w:rPr>
          <w:rFonts w:ascii="Times New Roman" w:eastAsia="Times New Roman" w:hAnsi="Times New Roman" w:cs="Times New Roman"/>
        </w:rPr>
      </w:pPr>
    </w:p>
    <w:p w14:paraId="6A7AB576"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00906429"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44 a (new)</w:t>
      </w:r>
      <w:r w:rsidRPr="000545F5">
        <w:rPr>
          <w:rFonts w:ascii="Times New Roman" w:eastAsia="Times New Roman" w:hAnsi="Times New Roman" w:cs="Times New Roman"/>
          <w:noProof/>
          <w:vanish/>
          <w:color w:val="00008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63AC1064" w14:textId="77777777" w:rsidTr="00B211D4">
        <w:trPr>
          <w:jc w:val="center"/>
        </w:trPr>
        <w:tc>
          <w:tcPr>
            <w:tcW w:w="9752" w:type="dxa"/>
            <w:gridSpan w:val="2"/>
          </w:tcPr>
          <w:p w14:paraId="3E5F28C6"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242EA8D1" w14:textId="77777777" w:rsidTr="00B211D4">
        <w:trPr>
          <w:jc w:val="center"/>
        </w:trPr>
        <w:tc>
          <w:tcPr>
            <w:tcW w:w="4876" w:type="dxa"/>
            <w:hideMark/>
          </w:tcPr>
          <w:p w14:paraId="5AFDB72D"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526913EF"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6F1DB293" w14:textId="77777777" w:rsidTr="00B211D4">
        <w:trPr>
          <w:jc w:val="center"/>
        </w:trPr>
        <w:tc>
          <w:tcPr>
            <w:tcW w:w="4876" w:type="dxa"/>
          </w:tcPr>
          <w:p w14:paraId="2D0F3078"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3AC33D91"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b/>
                <w:i/>
              </w:rPr>
              <w:t>(44a)</w:t>
            </w:r>
            <w:r w:rsidRPr="000545F5">
              <w:rPr>
                <w:rFonts w:ascii="Times New Roman" w:eastAsia="Times New Roman" w:hAnsi="Times New Roman" w:cs="Times New Roman"/>
                <w:b/>
                <w:i/>
              </w:rPr>
              <w:tab/>
              <w:t>Sorting is an essential step to ensure greater circularity of packaging. The improvement of sorting capacities, notably through technological innovations, should be encouraged in order to allow a better quality of sorting, and thus a better quality of feedstock for recycling.</w:t>
            </w:r>
          </w:p>
        </w:tc>
      </w:tr>
    </w:tbl>
    <w:p w14:paraId="21C34D66" w14:textId="77777777" w:rsidR="00B211D4" w:rsidRPr="00B211D4" w:rsidRDefault="00B211D4" w:rsidP="00B7795F">
      <w:pPr>
        <w:keepNext/>
        <w:widowControl w:val="0"/>
        <w:spacing w:before="240"/>
        <w:jc w:val="left"/>
        <w:rPr>
          <w:rFonts w:ascii="Times New Roman" w:eastAsia="Times New Roman" w:hAnsi="Times New Roman" w:cs="Times New Roman"/>
          <w:b/>
          <w:szCs w:val="20"/>
        </w:rPr>
      </w:pPr>
      <w:r w:rsidRPr="00B211D4">
        <w:rPr>
          <w:rFonts w:ascii="Times New Roman" w:eastAsia="Times New Roman" w:hAnsi="Times New Roman" w:cs="Times New Roman"/>
          <w:noProof/>
          <w:vanish/>
          <w:color w:val="000080"/>
          <w:sz w:val="20"/>
          <w:szCs w:val="20"/>
        </w:rPr>
        <w:t>&lt;DocAmend&gt;</w:t>
      </w:r>
      <w:r w:rsidRPr="00B211D4">
        <w:rPr>
          <w:rFonts w:ascii="Times New Roman" w:eastAsia="Times New Roman" w:hAnsi="Times New Roman" w:cs="Times New Roman"/>
          <w:b/>
          <w:szCs w:val="20"/>
        </w:rPr>
        <w:t>Proposal for a regulation</w:t>
      </w:r>
      <w:r w:rsidRPr="00B211D4">
        <w:rPr>
          <w:rFonts w:ascii="Times New Roman" w:eastAsia="Times New Roman" w:hAnsi="Times New Roman" w:cs="Times New Roman"/>
          <w:noProof/>
          <w:vanish/>
          <w:color w:val="000080"/>
          <w:sz w:val="20"/>
          <w:szCs w:val="20"/>
        </w:rPr>
        <w:t>&lt;/DocAmend&gt;</w:t>
      </w:r>
    </w:p>
    <w:p w14:paraId="5C7CF72D" w14:textId="1DE05CE2" w:rsidR="00B211D4" w:rsidRPr="00B211D4" w:rsidRDefault="00B211D4" w:rsidP="00B7795F">
      <w:pPr>
        <w:widowControl w:val="0"/>
        <w:jc w:val="left"/>
        <w:rPr>
          <w:rFonts w:ascii="Times New Roman" w:eastAsia="Times New Roman" w:hAnsi="Times New Roman" w:cs="Times New Roman"/>
          <w:b/>
          <w:szCs w:val="20"/>
        </w:rPr>
      </w:pPr>
      <w:r w:rsidRPr="00B211D4">
        <w:rPr>
          <w:rFonts w:ascii="Times New Roman" w:eastAsia="Times New Roman" w:hAnsi="Times New Roman" w:cs="Times New Roman"/>
          <w:noProof/>
          <w:vanish/>
          <w:color w:val="000080"/>
          <w:sz w:val="20"/>
          <w:szCs w:val="20"/>
        </w:rPr>
        <w:t>&lt;Article&gt;</w:t>
      </w:r>
      <w:r w:rsidRPr="00B211D4">
        <w:rPr>
          <w:rFonts w:ascii="Times New Roman" w:eastAsia="Times New Roman" w:hAnsi="Times New Roman" w:cs="Times New Roman"/>
          <w:b/>
          <w:szCs w:val="20"/>
        </w:rPr>
        <w:t>Recital 4</w:t>
      </w:r>
      <w:r>
        <w:rPr>
          <w:rFonts w:ascii="Times New Roman" w:eastAsia="Times New Roman" w:hAnsi="Times New Roman" w:cs="Times New Roman"/>
          <w:b/>
          <w:szCs w:val="20"/>
        </w:rPr>
        <w:t>9</w:t>
      </w:r>
      <w:r w:rsidRPr="00B211D4">
        <w:rPr>
          <w:rFonts w:ascii="Times New Roman" w:eastAsia="Times New Roman" w:hAnsi="Times New Roman" w:cs="Times New Roman"/>
          <w:noProof/>
          <w:vanish/>
          <w:color w:val="000080"/>
          <w:sz w:val="20"/>
          <w:szCs w:val="2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211D4" w:rsidRPr="00B211D4" w14:paraId="07BBD641" w14:textId="77777777" w:rsidTr="00CF6259">
        <w:trPr>
          <w:jc w:val="center"/>
        </w:trPr>
        <w:tc>
          <w:tcPr>
            <w:tcW w:w="9752" w:type="dxa"/>
            <w:gridSpan w:val="2"/>
          </w:tcPr>
          <w:p w14:paraId="4123713C" w14:textId="77777777" w:rsidR="00B211D4" w:rsidRPr="00B211D4" w:rsidRDefault="00B211D4" w:rsidP="00B7795F">
            <w:pPr>
              <w:keepNext/>
              <w:widowControl w:val="0"/>
              <w:jc w:val="left"/>
              <w:rPr>
                <w:rFonts w:ascii="Times New Roman" w:eastAsia="Times New Roman" w:hAnsi="Times New Roman" w:cs="Times New Roman"/>
                <w:szCs w:val="20"/>
              </w:rPr>
            </w:pPr>
          </w:p>
        </w:tc>
      </w:tr>
      <w:tr w:rsidR="00B211D4" w:rsidRPr="00B211D4" w14:paraId="6494E3DA" w14:textId="77777777" w:rsidTr="00CF6259">
        <w:trPr>
          <w:jc w:val="center"/>
        </w:trPr>
        <w:tc>
          <w:tcPr>
            <w:tcW w:w="4876" w:type="dxa"/>
            <w:hideMark/>
          </w:tcPr>
          <w:p w14:paraId="4C172BB8" w14:textId="77777777" w:rsidR="00B211D4" w:rsidRPr="00B211D4" w:rsidRDefault="00B211D4" w:rsidP="00B7795F">
            <w:pPr>
              <w:keepNext/>
              <w:widowControl w:val="0"/>
              <w:spacing w:after="240"/>
              <w:jc w:val="center"/>
              <w:rPr>
                <w:rFonts w:ascii="Times New Roman" w:eastAsia="Times New Roman" w:hAnsi="Times New Roman" w:cs="Times New Roman"/>
                <w:i/>
                <w:szCs w:val="20"/>
              </w:rPr>
            </w:pPr>
            <w:r w:rsidRPr="00B211D4">
              <w:rPr>
                <w:rFonts w:ascii="Times New Roman" w:eastAsia="Times New Roman" w:hAnsi="Times New Roman" w:cs="Times New Roman"/>
                <w:i/>
                <w:szCs w:val="20"/>
              </w:rPr>
              <w:t>Text proposed by the Commission</w:t>
            </w:r>
          </w:p>
        </w:tc>
        <w:tc>
          <w:tcPr>
            <w:tcW w:w="4876" w:type="dxa"/>
            <w:hideMark/>
          </w:tcPr>
          <w:p w14:paraId="2FF4FCD9" w14:textId="77777777" w:rsidR="00B211D4" w:rsidRPr="00B211D4" w:rsidRDefault="00B211D4" w:rsidP="00B7795F">
            <w:pPr>
              <w:keepNext/>
              <w:widowControl w:val="0"/>
              <w:spacing w:after="240"/>
              <w:jc w:val="center"/>
              <w:rPr>
                <w:rFonts w:ascii="Times New Roman" w:eastAsia="Times New Roman" w:hAnsi="Times New Roman" w:cs="Times New Roman"/>
                <w:i/>
                <w:szCs w:val="20"/>
              </w:rPr>
            </w:pPr>
            <w:r w:rsidRPr="00B211D4">
              <w:rPr>
                <w:rFonts w:ascii="Times New Roman" w:eastAsia="Times New Roman" w:hAnsi="Times New Roman" w:cs="Times New Roman"/>
                <w:i/>
                <w:szCs w:val="20"/>
              </w:rPr>
              <w:t>Amendment</w:t>
            </w:r>
          </w:p>
        </w:tc>
      </w:tr>
      <w:tr w:rsidR="00B211D4" w:rsidRPr="00B211D4" w14:paraId="740FAE81" w14:textId="77777777" w:rsidTr="00CF6259">
        <w:trPr>
          <w:jc w:val="center"/>
        </w:trPr>
        <w:tc>
          <w:tcPr>
            <w:tcW w:w="4876" w:type="dxa"/>
            <w:hideMark/>
          </w:tcPr>
          <w:p w14:paraId="3EF605ED" w14:textId="77777777" w:rsidR="00B211D4" w:rsidRPr="00B211D4" w:rsidRDefault="00B211D4" w:rsidP="00B7795F">
            <w:pPr>
              <w:widowControl w:val="0"/>
              <w:spacing w:after="120"/>
              <w:jc w:val="left"/>
              <w:rPr>
                <w:rFonts w:ascii="Times New Roman" w:eastAsia="Times New Roman" w:hAnsi="Times New Roman" w:cs="Times New Roman"/>
                <w:szCs w:val="20"/>
              </w:rPr>
            </w:pPr>
            <w:r w:rsidRPr="00B211D4">
              <w:rPr>
                <w:rFonts w:ascii="Times New Roman" w:eastAsia="Times New Roman" w:hAnsi="Times New Roman" w:cs="Times New Roman"/>
                <w:szCs w:val="20"/>
              </w:rPr>
              <w:t>(49)</w:t>
            </w:r>
            <w:r w:rsidRPr="00B211D4">
              <w:rPr>
                <w:rFonts w:ascii="Times New Roman" w:hAnsi="Times New Roman" w:cs="Times New Roman"/>
              </w:rPr>
              <w:t xml:space="preserve"> </w:t>
            </w:r>
            <w:r w:rsidRPr="00B211D4">
              <w:rPr>
                <w:rFonts w:ascii="Times New Roman" w:eastAsia="Times New Roman" w:hAnsi="Times New Roman" w:cs="Times New Roman"/>
                <w:szCs w:val="20"/>
              </w:rPr>
              <w:t xml:space="preserve">To support the implementation of the objectives of this Regulation, consumers should be protected from misleading and confusing information about packaging characteristics and its appropriate end-of-life treatment, for which harmonised labels have been established under this Regulation. </w:t>
            </w:r>
            <w:r w:rsidRPr="00B211D4">
              <w:rPr>
                <w:rFonts w:ascii="Times New Roman" w:eastAsia="Times New Roman" w:hAnsi="Times New Roman" w:cs="Times New Roman"/>
                <w:b/>
                <w:i/>
                <w:szCs w:val="20"/>
              </w:rPr>
              <w:t>It should be possible to identify packaging included in the extended producer responsibility scheme by means of an accreditation symbol throughout the territory of that system. That symbol should be clear and unambiguous to consumers or users as to the recyclability of packaging. To this end, it could be considered that the Green Dot symbol, which is used in some Member States to signify that a producer has made a financial contribution to a national packaging recovery system , could mislead consumers to believe that packaging bearing such a symbol is always recyclable.</w:t>
            </w:r>
          </w:p>
        </w:tc>
        <w:tc>
          <w:tcPr>
            <w:tcW w:w="4876" w:type="dxa"/>
            <w:hideMark/>
          </w:tcPr>
          <w:p w14:paraId="7F4E25DE" w14:textId="77777777" w:rsidR="00B211D4" w:rsidRPr="00B211D4" w:rsidRDefault="00B211D4" w:rsidP="00B7795F">
            <w:pPr>
              <w:widowControl w:val="0"/>
              <w:spacing w:after="120"/>
              <w:jc w:val="left"/>
              <w:rPr>
                <w:rFonts w:ascii="Times New Roman" w:eastAsia="Times New Roman" w:hAnsi="Times New Roman" w:cs="Times New Roman"/>
              </w:rPr>
            </w:pPr>
            <w:r w:rsidRPr="00B211D4">
              <w:rPr>
                <w:rFonts w:ascii="Times New Roman" w:eastAsia="Times New Roman" w:hAnsi="Times New Roman" w:cs="Times New Roman"/>
                <w:szCs w:val="20"/>
              </w:rPr>
              <w:t>(49) To support the implementation of the objectives of this Regulation, consumers should be protected from misleading and confusing information about packaging characteristics and its appropriate end-of-life treatment, for which harmonised labels have been established under this Regulation</w:t>
            </w:r>
          </w:p>
        </w:tc>
      </w:tr>
    </w:tbl>
    <w:p w14:paraId="18A68A9E" w14:textId="77777777" w:rsidR="00B211D4" w:rsidRDefault="00B211D4" w:rsidP="00B7795F">
      <w:pPr>
        <w:keepNext/>
        <w:widowControl w:val="0"/>
        <w:spacing w:before="240"/>
        <w:jc w:val="left"/>
        <w:rPr>
          <w:rFonts w:eastAsia="Times New Roman"/>
          <w:noProof/>
          <w:color w:val="000080"/>
          <w:sz w:val="20"/>
          <w:szCs w:val="20"/>
        </w:rPr>
      </w:pPr>
    </w:p>
    <w:p w14:paraId="61589581"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1E6C697B"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50 a (new)</w:t>
      </w:r>
      <w:r w:rsidRPr="000545F5">
        <w:rPr>
          <w:rFonts w:ascii="Times New Roman" w:eastAsia="Times New Roman" w:hAnsi="Times New Roman" w:cs="Times New Roman"/>
          <w:noProof/>
          <w:vanish/>
          <w:color w:val="00008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59A14F97" w14:textId="77777777" w:rsidTr="00753BE5">
        <w:trPr>
          <w:jc w:val="center"/>
        </w:trPr>
        <w:tc>
          <w:tcPr>
            <w:tcW w:w="9752" w:type="dxa"/>
            <w:gridSpan w:val="2"/>
          </w:tcPr>
          <w:p w14:paraId="40175193"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3BEBD676" w14:textId="77777777" w:rsidTr="00753BE5">
        <w:trPr>
          <w:jc w:val="center"/>
        </w:trPr>
        <w:tc>
          <w:tcPr>
            <w:tcW w:w="4876" w:type="dxa"/>
            <w:hideMark/>
          </w:tcPr>
          <w:p w14:paraId="1C772FDF"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23743396"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31D18F15" w14:textId="77777777" w:rsidTr="00753BE5">
        <w:trPr>
          <w:jc w:val="center"/>
        </w:trPr>
        <w:tc>
          <w:tcPr>
            <w:tcW w:w="4876" w:type="dxa"/>
          </w:tcPr>
          <w:p w14:paraId="618F45F5"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507BA0B8"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b/>
                <w:i/>
              </w:rPr>
              <w:t>(50a)</w:t>
            </w:r>
            <w:r w:rsidRPr="000545F5">
              <w:rPr>
                <w:rFonts w:ascii="Times New Roman" w:eastAsia="Times New Roman" w:hAnsi="Times New Roman" w:cs="Times New Roman"/>
                <w:b/>
                <w:i/>
              </w:rPr>
              <w:tab/>
              <w:t>An expert group should be set up with a balanced participation of representatives of Member States and all parties concerned with packaging. The group should be referred to as the "Packaging Forum" and should contribute in particular to preparing, developing and clarifying sustainability requirements, reviewing the effectiveness of established market surveillance mechanisms and assessing any self-regulatory measures.</w:t>
            </w:r>
          </w:p>
        </w:tc>
      </w:tr>
    </w:tbl>
    <w:p w14:paraId="4F6AE31B"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hAnsi="Times New Roman" w:cs="Times New Roman"/>
          <w:sz w:val="22"/>
        </w:rPr>
        <w:t>&lt;DocAmend&gt;</w:t>
      </w:r>
      <w:r w:rsidRPr="000545F5">
        <w:rPr>
          <w:rFonts w:ascii="Times New Roman" w:hAnsi="Times New Roman" w:cs="Times New Roman"/>
        </w:rPr>
        <w:t>Proposal for a regulation</w:t>
      </w:r>
      <w:r w:rsidRPr="000545F5">
        <w:rPr>
          <w:rStyle w:val="HideTWBExt"/>
          <w:rFonts w:ascii="Times New Roman" w:hAnsi="Times New Roman" w:cs="Times New Roman"/>
          <w:sz w:val="22"/>
        </w:rPr>
        <w:t>&lt;/DocAmend&gt;</w:t>
      </w:r>
    </w:p>
    <w:p w14:paraId="529771C7" w14:textId="77777777" w:rsidR="009B743D" w:rsidRPr="000545F5" w:rsidRDefault="009B743D" w:rsidP="00B7795F">
      <w:pPr>
        <w:pStyle w:val="NormalBold"/>
        <w:rPr>
          <w:rFonts w:ascii="Times New Roman" w:hAnsi="Times New Roman" w:cs="Times New Roman"/>
        </w:rPr>
      </w:pPr>
      <w:r w:rsidRPr="000545F5">
        <w:rPr>
          <w:rStyle w:val="HideTWBExt"/>
          <w:rFonts w:ascii="Times New Roman" w:hAnsi="Times New Roman" w:cs="Times New Roman"/>
          <w:sz w:val="22"/>
        </w:rPr>
        <w:t>&lt;Article&gt;</w:t>
      </w:r>
      <w:r w:rsidRPr="000545F5">
        <w:rPr>
          <w:rFonts w:ascii="Times New Roman" w:hAnsi="Times New Roman" w:cs="Times New Roman"/>
        </w:rPr>
        <w:t>Recital 60</w:t>
      </w:r>
      <w:r w:rsidRPr="000545F5">
        <w:rPr>
          <w:rStyle w:val="HideTWBExt"/>
          <w:rFonts w:ascii="Times New Roman" w:hAnsi="Times New Roman" w:cs="Times New Roman"/>
          <w:sz w:val="22"/>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457D7E60" w14:textId="77777777" w:rsidTr="00753BE5">
        <w:trPr>
          <w:trHeight w:val="240"/>
          <w:jc w:val="center"/>
        </w:trPr>
        <w:tc>
          <w:tcPr>
            <w:tcW w:w="9752" w:type="dxa"/>
            <w:gridSpan w:val="2"/>
          </w:tcPr>
          <w:p w14:paraId="16F4B982" w14:textId="77777777" w:rsidR="009B743D" w:rsidRPr="000545F5" w:rsidRDefault="009B743D" w:rsidP="00B7795F">
            <w:pPr>
              <w:rPr>
                <w:rFonts w:ascii="Times New Roman" w:hAnsi="Times New Roman" w:cs="Times New Roman"/>
              </w:rPr>
            </w:pPr>
          </w:p>
        </w:tc>
      </w:tr>
      <w:tr w:rsidR="009B743D" w:rsidRPr="000545F5" w14:paraId="5B005660" w14:textId="77777777" w:rsidTr="00753BE5">
        <w:trPr>
          <w:trHeight w:val="240"/>
          <w:jc w:val="center"/>
        </w:trPr>
        <w:tc>
          <w:tcPr>
            <w:tcW w:w="4876" w:type="dxa"/>
            <w:hideMark/>
          </w:tcPr>
          <w:p w14:paraId="7A661405" w14:textId="77777777" w:rsidR="009B743D" w:rsidRPr="000545F5" w:rsidRDefault="009B743D" w:rsidP="00B7795F">
            <w:pPr>
              <w:pStyle w:val="AmColumnHeading"/>
              <w:rPr>
                <w:rFonts w:ascii="Times New Roman" w:hAnsi="Times New Roman" w:cs="Times New Roman"/>
                <w:lang w:eastAsia="en-US"/>
              </w:rPr>
            </w:pPr>
            <w:r w:rsidRPr="000545F5">
              <w:rPr>
                <w:rFonts w:ascii="Times New Roman" w:hAnsi="Times New Roman" w:cs="Times New Roman"/>
                <w:lang w:eastAsia="en-US"/>
              </w:rPr>
              <w:t>Text proposed by the Commission</w:t>
            </w:r>
          </w:p>
        </w:tc>
        <w:tc>
          <w:tcPr>
            <w:tcW w:w="4876" w:type="dxa"/>
            <w:hideMark/>
          </w:tcPr>
          <w:p w14:paraId="391AFA47" w14:textId="77777777" w:rsidR="009B743D" w:rsidRPr="000545F5" w:rsidRDefault="009B743D" w:rsidP="00B7795F">
            <w:pPr>
              <w:pStyle w:val="AmColumnHeading"/>
              <w:rPr>
                <w:rFonts w:ascii="Times New Roman" w:hAnsi="Times New Roman" w:cs="Times New Roman"/>
                <w:lang w:eastAsia="en-US"/>
              </w:rPr>
            </w:pPr>
            <w:r w:rsidRPr="000545F5">
              <w:rPr>
                <w:rFonts w:ascii="Times New Roman" w:hAnsi="Times New Roman" w:cs="Times New Roman"/>
                <w:lang w:eastAsia="en-US"/>
              </w:rPr>
              <w:t>Amendment</w:t>
            </w:r>
          </w:p>
        </w:tc>
      </w:tr>
      <w:tr w:rsidR="009B743D" w:rsidRPr="000545F5" w14:paraId="3EBF8C03" w14:textId="77777777" w:rsidTr="00753BE5">
        <w:trPr>
          <w:jc w:val="center"/>
        </w:trPr>
        <w:tc>
          <w:tcPr>
            <w:tcW w:w="4876" w:type="dxa"/>
            <w:hideMark/>
          </w:tcPr>
          <w:p w14:paraId="36FE7FE3" w14:textId="77777777" w:rsidR="009B743D" w:rsidRPr="000545F5" w:rsidRDefault="009B743D" w:rsidP="00B7795F">
            <w:pPr>
              <w:pStyle w:val="Normal6a"/>
              <w:rPr>
                <w:rFonts w:ascii="Times New Roman" w:hAnsi="Times New Roman" w:cs="Times New Roman"/>
                <w:lang w:eastAsia="en-US"/>
              </w:rPr>
            </w:pPr>
            <w:r w:rsidRPr="000545F5">
              <w:rPr>
                <w:rFonts w:ascii="Times New Roman" w:hAnsi="Times New Roman" w:cs="Times New Roman"/>
                <w:lang w:eastAsia="en-US"/>
              </w:rPr>
              <w:t>(60)</w:t>
            </w:r>
            <w:r w:rsidRPr="000545F5">
              <w:rPr>
                <w:rFonts w:ascii="Times New Roman" w:hAnsi="Times New Roman" w:cs="Times New Roman"/>
                <w:lang w:eastAsia="en-US"/>
              </w:rPr>
              <w:tab/>
              <w:t>The problem of excessive packaging waste generation cannot be fully addressed by setting obligations on packaging design. For certain packaging types, obligations to reduce the empty space should be set on economic operators in terms of reducing the empty space when using such packaging. In case of grouped, transport and e-commerce packaging used for supply of products to final distributors or end user, the empty space ration should not exceed 40 %. In line with the waste hierarchy, it should be possible for economic operators using sales packaging as e-commerce packaging to be exempted from this obligation.</w:t>
            </w:r>
          </w:p>
        </w:tc>
        <w:tc>
          <w:tcPr>
            <w:tcW w:w="4876" w:type="dxa"/>
            <w:hideMark/>
          </w:tcPr>
          <w:p w14:paraId="5C7CE73A" w14:textId="77777777" w:rsidR="009B743D" w:rsidRPr="000545F5" w:rsidRDefault="009B743D" w:rsidP="00B7795F">
            <w:pPr>
              <w:pStyle w:val="Normal6a"/>
              <w:rPr>
                <w:rFonts w:ascii="Times New Roman" w:hAnsi="Times New Roman" w:cs="Times New Roman"/>
                <w:b/>
                <w:i/>
                <w:lang w:eastAsia="en-US"/>
              </w:rPr>
            </w:pPr>
            <w:r w:rsidRPr="000545F5">
              <w:rPr>
                <w:rFonts w:ascii="Times New Roman" w:hAnsi="Times New Roman" w:cs="Times New Roman"/>
                <w:lang w:eastAsia="en-US"/>
              </w:rPr>
              <w:t>(60)</w:t>
            </w:r>
            <w:r w:rsidRPr="000545F5">
              <w:rPr>
                <w:rFonts w:ascii="Times New Roman" w:hAnsi="Times New Roman" w:cs="Times New Roman"/>
                <w:lang w:eastAsia="en-US"/>
              </w:rPr>
              <w:tab/>
              <w:t xml:space="preserve">The problem of excessive packaging waste generation cannot be fully addressed by setting obligations on packaging design. For certain packaging types, obligations to reduce the empty space should be set on economic operators in terms of reducing the empty space when using such packaging. In case of grouped, transport and e-commerce packaging used for supply of products to final distributors or end user, the empty space ration should not exceed 40 %. In line with the waste hierarchy, it should be possible for economic operators using sales packaging as e-commerce packaging to be exempted from this obligation. </w:t>
            </w:r>
            <w:r w:rsidRPr="000545F5">
              <w:rPr>
                <w:rFonts w:ascii="Times New Roman" w:hAnsi="Times New Roman" w:cs="Times New Roman"/>
                <w:b/>
                <w:i/>
                <w:lang w:eastAsia="en-US"/>
              </w:rPr>
              <w:t xml:space="preserve">This obligation shall not apply to reusable packaging. </w:t>
            </w:r>
          </w:p>
        </w:tc>
      </w:tr>
    </w:tbl>
    <w:p w14:paraId="556B372A" w14:textId="77777777" w:rsidR="009B743D" w:rsidRPr="000545F5" w:rsidRDefault="009B743D" w:rsidP="00B7795F">
      <w:pPr>
        <w:keepNext/>
        <w:widowControl w:val="0"/>
        <w:spacing w:before="240"/>
        <w:jc w:val="left"/>
        <w:rPr>
          <w:rFonts w:ascii="Times New Roman" w:eastAsia="Times New Roman" w:hAnsi="Times New Roman" w:cs="Times New Roman"/>
          <w:noProof/>
          <w:color w:val="000080"/>
        </w:rPr>
      </w:pPr>
    </w:p>
    <w:p w14:paraId="0D302B90"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0C03FCF8"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65</w:t>
      </w:r>
      <w:r w:rsidRPr="000545F5">
        <w:rPr>
          <w:rFonts w:ascii="Times New Roman" w:eastAsia="Times New Roman" w:hAnsi="Times New Roman" w:cs="Times New Roman"/>
          <w:noProof/>
          <w:vanish/>
          <w:color w:val="00008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4A68531D" w14:textId="77777777" w:rsidTr="00753BE5">
        <w:trPr>
          <w:jc w:val="center"/>
        </w:trPr>
        <w:tc>
          <w:tcPr>
            <w:tcW w:w="9752" w:type="dxa"/>
            <w:gridSpan w:val="2"/>
          </w:tcPr>
          <w:p w14:paraId="100C7EC7"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37FE5252" w14:textId="77777777" w:rsidTr="00753BE5">
        <w:trPr>
          <w:jc w:val="center"/>
        </w:trPr>
        <w:tc>
          <w:tcPr>
            <w:tcW w:w="4876" w:type="dxa"/>
            <w:hideMark/>
          </w:tcPr>
          <w:p w14:paraId="1F494991"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599804D5"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24DD0D9F" w14:textId="77777777" w:rsidTr="00753BE5">
        <w:trPr>
          <w:jc w:val="center"/>
        </w:trPr>
        <w:tc>
          <w:tcPr>
            <w:tcW w:w="4876" w:type="dxa"/>
            <w:hideMark/>
          </w:tcPr>
          <w:p w14:paraId="32A8DFB1"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(65)</w:t>
            </w:r>
            <w:r w:rsidRPr="000545F5">
              <w:rPr>
                <w:rFonts w:ascii="Times New Roman" w:eastAsia="Times New Roman" w:hAnsi="Times New Roman" w:cs="Times New Roman"/>
              </w:rPr>
              <w:tab/>
              <w:t xml:space="preserve">To incentivise waste prevention, a new concept of ‘refill’ should be introduced. Refill should be considered as a specific waste prevention measure that counts towards and is necessary for meeting </w:t>
            </w:r>
            <w:r w:rsidRPr="000545F5">
              <w:rPr>
                <w:rFonts w:ascii="Times New Roman" w:eastAsia="Times New Roman" w:hAnsi="Times New Roman" w:cs="Times New Roman"/>
                <w:b/>
                <w:i/>
              </w:rPr>
              <w:t>of the re-use and refill</w:t>
            </w:r>
            <w:r w:rsidRPr="000545F5">
              <w:rPr>
                <w:rFonts w:ascii="Times New Roman" w:eastAsia="Times New Roman" w:hAnsi="Times New Roman" w:cs="Times New Roman"/>
              </w:rPr>
              <w:t xml:space="preserve"> targets</w:t>
            </w:r>
            <w:r w:rsidRPr="000545F5">
              <w:rPr>
                <w:rFonts w:ascii="Times New Roman" w:eastAsia="Times New Roman" w:hAnsi="Times New Roman" w:cs="Times New Roman"/>
                <w:b/>
                <w:i/>
              </w:rPr>
              <w:t>. However, containers owned by the consumer, performing a packaging function in the context of refill, such as reusable cups, mugs, bottles or boxes are not packaging in the sense of this Regulation.</w:t>
            </w:r>
          </w:p>
        </w:tc>
        <w:tc>
          <w:tcPr>
            <w:tcW w:w="4876" w:type="dxa"/>
            <w:hideMark/>
          </w:tcPr>
          <w:p w14:paraId="139A6338"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(65)</w:t>
            </w:r>
            <w:r w:rsidRPr="000545F5">
              <w:rPr>
                <w:rFonts w:ascii="Times New Roman" w:eastAsia="Times New Roman" w:hAnsi="Times New Roman" w:cs="Times New Roman"/>
              </w:rPr>
              <w:tab/>
              <w:t xml:space="preserve">To incentivise waste prevention, a new concept of ‘refill’ should be introduced. Refill should be considered as a specific waste prevention measure that counts towards and is necessary for meeting </w:t>
            </w:r>
            <w:r w:rsidRPr="000545F5">
              <w:rPr>
                <w:rFonts w:ascii="Times New Roman" w:eastAsia="Times New Roman" w:hAnsi="Times New Roman" w:cs="Times New Roman"/>
                <w:b/>
                <w:i/>
              </w:rPr>
              <w:t>the prevention</w:t>
            </w:r>
            <w:r w:rsidRPr="000545F5">
              <w:rPr>
                <w:rFonts w:ascii="Times New Roman" w:eastAsia="Times New Roman" w:hAnsi="Times New Roman" w:cs="Times New Roman"/>
              </w:rPr>
              <w:t xml:space="preserve"> targets </w:t>
            </w:r>
            <w:r w:rsidRPr="000545F5">
              <w:rPr>
                <w:rFonts w:ascii="Times New Roman" w:eastAsia="Times New Roman" w:hAnsi="Times New Roman" w:cs="Times New Roman"/>
                <w:b/>
                <w:i/>
              </w:rPr>
              <w:t xml:space="preserve">as set out in this Regulation. </w:t>
            </w:r>
          </w:p>
        </w:tc>
      </w:tr>
    </w:tbl>
    <w:p w14:paraId="4F606208"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3F9D9B82"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66</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32F6703E" w14:textId="77777777" w:rsidTr="00753BE5">
        <w:trPr>
          <w:jc w:val="center"/>
        </w:trPr>
        <w:tc>
          <w:tcPr>
            <w:tcW w:w="9752" w:type="dxa"/>
            <w:gridSpan w:val="2"/>
          </w:tcPr>
          <w:p w14:paraId="1C639276"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71AA63DC" w14:textId="77777777" w:rsidTr="00753BE5">
        <w:trPr>
          <w:jc w:val="center"/>
        </w:trPr>
        <w:tc>
          <w:tcPr>
            <w:tcW w:w="4876" w:type="dxa"/>
            <w:hideMark/>
          </w:tcPr>
          <w:p w14:paraId="333CB6EB"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3B421848"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47DD04BE" w14:textId="77777777" w:rsidTr="00753BE5">
        <w:trPr>
          <w:jc w:val="center"/>
        </w:trPr>
        <w:tc>
          <w:tcPr>
            <w:tcW w:w="4876" w:type="dxa"/>
            <w:hideMark/>
          </w:tcPr>
          <w:p w14:paraId="30C5E9BB"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(66)</w:t>
            </w:r>
            <w:r w:rsidRPr="000545F5">
              <w:rPr>
                <w:rFonts w:ascii="Times New Roman" w:eastAsia="Times New Roman" w:hAnsi="Times New Roman" w:cs="Times New Roman"/>
              </w:rPr>
              <w:tab/>
              <w:t>Where economic operators offer the possibility to purchase products through refill, they should ensure that their refill stations meet certain requirements in order to ensure the health and safety of consumers. In this context, where the consumers use their own containers, the economic operators should therefore inform about the conditions for safe refill and use of those containers. In order to encourage refill, economic operators should not provide packaging free of charge or not being a part of deposit and return system at the refill stations.</w:t>
            </w:r>
          </w:p>
        </w:tc>
        <w:tc>
          <w:tcPr>
            <w:tcW w:w="4876" w:type="dxa"/>
            <w:hideMark/>
          </w:tcPr>
          <w:p w14:paraId="33A479AF"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(66)</w:t>
            </w:r>
            <w:r w:rsidRPr="000545F5">
              <w:rPr>
                <w:rFonts w:ascii="Times New Roman" w:eastAsia="Times New Roman" w:hAnsi="Times New Roman" w:cs="Times New Roman"/>
              </w:rPr>
              <w:tab/>
              <w:t xml:space="preserve">Where economic operators offer the possibility to purchase products through refill, they should ensure that their refill stations meet certain requirements in order to ensure the health and safety of consumers. In this context, where the consumers use their own containers, the economic operators should therefore inform about the conditions for safe refill and use of those containers. In order to encourage refill, economic operators should not provide packaging free of charge or not being a part of deposit and return system at the refill stations. </w:t>
            </w:r>
            <w:r w:rsidRPr="000545F5">
              <w:rPr>
                <w:rFonts w:ascii="Times New Roman" w:eastAsia="Times New Roman" w:hAnsi="Times New Roman" w:cs="Times New Roman"/>
                <w:b/>
                <w:i/>
              </w:rPr>
              <w:t>Economic actors should be exempted from liability for food safety problems that could arise from the use of containers provided by consumers.</w:t>
            </w:r>
          </w:p>
        </w:tc>
      </w:tr>
    </w:tbl>
    <w:p w14:paraId="050BC285" w14:textId="77777777" w:rsidR="009B743D" w:rsidRPr="000545F5" w:rsidRDefault="009B743D" w:rsidP="00B7795F">
      <w:pPr>
        <w:rPr>
          <w:rFonts w:ascii="Times New Roman" w:eastAsia="Times New Roman" w:hAnsi="Times New Roman" w:cs="Times New Roman"/>
        </w:rPr>
      </w:pPr>
    </w:p>
    <w:p w14:paraId="2F322576" w14:textId="77777777" w:rsidR="009B743D" w:rsidRPr="000545F5" w:rsidRDefault="009B743D" w:rsidP="00B7795F">
      <w:pPr>
        <w:rPr>
          <w:rFonts w:ascii="Times New Roman" w:eastAsia="Times New Roman" w:hAnsi="Times New Roman" w:cs="Times New Roman"/>
        </w:rPr>
      </w:pPr>
    </w:p>
    <w:p w14:paraId="09FB4312" w14:textId="77777777" w:rsidR="00B211D4" w:rsidRPr="00B211D4" w:rsidRDefault="00B211D4" w:rsidP="00B7795F">
      <w:pPr>
        <w:pStyle w:val="NormalBold"/>
        <w:rPr>
          <w:rFonts w:ascii="Times New Roman" w:hAnsi="Times New Roman" w:cs="Times New Roman"/>
        </w:rPr>
      </w:pPr>
      <w:r w:rsidRPr="00B211D4">
        <w:rPr>
          <w:rStyle w:val="HideTWBExt"/>
          <w:rFonts w:ascii="Times New Roman" w:hAnsi="Times New Roman" w:cs="Times New Roman"/>
        </w:rPr>
        <w:t>&lt;DocAmend&gt;</w:t>
      </w:r>
      <w:r w:rsidRPr="00B211D4">
        <w:rPr>
          <w:rFonts w:ascii="Times New Roman" w:hAnsi="Times New Roman" w:cs="Times New Roman"/>
        </w:rPr>
        <w:t>Proposal for a regulation</w:t>
      </w:r>
      <w:r w:rsidRPr="00B211D4">
        <w:rPr>
          <w:rStyle w:val="HideTWBExt"/>
          <w:rFonts w:ascii="Times New Roman" w:hAnsi="Times New Roman" w:cs="Times New Roman"/>
        </w:rPr>
        <w:t>&lt;/DocAmend&gt;</w:t>
      </w:r>
    </w:p>
    <w:p w14:paraId="0748CCE7" w14:textId="77777777" w:rsidR="00B211D4" w:rsidRPr="00B211D4" w:rsidRDefault="00B211D4" w:rsidP="00B7795F">
      <w:pPr>
        <w:pStyle w:val="NormalBold"/>
        <w:rPr>
          <w:rFonts w:ascii="Times New Roman" w:hAnsi="Times New Roman" w:cs="Times New Roman"/>
        </w:rPr>
      </w:pPr>
      <w:r w:rsidRPr="00B211D4">
        <w:rPr>
          <w:rStyle w:val="HideTWBExt"/>
          <w:rFonts w:ascii="Times New Roman" w:hAnsi="Times New Roman" w:cs="Times New Roman"/>
        </w:rPr>
        <w:t>&lt;Article&gt;</w:t>
      </w:r>
      <w:r w:rsidRPr="00B211D4">
        <w:rPr>
          <w:rFonts w:ascii="Times New Roman" w:hAnsi="Times New Roman" w:cs="Times New Roman"/>
        </w:rPr>
        <w:t>Recital 67</w:t>
      </w:r>
      <w:r w:rsidRPr="00B211D4">
        <w:rPr>
          <w:rStyle w:val="HideTWBExt"/>
          <w:rFonts w:ascii="Times New Roman" w:hAnsi="Times New Roman" w:cs="Times New Roman"/>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211D4" w:rsidRPr="00B211D4" w14:paraId="2DC899D6" w14:textId="77777777" w:rsidTr="00CF6259">
        <w:trPr>
          <w:trHeight w:hRule="exact" w:val="240"/>
          <w:jc w:val="center"/>
        </w:trPr>
        <w:tc>
          <w:tcPr>
            <w:tcW w:w="9752" w:type="dxa"/>
            <w:gridSpan w:val="2"/>
          </w:tcPr>
          <w:p w14:paraId="0EE978B6" w14:textId="77777777" w:rsidR="00B211D4" w:rsidRPr="00B211D4" w:rsidRDefault="00B211D4" w:rsidP="00B7795F">
            <w:pPr>
              <w:rPr>
                <w:rFonts w:ascii="Times New Roman" w:hAnsi="Times New Roman" w:cs="Times New Roman"/>
              </w:rPr>
            </w:pPr>
          </w:p>
        </w:tc>
      </w:tr>
      <w:tr w:rsidR="00B211D4" w:rsidRPr="00B211D4" w14:paraId="77E949DF" w14:textId="77777777" w:rsidTr="00CF6259">
        <w:trPr>
          <w:trHeight w:val="240"/>
          <w:jc w:val="center"/>
        </w:trPr>
        <w:tc>
          <w:tcPr>
            <w:tcW w:w="4876" w:type="dxa"/>
          </w:tcPr>
          <w:p w14:paraId="03C277AB" w14:textId="77777777" w:rsidR="00B211D4" w:rsidRPr="00B211D4" w:rsidRDefault="00B211D4" w:rsidP="00B7795F">
            <w:pPr>
              <w:pStyle w:val="AmColumnHeading"/>
              <w:rPr>
                <w:rFonts w:ascii="Times New Roman" w:hAnsi="Times New Roman" w:cs="Times New Roman"/>
              </w:rPr>
            </w:pPr>
            <w:r w:rsidRPr="00B211D4">
              <w:rPr>
                <w:rFonts w:ascii="Times New Roman" w:hAnsi="Times New Roman" w:cs="Times New Roman"/>
              </w:rPr>
              <w:t>Text proposed by the Commission</w:t>
            </w:r>
          </w:p>
        </w:tc>
        <w:tc>
          <w:tcPr>
            <w:tcW w:w="4876" w:type="dxa"/>
          </w:tcPr>
          <w:p w14:paraId="56759531" w14:textId="77777777" w:rsidR="00B211D4" w:rsidRPr="00B211D4" w:rsidRDefault="00B211D4" w:rsidP="00B7795F">
            <w:pPr>
              <w:pStyle w:val="AmColumnHeading"/>
              <w:rPr>
                <w:rFonts w:ascii="Times New Roman" w:hAnsi="Times New Roman" w:cs="Times New Roman"/>
              </w:rPr>
            </w:pPr>
            <w:r w:rsidRPr="00B211D4">
              <w:rPr>
                <w:rFonts w:ascii="Times New Roman" w:hAnsi="Times New Roman" w:cs="Times New Roman"/>
              </w:rPr>
              <w:t>Amendment</w:t>
            </w:r>
          </w:p>
        </w:tc>
      </w:tr>
      <w:tr w:rsidR="00B211D4" w:rsidRPr="00B211D4" w14:paraId="419A30F3" w14:textId="77777777" w:rsidTr="00CF6259">
        <w:trPr>
          <w:jc w:val="center"/>
        </w:trPr>
        <w:tc>
          <w:tcPr>
            <w:tcW w:w="4876" w:type="dxa"/>
          </w:tcPr>
          <w:p w14:paraId="4BC3DE61" w14:textId="77777777" w:rsidR="00B211D4" w:rsidRPr="00B211D4" w:rsidRDefault="00B211D4" w:rsidP="00B7795F">
            <w:pPr>
              <w:pStyle w:val="Normal6a"/>
              <w:rPr>
                <w:rFonts w:ascii="Times New Roman" w:hAnsi="Times New Roman" w:cs="Times New Roman"/>
              </w:rPr>
            </w:pPr>
            <w:r w:rsidRPr="00B211D4">
              <w:rPr>
                <w:rFonts w:ascii="Times New Roman" w:hAnsi="Times New Roman" w:cs="Times New Roman"/>
              </w:rPr>
              <w:t>(67)</w:t>
            </w:r>
            <w:r w:rsidRPr="00B211D4">
              <w:rPr>
                <w:rFonts w:ascii="Times New Roman" w:hAnsi="Times New Roman" w:cs="Times New Roman"/>
              </w:rPr>
              <w:tab/>
              <w:t xml:space="preserve">In order to reduce the increasing proportion of packaging that is single use and the growing amounts of packaging waste generated, it is necessary to establish quantitative re-use </w:t>
            </w:r>
            <w:r w:rsidRPr="00B211D4">
              <w:rPr>
                <w:rFonts w:ascii="Times New Roman" w:hAnsi="Times New Roman" w:cs="Times New Roman"/>
                <w:b/>
                <w:i/>
              </w:rPr>
              <w:t>and refill</w:t>
            </w:r>
            <w:r w:rsidRPr="00B211D4">
              <w:rPr>
                <w:rFonts w:ascii="Times New Roman" w:hAnsi="Times New Roman" w:cs="Times New Roman"/>
              </w:rPr>
              <w:t xml:space="preserve"> targets on packaging in sectors, which have been assessed as having the greatest potential for packaging waste reduction, namely food and beverages for take-away, large-white goods and transport packaging. This was appraised based on factors such as existing systems for re-use, necessity of using packaging and the possibility of fulfilling the functional requirements in terms of containment, tidiness, health, hygiene and safety. Differences of the products and their production and distribution systems</w:t>
            </w:r>
            <w:r w:rsidRPr="00B211D4">
              <w:rPr>
                <w:rFonts w:ascii="Times New Roman" w:hAnsi="Times New Roman" w:cs="Times New Roman"/>
                <w:b/>
                <w:i/>
              </w:rPr>
              <w:t>,</w:t>
            </w:r>
            <w:r w:rsidRPr="00B211D4">
              <w:rPr>
                <w:rFonts w:ascii="Times New Roman" w:hAnsi="Times New Roman" w:cs="Times New Roman"/>
              </w:rPr>
              <w:t xml:space="preserve"> were also taken into account. The setting of the targets is expected to support the innovation and increase the proportion of re-use and refill solutions. </w:t>
            </w:r>
            <w:r w:rsidRPr="00B211D4">
              <w:rPr>
                <w:rFonts w:ascii="Times New Roman" w:hAnsi="Times New Roman" w:cs="Times New Roman"/>
                <w:b/>
                <w:i/>
              </w:rPr>
              <w:t>The use of</w:t>
            </w:r>
            <w:r w:rsidRPr="00B211D4">
              <w:rPr>
                <w:rFonts w:ascii="Times New Roman" w:hAnsi="Times New Roman" w:cs="Times New Roman"/>
              </w:rPr>
              <w:t xml:space="preserve"> single use packaging for food and beverages filled and consumed within the premises in the HORECA sector should not be allowed.</w:t>
            </w:r>
          </w:p>
        </w:tc>
        <w:tc>
          <w:tcPr>
            <w:tcW w:w="4876" w:type="dxa"/>
          </w:tcPr>
          <w:p w14:paraId="34371E82" w14:textId="77777777" w:rsidR="00B211D4" w:rsidRPr="00B211D4" w:rsidRDefault="00B211D4" w:rsidP="00B7795F">
            <w:pPr>
              <w:pStyle w:val="Normal6a"/>
              <w:rPr>
                <w:rFonts w:ascii="Times New Roman" w:hAnsi="Times New Roman" w:cs="Times New Roman"/>
              </w:rPr>
            </w:pPr>
            <w:r w:rsidRPr="00B211D4">
              <w:rPr>
                <w:rFonts w:ascii="Times New Roman" w:hAnsi="Times New Roman" w:cs="Times New Roman"/>
              </w:rPr>
              <w:t>(67)</w:t>
            </w:r>
            <w:r w:rsidRPr="00B211D4">
              <w:rPr>
                <w:rFonts w:ascii="Times New Roman" w:hAnsi="Times New Roman" w:cs="Times New Roman"/>
              </w:rPr>
              <w:tab/>
              <w:t>In order to reduce the increasing proportion of packaging that is single use and the growing amounts of packaging waste generated, it is necessary to establish quantitative re-use targets on packaging in sectors, which have been assessed as having the greatest potential for packaging waste reduction, namely food and beverages for take-away, large-white goods and transport packaging. This was appraised based on factors such as existing systems for re-use, necessity of using packaging and the possibility of fulfilling the functional requirements in terms of containment, tidiness, health, hygiene and safety. Differences of the products and their production and distribution systems were also taken into account. The setting of the targets is expected to support the innovation and increase the proportion of re-use and refill solutions. Single use packaging for food and beverages filled and</w:t>
            </w:r>
            <w:r w:rsidRPr="00B211D4">
              <w:rPr>
                <w:rFonts w:ascii="Times New Roman" w:hAnsi="Times New Roman" w:cs="Times New Roman"/>
                <w:b/>
                <w:i/>
              </w:rPr>
              <w:t xml:space="preserve"> </w:t>
            </w:r>
            <w:r w:rsidRPr="00B211D4">
              <w:rPr>
                <w:rFonts w:ascii="Times New Roman" w:hAnsi="Times New Roman" w:cs="Times New Roman"/>
              </w:rPr>
              <w:t>consumed</w:t>
            </w:r>
            <w:r w:rsidRPr="00B211D4">
              <w:rPr>
                <w:rFonts w:ascii="Times New Roman" w:hAnsi="Times New Roman" w:cs="Times New Roman"/>
                <w:b/>
                <w:i/>
              </w:rPr>
              <w:t>,</w:t>
            </w:r>
            <w:r w:rsidRPr="00B211D4">
              <w:rPr>
                <w:rFonts w:ascii="Times New Roman" w:hAnsi="Times New Roman" w:cs="Times New Roman"/>
              </w:rPr>
              <w:t xml:space="preserve"> within the premises in the HORECA sector should not be allowed. </w:t>
            </w:r>
            <w:r w:rsidRPr="00B211D4">
              <w:rPr>
                <w:rFonts w:ascii="Times New Roman" w:hAnsi="Times New Roman" w:cs="Times New Roman"/>
                <w:b/>
                <w:i/>
              </w:rPr>
              <w:t>Consumers should always have the option to purchase food and beverages for take-away in reusable or their own containers at conditions not less favourable than food and beverages offered in single-use packaging.</w:t>
            </w:r>
            <w:r w:rsidRPr="00B211D4">
              <w:rPr>
                <w:rFonts w:ascii="Times New Roman" w:hAnsi="Times New Roman" w:cs="Times New Roman"/>
              </w:rPr>
              <w:t xml:space="preserve"> </w:t>
            </w:r>
            <w:r w:rsidRPr="00B211D4">
              <w:rPr>
                <w:rFonts w:ascii="Times New Roman" w:hAnsi="Times New Roman" w:cs="Times New Roman"/>
                <w:b/>
                <w:i/>
              </w:rPr>
              <w:t>Economic operators selling food or beverages for take-away shall offer to consumers the option to purchase the food or beverages in their own containers and offer consumers the option to purchase beverages in reusable packaging.</w:t>
            </w:r>
          </w:p>
        </w:tc>
      </w:tr>
    </w:tbl>
    <w:p w14:paraId="5354BE4E" w14:textId="77777777" w:rsidR="00B211D4" w:rsidRDefault="00B211D4" w:rsidP="00B7795F">
      <w:pPr>
        <w:keepNext/>
        <w:widowControl w:val="0"/>
        <w:spacing w:before="240"/>
        <w:jc w:val="left"/>
        <w:rPr>
          <w:rFonts w:eastAsia="Times New Roman"/>
          <w:noProof/>
          <w:color w:val="000080"/>
          <w:sz w:val="20"/>
          <w:szCs w:val="20"/>
        </w:rPr>
      </w:pPr>
    </w:p>
    <w:p w14:paraId="31D3DBBC" w14:textId="77777777" w:rsidR="009B743D" w:rsidRPr="000545F5" w:rsidRDefault="009B743D" w:rsidP="00B7795F">
      <w:pPr>
        <w:rPr>
          <w:rFonts w:ascii="Times New Roman" w:eastAsia="Times New Roman" w:hAnsi="Times New Roman" w:cs="Times New Roman"/>
        </w:rPr>
      </w:pPr>
    </w:p>
    <w:p w14:paraId="27A19A28"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7DA3C8B8"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68</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45AA7ADE" w14:textId="77777777" w:rsidTr="00753BE5">
        <w:trPr>
          <w:jc w:val="center"/>
        </w:trPr>
        <w:tc>
          <w:tcPr>
            <w:tcW w:w="9752" w:type="dxa"/>
            <w:gridSpan w:val="2"/>
          </w:tcPr>
          <w:p w14:paraId="0F583308"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69645303" w14:textId="77777777" w:rsidTr="00753BE5">
        <w:trPr>
          <w:jc w:val="center"/>
        </w:trPr>
        <w:tc>
          <w:tcPr>
            <w:tcW w:w="4876" w:type="dxa"/>
            <w:hideMark/>
          </w:tcPr>
          <w:p w14:paraId="383882FF"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6B063D23"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68D8729E" w14:textId="77777777" w:rsidTr="00753BE5">
        <w:trPr>
          <w:jc w:val="center"/>
        </w:trPr>
        <w:tc>
          <w:tcPr>
            <w:tcW w:w="4876" w:type="dxa"/>
            <w:hideMark/>
          </w:tcPr>
          <w:p w14:paraId="48D17820"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(68)</w:t>
            </w:r>
            <w:r w:rsidRPr="000545F5">
              <w:rPr>
                <w:rFonts w:ascii="Times New Roman" w:eastAsia="Times New Roman" w:hAnsi="Times New Roman" w:cs="Times New Roman"/>
              </w:rPr>
              <w:tab/>
              <w:t xml:space="preserve">To increase their effectiveness and ensure the equal treatment of economic operators, </w:t>
            </w:r>
            <w:r w:rsidRPr="000545F5">
              <w:rPr>
                <w:rFonts w:ascii="Times New Roman" w:eastAsia="Times New Roman" w:hAnsi="Times New Roman" w:cs="Times New Roman"/>
                <w:b/>
                <w:i/>
              </w:rPr>
              <w:t>the re-use and refill</w:t>
            </w:r>
            <w:r w:rsidRPr="000545F5">
              <w:rPr>
                <w:rFonts w:ascii="Times New Roman" w:eastAsia="Times New Roman" w:hAnsi="Times New Roman" w:cs="Times New Roman"/>
              </w:rPr>
              <w:t xml:space="preserve"> targets should be placed on the </w:t>
            </w:r>
            <w:r w:rsidRPr="000545F5">
              <w:rPr>
                <w:rFonts w:ascii="Times New Roman" w:eastAsia="Times New Roman" w:hAnsi="Times New Roman" w:cs="Times New Roman"/>
                <w:b/>
                <w:i/>
              </w:rPr>
              <w:t>economic operators. In cases of targets for beverages, they should be additionally placed also on the manufacturers, as these actors are able to control the packaging formats used for the products they offer</w:t>
            </w:r>
            <w:r w:rsidRPr="000545F5">
              <w:rPr>
                <w:rFonts w:ascii="Times New Roman" w:eastAsia="Times New Roman" w:hAnsi="Times New Roman" w:cs="Times New Roman"/>
              </w:rPr>
              <w:t xml:space="preserve">. The targets should be calculated as a percentage of sales in reusable packaging within a system for re-use </w:t>
            </w:r>
            <w:r w:rsidRPr="000545F5">
              <w:rPr>
                <w:rFonts w:ascii="Times New Roman" w:eastAsia="Times New Roman" w:hAnsi="Times New Roman" w:cs="Times New Roman"/>
                <w:b/>
                <w:i/>
              </w:rPr>
              <w:t>or through refill</w:t>
            </w:r>
            <w:r w:rsidRPr="000545F5">
              <w:rPr>
                <w:rFonts w:ascii="Times New Roman" w:eastAsia="Times New Roman" w:hAnsi="Times New Roman" w:cs="Times New Roman"/>
              </w:rPr>
              <w:t xml:space="preserve"> or, in case of transport packaging, as a percentage of uses. The targets should be material neutral. In order to ensure uniform conditions for the implementation of targets for re-use and refill, the power to adopt an implementing act in accordance with Article 291 of the Treaty on the methodology for their calculation, should be delegated to the Commission.</w:t>
            </w:r>
          </w:p>
        </w:tc>
        <w:tc>
          <w:tcPr>
            <w:tcW w:w="4876" w:type="dxa"/>
            <w:hideMark/>
          </w:tcPr>
          <w:p w14:paraId="26FA3BE4"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(68)</w:t>
            </w:r>
            <w:r w:rsidRPr="000545F5">
              <w:rPr>
                <w:rFonts w:ascii="Times New Roman" w:eastAsia="Times New Roman" w:hAnsi="Times New Roman" w:cs="Times New Roman"/>
              </w:rPr>
              <w:tab/>
              <w:t xml:space="preserve">To increase their effectiveness and ensure the equal treatment of economic operators, </w:t>
            </w:r>
            <w:r w:rsidRPr="000545F5">
              <w:rPr>
                <w:rFonts w:ascii="Times New Roman" w:eastAsia="Times New Roman" w:hAnsi="Times New Roman" w:cs="Times New Roman"/>
                <w:b/>
                <w:i/>
              </w:rPr>
              <w:t>re-use</w:t>
            </w:r>
            <w:r w:rsidRPr="000545F5">
              <w:rPr>
                <w:rFonts w:ascii="Times New Roman" w:eastAsia="Times New Roman" w:hAnsi="Times New Roman" w:cs="Times New Roman"/>
              </w:rPr>
              <w:t xml:space="preserve"> targets should be placed on the </w:t>
            </w:r>
            <w:r w:rsidRPr="000545F5">
              <w:rPr>
                <w:rFonts w:ascii="Times New Roman" w:eastAsia="Times New Roman" w:hAnsi="Times New Roman" w:cs="Times New Roman"/>
                <w:b/>
                <w:i/>
              </w:rPr>
              <w:t>final distributors</w:t>
            </w:r>
            <w:r w:rsidRPr="000545F5">
              <w:rPr>
                <w:rFonts w:ascii="Times New Roman" w:eastAsia="Times New Roman" w:hAnsi="Times New Roman" w:cs="Times New Roman"/>
              </w:rPr>
              <w:t>. The targets should be calculated as a percentage of sales in reusable packaging within a system for re-use or, in case of transport packaging, as a percentage of uses. The targets should be material neutral. In order to ensure uniform conditions for the implementation of targets for re-use and refill, the power to adopt an implementing act in accordance with Article 291 of the Treaty on the methodology for their calculation, should be delegated to the Commission.</w:t>
            </w:r>
          </w:p>
        </w:tc>
      </w:tr>
    </w:tbl>
    <w:p w14:paraId="52B1FA9A" w14:textId="77777777" w:rsidR="009B743D" w:rsidRPr="000545F5" w:rsidRDefault="009B743D" w:rsidP="00B7795F">
      <w:pPr>
        <w:rPr>
          <w:rFonts w:ascii="Times New Roman" w:eastAsia="Times New Roman" w:hAnsi="Times New Roman" w:cs="Times New Roman"/>
        </w:rPr>
      </w:pPr>
    </w:p>
    <w:p w14:paraId="10E7D2AB" w14:textId="77777777" w:rsidR="009B743D" w:rsidRPr="000545F5" w:rsidRDefault="009B743D" w:rsidP="00B7795F">
      <w:pPr>
        <w:rPr>
          <w:rFonts w:ascii="Times New Roman" w:eastAsia="Times New Roman" w:hAnsi="Times New Roman" w:cs="Times New Roman"/>
        </w:rPr>
      </w:pPr>
    </w:p>
    <w:p w14:paraId="2889B31A"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45A8C323"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71</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67A5C1C8" w14:textId="77777777" w:rsidTr="00753BE5">
        <w:trPr>
          <w:jc w:val="center"/>
        </w:trPr>
        <w:tc>
          <w:tcPr>
            <w:tcW w:w="9752" w:type="dxa"/>
            <w:gridSpan w:val="2"/>
          </w:tcPr>
          <w:p w14:paraId="7652F59F"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28569269" w14:textId="77777777" w:rsidTr="00753BE5">
        <w:trPr>
          <w:jc w:val="center"/>
        </w:trPr>
        <w:tc>
          <w:tcPr>
            <w:tcW w:w="4876" w:type="dxa"/>
            <w:hideMark/>
          </w:tcPr>
          <w:p w14:paraId="5D07FA95"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162519AC"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34069FBC" w14:textId="77777777" w:rsidTr="00753BE5">
        <w:trPr>
          <w:jc w:val="center"/>
        </w:trPr>
        <w:tc>
          <w:tcPr>
            <w:tcW w:w="4876" w:type="dxa"/>
            <w:hideMark/>
          </w:tcPr>
          <w:p w14:paraId="1C3B7F18"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(71)</w:t>
            </w:r>
            <w:r w:rsidRPr="000545F5">
              <w:rPr>
                <w:rFonts w:ascii="Times New Roman" w:eastAsia="Times New Roman" w:hAnsi="Times New Roman" w:cs="Times New Roman"/>
              </w:rPr>
              <w:tab/>
              <w:t xml:space="preserve">To enable the verification of compliance with the re-use </w:t>
            </w:r>
            <w:r w:rsidRPr="000545F5">
              <w:rPr>
                <w:rFonts w:ascii="Times New Roman" w:eastAsia="Times New Roman" w:hAnsi="Times New Roman" w:cs="Times New Roman"/>
                <w:b/>
                <w:i/>
              </w:rPr>
              <w:t>and refill</w:t>
            </w:r>
            <w:r w:rsidRPr="000545F5">
              <w:rPr>
                <w:rFonts w:ascii="Times New Roman" w:eastAsia="Times New Roman" w:hAnsi="Times New Roman" w:cs="Times New Roman"/>
              </w:rPr>
              <w:t xml:space="preserve"> targets, it is necessary that the respective economic operators report to the competent authorities. Economic operators should report the relevant data for each calendar year, starting from 1 January 2030. Member States should make this data publicly available.</w:t>
            </w:r>
          </w:p>
        </w:tc>
        <w:tc>
          <w:tcPr>
            <w:tcW w:w="4876" w:type="dxa"/>
            <w:hideMark/>
          </w:tcPr>
          <w:p w14:paraId="318770FE"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(71)</w:t>
            </w:r>
            <w:r w:rsidRPr="000545F5">
              <w:rPr>
                <w:rFonts w:ascii="Times New Roman" w:eastAsia="Times New Roman" w:hAnsi="Times New Roman" w:cs="Times New Roman"/>
              </w:rPr>
              <w:tab/>
              <w:t>To enable the verification of compliance with the re-use targets, it is necessary that the respective economic operators report to the competent authorities. Economic operators should report the relevant data for each calendar year, starting from 1 January 2030. Member States should make this data publicly available.</w:t>
            </w:r>
          </w:p>
        </w:tc>
      </w:tr>
    </w:tbl>
    <w:p w14:paraId="7D2AB281" w14:textId="77777777" w:rsidR="009B743D" w:rsidRPr="000545F5" w:rsidRDefault="009B743D" w:rsidP="00B7795F">
      <w:pPr>
        <w:rPr>
          <w:rFonts w:ascii="Times New Roman" w:eastAsia="Times New Roman" w:hAnsi="Times New Roman" w:cs="Times New Roman"/>
        </w:rPr>
      </w:pPr>
    </w:p>
    <w:p w14:paraId="6A0EFC71" w14:textId="77777777" w:rsidR="009B743D" w:rsidRPr="000545F5" w:rsidRDefault="009B743D" w:rsidP="00B7795F">
      <w:pPr>
        <w:rPr>
          <w:rFonts w:ascii="Times New Roman" w:eastAsia="Times New Roman" w:hAnsi="Times New Roman" w:cs="Times New Roman"/>
        </w:rPr>
      </w:pPr>
    </w:p>
    <w:p w14:paraId="5BF7655F" w14:textId="77777777" w:rsidR="009B743D" w:rsidRPr="000545F5" w:rsidRDefault="009B743D" w:rsidP="00B7795F">
      <w:pPr>
        <w:rPr>
          <w:rFonts w:ascii="Times New Roman" w:eastAsia="Times New Roman" w:hAnsi="Times New Roman" w:cs="Times New Roman"/>
        </w:rPr>
      </w:pPr>
    </w:p>
    <w:p w14:paraId="3CF8E40C"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335187D6"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73 a (new)</w:t>
      </w:r>
      <w:r w:rsidRPr="000545F5">
        <w:rPr>
          <w:rFonts w:ascii="Times New Roman" w:eastAsia="Times New Roman" w:hAnsi="Times New Roman" w:cs="Times New Roman"/>
          <w:noProof/>
          <w:vanish/>
          <w:color w:val="00008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59216E04" w14:textId="77777777" w:rsidTr="00753BE5">
        <w:trPr>
          <w:jc w:val="center"/>
        </w:trPr>
        <w:tc>
          <w:tcPr>
            <w:tcW w:w="9752" w:type="dxa"/>
            <w:gridSpan w:val="2"/>
          </w:tcPr>
          <w:p w14:paraId="59D4F0A9"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2FE51B45" w14:textId="77777777" w:rsidTr="00753BE5">
        <w:trPr>
          <w:jc w:val="center"/>
        </w:trPr>
        <w:tc>
          <w:tcPr>
            <w:tcW w:w="4876" w:type="dxa"/>
            <w:hideMark/>
          </w:tcPr>
          <w:p w14:paraId="72867B7F"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2C3CB47E"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2EA6391E" w14:textId="77777777" w:rsidTr="00753BE5">
        <w:trPr>
          <w:jc w:val="center"/>
        </w:trPr>
        <w:tc>
          <w:tcPr>
            <w:tcW w:w="4876" w:type="dxa"/>
          </w:tcPr>
          <w:p w14:paraId="0353E336"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2AFC5DC6" w14:textId="5720B279" w:rsidR="009B743D" w:rsidRPr="00B211D4" w:rsidRDefault="009B743D" w:rsidP="00B7795F">
            <w:pPr>
              <w:widowControl w:val="0"/>
              <w:spacing w:after="120"/>
              <w:jc w:val="left"/>
              <w:rPr>
                <w:rFonts w:ascii="Times New Roman" w:eastAsia="Times New Roman" w:hAnsi="Times New Roman" w:cs="Times New Roman"/>
                <w:b/>
                <w:i/>
              </w:rPr>
            </w:pPr>
            <w:r w:rsidRPr="000545F5">
              <w:rPr>
                <w:rFonts w:ascii="Times New Roman" w:eastAsia="Times New Roman" w:hAnsi="Times New Roman" w:cs="Times New Roman"/>
                <w:b/>
                <w:i/>
              </w:rPr>
              <w:t>(73a)</w:t>
            </w:r>
            <w:r w:rsidRPr="000545F5">
              <w:rPr>
                <w:rFonts w:ascii="Times New Roman" w:eastAsia="Times New Roman" w:hAnsi="Times New Roman" w:cs="Times New Roman"/>
                <w:b/>
                <w:i/>
              </w:rPr>
              <w:tab/>
              <w:t xml:space="preserve">As very lightweight plastic carrier bags, below 15 microns, have a high potential to become waste and contribute to marine pollution, measures should be taken to restrict their placing on the market except for strictly necessary uses. Those plastic bags should not be placed on the market as packaging for bulk foodstuffs, except for hygienic reasons or for packaging wet bulk foodstuffs such as raw meat, fish or dairy products. </w:t>
            </w:r>
          </w:p>
        </w:tc>
      </w:tr>
    </w:tbl>
    <w:p w14:paraId="4F35642E" w14:textId="77777777" w:rsidR="00B211D4" w:rsidRPr="00B211D4" w:rsidRDefault="00B211D4" w:rsidP="00B7795F">
      <w:pPr>
        <w:pStyle w:val="NormalBold"/>
        <w:rPr>
          <w:rFonts w:ascii="Times New Roman" w:hAnsi="Times New Roman" w:cs="Times New Roman"/>
        </w:rPr>
      </w:pPr>
      <w:r w:rsidRPr="00B211D4">
        <w:rPr>
          <w:rStyle w:val="HideTWBExt"/>
          <w:rFonts w:ascii="Times New Roman" w:hAnsi="Times New Roman" w:cs="Times New Roman"/>
        </w:rPr>
        <w:t>&lt;DocAmend&gt;</w:t>
      </w:r>
      <w:r w:rsidRPr="00B211D4">
        <w:rPr>
          <w:rFonts w:ascii="Times New Roman" w:hAnsi="Times New Roman" w:cs="Times New Roman"/>
        </w:rPr>
        <w:t>Proposal for a regulation</w:t>
      </w:r>
      <w:r w:rsidRPr="00B211D4">
        <w:rPr>
          <w:rStyle w:val="HideTWBExt"/>
          <w:rFonts w:ascii="Times New Roman" w:hAnsi="Times New Roman" w:cs="Times New Roman"/>
        </w:rPr>
        <w:t>&lt;/DocAmend&gt;</w:t>
      </w:r>
    </w:p>
    <w:p w14:paraId="4E510A28" w14:textId="77777777" w:rsidR="00B211D4" w:rsidRPr="00B211D4" w:rsidRDefault="00B211D4" w:rsidP="00B7795F">
      <w:pPr>
        <w:pStyle w:val="NormalBold"/>
        <w:rPr>
          <w:rFonts w:ascii="Times New Roman" w:hAnsi="Times New Roman" w:cs="Times New Roman"/>
        </w:rPr>
      </w:pPr>
      <w:r w:rsidRPr="00B211D4">
        <w:rPr>
          <w:rStyle w:val="HideTWBExt"/>
          <w:rFonts w:ascii="Times New Roman" w:hAnsi="Times New Roman" w:cs="Times New Roman"/>
        </w:rPr>
        <w:t>&lt;Article&gt;</w:t>
      </w:r>
      <w:r w:rsidRPr="00B211D4">
        <w:rPr>
          <w:rFonts w:ascii="Times New Roman" w:hAnsi="Times New Roman" w:cs="Times New Roman"/>
        </w:rPr>
        <w:t>Recital 74 a (new)</w:t>
      </w:r>
      <w:r w:rsidRPr="00B211D4">
        <w:rPr>
          <w:rStyle w:val="HideTWBExt"/>
          <w:rFonts w:ascii="Times New Roman" w:hAnsi="Times New Roman" w:cs="Times New Roman"/>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211D4" w:rsidRPr="00B211D4" w14:paraId="0792E2D5" w14:textId="77777777" w:rsidTr="00CF6259">
        <w:trPr>
          <w:trHeight w:hRule="exact" w:val="240"/>
          <w:jc w:val="center"/>
        </w:trPr>
        <w:tc>
          <w:tcPr>
            <w:tcW w:w="9752" w:type="dxa"/>
            <w:gridSpan w:val="2"/>
          </w:tcPr>
          <w:p w14:paraId="15FF8B62" w14:textId="77777777" w:rsidR="00B211D4" w:rsidRPr="00B211D4" w:rsidRDefault="00B211D4" w:rsidP="00B7795F">
            <w:pPr>
              <w:rPr>
                <w:rFonts w:ascii="Times New Roman" w:hAnsi="Times New Roman" w:cs="Times New Roman"/>
              </w:rPr>
            </w:pPr>
          </w:p>
        </w:tc>
      </w:tr>
      <w:tr w:rsidR="00B211D4" w:rsidRPr="00B211D4" w14:paraId="24226805" w14:textId="77777777" w:rsidTr="00CF6259">
        <w:trPr>
          <w:trHeight w:val="240"/>
          <w:jc w:val="center"/>
        </w:trPr>
        <w:tc>
          <w:tcPr>
            <w:tcW w:w="4876" w:type="dxa"/>
          </w:tcPr>
          <w:p w14:paraId="2914A9A5" w14:textId="77777777" w:rsidR="00B211D4" w:rsidRPr="00B211D4" w:rsidRDefault="00B211D4" w:rsidP="00B7795F">
            <w:pPr>
              <w:pStyle w:val="AmColumnHeading"/>
              <w:rPr>
                <w:rFonts w:ascii="Times New Roman" w:hAnsi="Times New Roman" w:cs="Times New Roman"/>
              </w:rPr>
            </w:pPr>
            <w:r w:rsidRPr="00B211D4">
              <w:rPr>
                <w:rFonts w:ascii="Times New Roman" w:hAnsi="Times New Roman" w:cs="Times New Roman"/>
              </w:rPr>
              <w:t>Text proposed by the Commission</w:t>
            </w:r>
          </w:p>
        </w:tc>
        <w:tc>
          <w:tcPr>
            <w:tcW w:w="4876" w:type="dxa"/>
          </w:tcPr>
          <w:p w14:paraId="18BCF57C" w14:textId="77777777" w:rsidR="00B211D4" w:rsidRPr="00B211D4" w:rsidRDefault="00B211D4" w:rsidP="00B7795F">
            <w:pPr>
              <w:pStyle w:val="AmColumnHeading"/>
              <w:rPr>
                <w:rFonts w:ascii="Times New Roman" w:hAnsi="Times New Roman" w:cs="Times New Roman"/>
              </w:rPr>
            </w:pPr>
            <w:r w:rsidRPr="00B211D4">
              <w:rPr>
                <w:rFonts w:ascii="Times New Roman" w:hAnsi="Times New Roman" w:cs="Times New Roman"/>
              </w:rPr>
              <w:t>Amendment</w:t>
            </w:r>
          </w:p>
        </w:tc>
      </w:tr>
      <w:tr w:rsidR="00B211D4" w:rsidRPr="00B211D4" w14:paraId="740EDDBE" w14:textId="77777777" w:rsidTr="00CF6259">
        <w:trPr>
          <w:jc w:val="center"/>
        </w:trPr>
        <w:tc>
          <w:tcPr>
            <w:tcW w:w="4876" w:type="dxa"/>
          </w:tcPr>
          <w:p w14:paraId="56FD56B7" w14:textId="77777777" w:rsidR="00B211D4" w:rsidRPr="00B211D4" w:rsidRDefault="00B211D4" w:rsidP="00B7795F">
            <w:pPr>
              <w:pStyle w:val="Normal6a"/>
              <w:rPr>
                <w:rFonts w:ascii="Times New Roman" w:hAnsi="Times New Roman" w:cs="Times New Roman"/>
              </w:rPr>
            </w:pPr>
          </w:p>
        </w:tc>
        <w:tc>
          <w:tcPr>
            <w:tcW w:w="4876" w:type="dxa"/>
          </w:tcPr>
          <w:p w14:paraId="4FF48E96" w14:textId="77777777" w:rsidR="00B211D4" w:rsidRPr="00B211D4" w:rsidRDefault="00B211D4" w:rsidP="00B7795F">
            <w:pPr>
              <w:pStyle w:val="Normal6a"/>
              <w:rPr>
                <w:rFonts w:ascii="Times New Roman" w:hAnsi="Times New Roman" w:cs="Times New Roman"/>
              </w:rPr>
            </w:pPr>
            <w:r w:rsidRPr="00B211D4">
              <w:rPr>
                <w:rFonts w:ascii="Times New Roman" w:hAnsi="Times New Roman" w:cs="Times New Roman"/>
                <w:b/>
                <w:i/>
              </w:rPr>
              <w:t>(74a)</w:t>
            </w:r>
            <w:r w:rsidRPr="00B211D4">
              <w:rPr>
                <w:rFonts w:ascii="Times New Roman" w:hAnsi="Times New Roman" w:cs="Times New Roman"/>
              </w:rPr>
              <w:tab/>
            </w:r>
            <w:r w:rsidRPr="00B211D4">
              <w:rPr>
                <w:rFonts w:ascii="Times New Roman" w:hAnsi="Times New Roman" w:cs="Times New Roman"/>
                <w:b/>
                <w:i/>
              </w:rPr>
              <w:t>A reduction in the use of plastic carrier bags should not lead to a substitution with paper carrier bags.</w:t>
            </w:r>
            <w:r w:rsidRPr="00B211D4">
              <w:rPr>
                <w:rFonts w:ascii="Times New Roman" w:hAnsi="Times New Roman" w:cs="Times New Roman"/>
              </w:rPr>
              <w:t xml:space="preserve"> </w:t>
            </w:r>
            <w:r w:rsidRPr="00B211D4">
              <w:rPr>
                <w:rFonts w:ascii="Times New Roman" w:hAnsi="Times New Roman" w:cs="Times New Roman"/>
                <w:b/>
                <w:i/>
              </w:rPr>
              <w:t>The Commission should monitor the use of paper carrier bags and propose a target, and if appropriate, measures for the reduction of the consumption of paper carrier bags.</w:t>
            </w:r>
          </w:p>
        </w:tc>
      </w:tr>
    </w:tbl>
    <w:p w14:paraId="39E9F29D"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5F0D4C25"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91</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5758BEE4" w14:textId="77777777" w:rsidTr="00753BE5">
        <w:trPr>
          <w:jc w:val="center"/>
        </w:trPr>
        <w:tc>
          <w:tcPr>
            <w:tcW w:w="9752" w:type="dxa"/>
            <w:gridSpan w:val="2"/>
          </w:tcPr>
          <w:p w14:paraId="1C2F22DA"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32B137CB" w14:textId="77777777" w:rsidTr="00753BE5">
        <w:trPr>
          <w:jc w:val="center"/>
        </w:trPr>
        <w:tc>
          <w:tcPr>
            <w:tcW w:w="4876" w:type="dxa"/>
            <w:hideMark/>
          </w:tcPr>
          <w:p w14:paraId="02A0056D"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4FFCDCD8"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71101A4B" w14:textId="77777777" w:rsidTr="00753BE5">
        <w:trPr>
          <w:jc w:val="center"/>
        </w:trPr>
        <w:tc>
          <w:tcPr>
            <w:tcW w:w="4876" w:type="dxa"/>
            <w:hideMark/>
          </w:tcPr>
          <w:p w14:paraId="53B631C0"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(91)</w:t>
            </w:r>
            <w:r w:rsidRPr="000545F5">
              <w:rPr>
                <w:rFonts w:ascii="Times New Roman" w:eastAsia="Times New Roman" w:hAnsi="Times New Roman" w:cs="Times New Roman"/>
              </w:rPr>
              <w:tab/>
              <w:t>To achieve an ambitious and sustained reduction in the overall packaging waste generation, targets should be laid down for the reduction of packaging waste per capita to be achieved by 2030. Meeting a target of 5 % reduction in 2030 compared to 2018 should entail an overall absolute reduction of approximately 19 % on average across the Union in 2030 compared to the 2030 baseline. Member States should reduce packaging waste generation by 10 %, compared to 2018, by 2035; this is estimated to reduce packaging waste by 29 % compared to the 2030 baseline. In order to ensure that the reduction efforts continue beyond 2030, a reduction target of 10 % from 2018, which would mean a reduction of 29 % compared to baseline, should be set for 2035 and, for 2040, a reduction target of 15 % from 2018, which means a reduction of 37 % compared to baseline should be established.</w:t>
            </w:r>
          </w:p>
        </w:tc>
        <w:tc>
          <w:tcPr>
            <w:tcW w:w="4876" w:type="dxa"/>
            <w:hideMark/>
          </w:tcPr>
          <w:p w14:paraId="0F9F65C6"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(91)</w:t>
            </w:r>
            <w:r w:rsidRPr="000545F5">
              <w:rPr>
                <w:rFonts w:ascii="Times New Roman" w:eastAsia="Times New Roman" w:hAnsi="Times New Roman" w:cs="Times New Roman"/>
              </w:rPr>
              <w:tab/>
              <w:t xml:space="preserve">To achieve an ambitious and sustained reduction in the overall packaging waste generation, targets should be laid down for the reduction of packaging waste per capita to be achieved by 2030. Meeting a target of 5 % reduction in 2030 compared to 2018 should entail an overall absolute reduction of approximately 19 % on average across the Union in 2030 compared to the 2030 baseline. Member States should reduce packaging waste generation by 10 %, compared to 2018, by 2035; this is estimated to reduce packaging waste by 29 % compared to the 2030 baseline. In order to ensure that the reduction efforts continue beyond 2030, a reduction target of 10 % from 2018, which would mean a reduction of 29 % compared to baseline, should be set for 2035 and, for 2040, a reduction target of 15 % from 2018, which means a reduction of 37 % compared to baseline should be established. </w:t>
            </w:r>
            <w:r w:rsidRPr="000545F5">
              <w:rPr>
                <w:rFonts w:ascii="Times New Roman" w:eastAsia="Times New Roman" w:hAnsi="Times New Roman" w:cs="Times New Roman"/>
                <w:b/>
                <w:i/>
              </w:rPr>
              <w:t>Member States which have established a different system for the management of household packaging waste, on one hand, and of industrial and commercial packaging waste, on the other, should have the opportunity to retain their specificity.</w:t>
            </w:r>
          </w:p>
        </w:tc>
      </w:tr>
    </w:tbl>
    <w:p w14:paraId="11CDA663" w14:textId="77777777" w:rsidR="009B743D" w:rsidRPr="000545F5" w:rsidRDefault="009B743D" w:rsidP="00B7795F">
      <w:pPr>
        <w:rPr>
          <w:rFonts w:ascii="Times New Roman" w:eastAsia="Times New Roman" w:hAnsi="Times New Roman" w:cs="Times New Roman"/>
        </w:rPr>
      </w:pPr>
    </w:p>
    <w:p w14:paraId="1974D040" w14:textId="77777777" w:rsidR="009B743D" w:rsidRPr="000545F5" w:rsidRDefault="009B743D" w:rsidP="00B7795F">
      <w:pPr>
        <w:rPr>
          <w:rFonts w:ascii="Times New Roman" w:eastAsia="Times New Roman" w:hAnsi="Times New Roman" w:cs="Times New Roman"/>
        </w:rPr>
      </w:pPr>
    </w:p>
    <w:p w14:paraId="3165E824"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2D876C18"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91 a (new)</w:t>
      </w:r>
      <w:r w:rsidRPr="000545F5">
        <w:rPr>
          <w:rFonts w:ascii="Times New Roman" w:eastAsia="Times New Roman" w:hAnsi="Times New Roman" w:cs="Times New Roman"/>
          <w:noProof/>
          <w:vanish/>
          <w:color w:val="00008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2DB5E588" w14:textId="77777777" w:rsidTr="00B211D4">
        <w:trPr>
          <w:jc w:val="center"/>
        </w:trPr>
        <w:tc>
          <w:tcPr>
            <w:tcW w:w="9752" w:type="dxa"/>
            <w:gridSpan w:val="2"/>
          </w:tcPr>
          <w:p w14:paraId="3F4AA558"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2AA0E00F" w14:textId="77777777" w:rsidTr="00B211D4">
        <w:trPr>
          <w:jc w:val="center"/>
        </w:trPr>
        <w:tc>
          <w:tcPr>
            <w:tcW w:w="4876" w:type="dxa"/>
            <w:hideMark/>
          </w:tcPr>
          <w:p w14:paraId="36334D9A"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6934D373"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34E68ABF" w14:textId="77777777" w:rsidTr="00B211D4">
        <w:trPr>
          <w:jc w:val="center"/>
        </w:trPr>
        <w:tc>
          <w:tcPr>
            <w:tcW w:w="4876" w:type="dxa"/>
          </w:tcPr>
          <w:p w14:paraId="78C06DE5"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0944F137" w14:textId="694D1F00"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b/>
                <w:i/>
              </w:rPr>
              <w:t>(91a)</w:t>
            </w:r>
            <w:r w:rsidRPr="000545F5">
              <w:rPr>
                <w:rFonts w:ascii="Times New Roman" w:eastAsia="Times New Roman" w:hAnsi="Times New Roman" w:cs="Times New Roman"/>
                <w:b/>
                <w:i/>
              </w:rPr>
              <w:tab/>
              <w:t xml:space="preserve">As part of its Circular Economy Action Plan, the </w:t>
            </w:r>
            <w:r w:rsidR="00B211D4">
              <w:rPr>
                <w:rFonts w:ascii="Times New Roman" w:eastAsia="Times New Roman" w:hAnsi="Times New Roman" w:cs="Times New Roman"/>
                <w:b/>
                <w:i/>
              </w:rPr>
              <w:t>Commission adopted the c</w:t>
            </w:r>
            <w:r w:rsidRPr="000545F5">
              <w:rPr>
                <w:rFonts w:ascii="Times New Roman" w:eastAsia="Times New Roman" w:hAnsi="Times New Roman" w:cs="Times New Roman"/>
                <w:b/>
                <w:i/>
              </w:rPr>
              <w:t>ommunication of 16 January 2018 on a European Strategy for Plastics in a Circular Economy to reduce marine pollution, greenhouse gas emissions and our European dependence on fossil fuels. With plastic consumption on the rise, the strategy calls for better circularity of plastics and effective prevention measures. In line with that strategy, this Regulation should be an instrument to fight against superficial, unnecessary plastics, in order to reverse the trend of production and consumption of plastics, especially single-use plastics.</w:t>
            </w:r>
          </w:p>
        </w:tc>
      </w:tr>
    </w:tbl>
    <w:p w14:paraId="0E3A2FDE" w14:textId="77777777" w:rsidR="00B211D4" w:rsidRPr="00B211D4" w:rsidRDefault="00B211D4" w:rsidP="00B7795F">
      <w:pPr>
        <w:pStyle w:val="NormalBold"/>
        <w:rPr>
          <w:rFonts w:ascii="Times New Roman" w:hAnsi="Times New Roman" w:cs="Times New Roman"/>
        </w:rPr>
      </w:pPr>
      <w:r w:rsidRPr="00B211D4">
        <w:rPr>
          <w:rStyle w:val="HideTWBExt"/>
          <w:rFonts w:ascii="Times New Roman" w:hAnsi="Times New Roman" w:cs="Times New Roman"/>
        </w:rPr>
        <w:t>&lt;DocAmend&gt;</w:t>
      </w:r>
      <w:r w:rsidRPr="00B211D4">
        <w:rPr>
          <w:rFonts w:ascii="Times New Roman" w:hAnsi="Times New Roman" w:cs="Times New Roman"/>
        </w:rPr>
        <w:t>Proposal for a regulation</w:t>
      </w:r>
      <w:r w:rsidRPr="00B211D4">
        <w:rPr>
          <w:rStyle w:val="HideTWBExt"/>
          <w:rFonts w:ascii="Times New Roman" w:hAnsi="Times New Roman" w:cs="Times New Roman"/>
        </w:rPr>
        <w:t>&lt;/DocAmend&gt;</w:t>
      </w:r>
    </w:p>
    <w:p w14:paraId="694B1AEF" w14:textId="77777777" w:rsidR="00B211D4" w:rsidRPr="00B211D4" w:rsidRDefault="00B211D4" w:rsidP="00B7795F">
      <w:pPr>
        <w:pStyle w:val="NormalBold"/>
        <w:rPr>
          <w:rFonts w:ascii="Times New Roman" w:hAnsi="Times New Roman" w:cs="Times New Roman"/>
        </w:rPr>
      </w:pPr>
      <w:r w:rsidRPr="00B211D4">
        <w:rPr>
          <w:rStyle w:val="HideTWBExt"/>
          <w:rFonts w:ascii="Times New Roman" w:hAnsi="Times New Roman" w:cs="Times New Roman"/>
        </w:rPr>
        <w:t>&lt;Article&gt;</w:t>
      </w:r>
      <w:r w:rsidRPr="00B211D4">
        <w:rPr>
          <w:rFonts w:ascii="Times New Roman" w:hAnsi="Times New Roman" w:cs="Times New Roman"/>
        </w:rPr>
        <w:t>Recital 92</w:t>
      </w:r>
      <w:r w:rsidRPr="00B211D4">
        <w:rPr>
          <w:rStyle w:val="HideTWBExt"/>
          <w:rFonts w:ascii="Times New Roman" w:hAnsi="Times New Roman" w:cs="Times New Roman"/>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211D4" w:rsidRPr="00B211D4" w14:paraId="39E02FEE" w14:textId="77777777" w:rsidTr="00CF6259">
        <w:trPr>
          <w:trHeight w:hRule="exact" w:val="240"/>
          <w:jc w:val="center"/>
        </w:trPr>
        <w:tc>
          <w:tcPr>
            <w:tcW w:w="9752" w:type="dxa"/>
            <w:gridSpan w:val="2"/>
          </w:tcPr>
          <w:p w14:paraId="01552103" w14:textId="77777777" w:rsidR="00B211D4" w:rsidRPr="00B211D4" w:rsidRDefault="00B211D4" w:rsidP="00B7795F">
            <w:pPr>
              <w:rPr>
                <w:rFonts w:ascii="Times New Roman" w:hAnsi="Times New Roman" w:cs="Times New Roman"/>
              </w:rPr>
            </w:pPr>
          </w:p>
        </w:tc>
      </w:tr>
      <w:tr w:rsidR="00B211D4" w:rsidRPr="00B211D4" w14:paraId="51C1B31A" w14:textId="77777777" w:rsidTr="00CF6259">
        <w:trPr>
          <w:trHeight w:val="240"/>
          <w:jc w:val="center"/>
        </w:trPr>
        <w:tc>
          <w:tcPr>
            <w:tcW w:w="4876" w:type="dxa"/>
          </w:tcPr>
          <w:p w14:paraId="689B8E02" w14:textId="77777777" w:rsidR="00B211D4" w:rsidRPr="00B211D4" w:rsidRDefault="00B211D4" w:rsidP="00B7795F">
            <w:pPr>
              <w:pStyle w:val="AmColumnHeading"/>
              <w:rPr>
                <w:rFonts w:ascii="Times New Roman" w:hAnsi="Times New Roman" w:cs="Times New Roman"/>
              </w:rPr>
            </w:pPr>
            <w:r w:rsidRPr="00B211D4">
              <w:rPr>
                <w:rFonts w:ascii="Times New Roman" w:hAnsi="Times New Roman" w:cs="Times New Roman"/>
              </w:rPr>
              <w:t>Text proposed by the Commission</w:t>
            </w:r>
          </w:p>
        </w:tc>
        <w:tc>
          <w:tcPr>
            <w:tcW w:w="4876" w:type="dxa"/>
          </w:tcPr>
          <w:p w14:paraId="32A3D225" w14:textId="77777777" w:rsidR="00B211D4" w:rsidRPr="00B211D4" w:rsidRDefault="00B211D4" w:rsidP="00B7795F">
            <w:pPr>
              <w:pStyle w:val="AmColumnHeading"/>
              <w:rPr>
                <w:rFonts w:ascii="Times New Roman" w:hAnsi="Times New Roman" w:cs="Times New Roman"/>
              </w:rPr>
            </w:pPr>
            <w:r w:rsidRPr="00B211D4">
              <w:rPr>
                <w:rFonts w:ascii="Times New Roman" w:hAnsi="Times New Roman" w:cs="Times New Roman"/>
              </w:rPr>
              <w:t>Amendment</w:t>
            </w:r>
          </w:p>
        </w:tc>
      </w:tr>
      <w:tr w:rsidR="00B211D4" w:rsidRPr="00B211D4" w14:paraId="4071E259" w14:textId="77777777" w:rsidTr="00CF6259">
        <w:trPr>
          <w:jc w:val="center"/>
        </w:trPr>
        <w:tc>
          <w:tcPr>
            <w:tcW w:w="4876" w:type="dxa"/>
          </w:tcPr>
          <w:p w14:paraId="0F00C83C" w14:textId="77777777" w:rsidR="00B211D4" w:rsidRPr="00B211D4" w:rsidRDefault="00B211D4" w:rsidP="00B7795F">
            <w:pPr>
              <w:pStyle w:val="Normal6a"/>
              <w:rPr>
                <w:rFonts w:ascii="Times New Roman" w:hAnsi="Times New Roman" w:cs="Times New Roman"/>
              </w:rPr>
            </w:pPr>
            <w:r w:rsidRPr="00B211D4">
              <w:rPr>
                <w:rFonts w:ascii="Times New Roman" w:hAnsi="Times New Roman" w:cs="Times New Roman"/>
              </w:rPr>
              <w:t>(92)</w:t>
            </w:r>
            <w:r w:rsidRPr="00B211D4">
              <w:rPr>
                <w:rFonts w:ascii="Times New Roman" w:hAnsi="Times New Roman" w:cs="Times New Roman"/>
              </w:rPr>
              <w:tab/>
              <w:t xml:space="preserve">Member States may achieve these targets by economic instruments and other measures to provide incentives for the application of the waste hierarchy, including measures to be implemented through extended producer responsibility schemes, and by promoting the setting up and effective operation of systems for re-use and encouraging economic operators to offer the end users further possibilities to refill. Such measures should be adopted in parallel and in addition to other measures under this Regulation aiming at packaging and packaging waste reduction, such as requirements on packaging minimisation, re-use </w:t>
            </w:r>
            <w:r w:rsidRPr="00B211D4">
              <w:rPr>
                <w:rFonts w:ascii="Times New Roman" w:hAnsi="Times New Roman" w:cs="Times New Roman"/>
                <w:b/>
                <w:i/>
              </w:rPr>
              <w:t>and</w:t>
            </w:r>
            <w:r w:rsidRPr="00B211D4">
              <w:rPr>
                <w:rFonts w:ascii="Times New Roman" w:hAnsi="Times New Roman" w:cs="Times New Roman"/>
              </w:rPr>
              <w:t xml:space="preserve"> refill </w:t>
            </w:r>
            <w:r w:rsidRPr="00B211D4">
              <w:rPr>
                <w:rFonts w:ascii="Times New Roman" w:hAnsi="Times New Roman" w:cs="Times New Roman"/>
                <w:b/>
                <w:i/>
              </w:rPr>
              <w:t>targets</w:t>
            </w:r>
            <w:r w:rsidRPr="00B211D4">
              <w:rPr>
                <w:rFonts w:ascii="Times New Roman" w:hAnsi="Times New Roman" w:cs="Times New Roman"/>
              </w:rPr>
              <w:t>, volume thresholds and measures to achieve the sustained reduction of consumption of lightweight plastic carrier bags. A Member State may, while observing the general rules laid down in the Treaty and complying with the provisions set out in this Regulation, adopt provisions which go beyond the minimum targets set out in this Regulation.</w:t>
            </w:r>
          </w:p>
        </w:tc>
        <w:tc>
          <w:tcPr>
            <w:tcW w:w="4876" w:type="dxa"/>
          </w:tcPr>
          <w:p w14:paraId="2C0E6CD5" w14:textId="77777777" w:rsidR="00B211D4" w:rsidRPr="00B211D4" w:rsidRDefault="00B211D4" w:rsidP="00B7795F">
            <w:pPr>
              <w:pStyle w:val="Normal6a"/>
              <w:rPr>
                <w:rFonts w:ascii="Times New Roman" w:hAnsi="Times New Roman" w:cs="Times New Roman"/>
              </w:rPr>
            </w:pPr>
            <w:r w:rsidRPr="00B211D4">
              <w:rPr>
                <w:rFonts w:ascii="Times New Roman" w:hAnsi="Times New Roman" w:cs="Times New Roman"/>
              </w:rPr>
              <w:t>(92)</w:t>
            </w:r>
            <w:r w:rsidRPr="00B211D4">
              <w:rPr>
                <w:rFonts w:ascii="Times New Roman" w:hAnsi="Times New Roman" w:cs="Times New Roman"/>
              </w:rPr>
              <w:tab/>
              <w:t xml:space="preserve">Member States may achieve these targets by economic instruments and other measures to provide incentives for the application of the waste hierarchy, including measures to be implemented through extended producer responsibility schemes, and by promoting the setting up and effective operation of systems for re-use and encouraging economic operators to offer the end users further possibilities to refill. Such measures should be adopted in parallel and in addition to other measures under this Regulation aiming at packaging and packaging waste reduction, such as requirements on packaging minimisation, re-use </w:t>
            </w:r>
            <w:r w:rsidRPr="00B211D4">
              <w:rPr>
                <w:rFonts w:ascii="Times New Roman" w:hAnsi="Times New Roman" w:cs="Times New Roman"/>
                <w:b/>
                <w:i/>
              </w:rPr>
              <w:t>targets,</w:t>
            </w:r>
            <w:r w:rsidRPr="00B211D4">
              <w:rPr>
                <w:rFonts w:ascii="Times New Roman" w:hAnsi="Times New Roman" w:cs="Times New Roman"/>
              </w:rPr>
              <w:t xml:space="preserve"> refill </w:t>
            </w:r>
            <w:r w:rsidRPr="00B211D4">
              <w:rPr>
                <w:rFonts w:ascii="Times New Roman" w:hAnsi="Times New Roman" w:cs="Times New Roman"/>
                <w:b/>
                <w:i/>
              </w:rPr>
              <w:t>obligations</w:t>
            </w:r>
            <w:r w:rsidRPr="00B211D4">
              <w:rPr>
                <w:rFonts w:ascii="Times New Roman" w:hAnsi="Times New Roman" w:cs="Times New Roman"/>
              </w:rPr>
              <w:t>, volume thresholds and measures to achieve the sustained reduction of consumption of lightweight plastic carrier bags. A Member State may, while observing the general rules laid down in the Treaty and complying with the provisions set out in this Regulation, adopt provisions which go beyond the minimum targets set out in this Regulation.</w:t>
            </w:r>
          </w:p>
        </w:tc>
      </w:tr>
    </w:tbl>
    <w:p w14:paraId="0B658AF8" w14:textId="77777777" w:rsidR="009B743D" w:rsidRPr="000545F5" w:rsidRDefault="009B743D" w:rsidP="00B7795F">
      <w:pPr>
        <w:rPr>
          <w:rFonts w:ascii="Times New Roman" w:eastAsia="Times New Roman" w:hAnsi="Times New Roman" w:cs="Times New Roman"/>
        </w:rPr>
      </w:pPr>
    </w:p>
    <w:p w14:paraId="51910DCE"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44CB7D24"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96</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25A5CFFB" w14:textId="77777777" w:rsidTr="00753BE5">
        <w:trPr>
          <w:jc w:val="center"/>
        </w:trPr>
        <w:tc>
          <w:tcPr>
            <w:tcW w:w="9752" w:type="dxa"/>
            <w:gridSpan w:val="2"/>
          </w:tcPr>
          <w:p w14:paraId="4D8C97BB"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6AE33AD9" w14:textId="77777777" w:rsidTr="00753BE5">
        <w:trPr>
          <w:jc w:val="center"/>
        </w:trPr>
        <w:tc>
          <w:tcPr>
            <w:tcW w:w="4876" w:type="dxa"/>
            <w:hideMark/>
          </w:tcPr>
          <w:p w14:paraId="65288B00"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5F696F64"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61975108" w14:textId="77777777" w:rsidTr="00753BE5">
        <w:trPr>
          <w:jc w:val="center"/>
        </w:trPr>
        <w:tc>
          <w:tcPr>
            <w:tcW w:w="4876" w:type="dxa"/>
            <w:hideMark/>
          </w:tcPr>
          <w:p w14:paraId="2A5589C6"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(96)</w:t>
            </w:r>
            <w:r w:rsidRPr="000545F5">
              <w:rPr>
                <w:rFonts w:ascii="Times New Roman" w:eastAsia="Times New Roman" w:hAnsi="Times New Roman" w:cs="Times New Roman"/>
              </w:rPr>
              <w:tab/>
              <w:t>In line with the polluter-pays principle expressed in Article 191(2) of the Treaty, it is essential that the producers placing on the Union market packaging and packaged products take responsibility for their management at their end-of life. It should be recalled that extended producer responsibility schemes need to be established, as provided for in Directive 94/62/EC, by 31 December of 2024, as they are the most appropriate means to achieve this and can have a positive environmental impact by reducing the generation of packaging waste and increasing its collection and recycling. There are wide disparities in the way they are set up, in their efficiency and in the scope of responsibility of producers. The rules on extended producer responsibility laid down in Directive 2008/98/EC should therefore in general apply to extended producer responsibility schemes for producers of packaging, and be complemented by further specific provisions where this is necessary and appropriate.</w:t>
            </w:r>
          </w:p>
        </w:tc>
        <w:tc>
          <w:tcPr>
            <w:tcW w:w="4876" w:type="dxa"/>
            <w:hideMark/>
          </w:tcPr>
          <w:p w14:paraId="2E933CFC"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(96)</w:t>
            </w:r>
            <w:r w:rsidRPr="000545F5">
              <w:rPr>
                <w:rFonts w:ascii="Times New Roman" w:eastAsia="Times New Roman" w:hAnsi="Times New Roman" w:cs="Times New Roman"/>
              </w:rPr>
              <w:tab/>
              <w:t>In line with the polluter-pays principle expressed in Article 191(2) of the Treaty, it is essential that the producers</w:t>
            </w:r>
            <w:r w:rsidRPr="000545F5">
              <w:rPr>
                <w:rFonts w:ascii="Times New Roman" w:eastAsia="Times New Roman" w:hAnsi="Times New Roman" w:cs="Times New Roman"/>
                <w:b/>
                <w:i/>
              </w:rPr>
              <w:t>, including e-commerce actors,</w:t>
            </w:r>
            <w:r w:rsidRPr="000545F5">
              <w:rPr>
                <w:rFonts w:ascii="Times New Roman" w:eastAsia="Times New Roman" w:hAnsi="Times New Roman" w:cs="Times New Roman"/>
              </w:rPr>
              <w:t xml:space="preserve"> placing on the Union market packaging and packaged products take responsibility for their management at their end-of life. It should be recalled that extended producer responsibility schemes need to be established, as provided for in Directive 94/62/EC, by 31 December of 2024, as they are the most appropriate means to achieve this and can have a positive environmental impact by reducing the generation of packaging waste and increasing its collection and recycling. There are wide disparities in the way they are set up, in their efficiency and in the scope of responsibility of producers. The rules on extended producer responsibility laid down in Directive 2008/98/EC should therefore in general apply to extended producer responsibility schemes for producers of packaging, and be complemented by further specific provisions where this is necessary and appropriate.</w:t>
            </w:r>
          </w:p>
        </w:tc>
      </w:tr>
    </w:tbl>
    <w:p w14:paraId="4EFCF423" w14:textId="77777777" w:rsidR="009B743D" w:rsidRPr="000545F5" w:rsidRDefault="009B743D" w:rsidP="00B7795F">
      <w:pPr>
        <w:rPr>
          <w:rFonts w:ascii="Times New Roman" w:eastAsia="Times New Roman" w:hAnsi="Times New Roman" w:cs="Times New Roman"/>
        </w:rPr>
      </w:pPr>
    </w:p>
    <w:p w14:paraId="592ED0A2"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7406C298"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98</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1C53D0CB" w14:textId="77777777" w:rsidTr="00753BE5">
        <w:trPr>
          <w:jc w:val="center"/>
        </w:trPr>
        <w:tc>
          <w:tcPr>
            <w:tcW w:w="9752" w:type="dxa"/>
            <w:gridSpan w:val="2"/>
          </w:tcPr>
          <w:p w14:paraId="42644910"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55624BB6" w14:textId="77777777" w:rsidTr="00753BE5">
        <w:trPr>
          <w:jc w:val="center"/>
        </w:trPr>
        <w:tc>
          <w:tcPr>
            <w:tcW w:w="4876" w:type="dxa"/>
            <w:hideMark/>
          </w:tcPr>
          <w:p w14:paraId="567DB763"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2FF14149"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21AD8594" w14:textId="77777777" w:rsidTr="00753BE5">
        <w:trPr>
          <w:jc w:val="center"/>
        </w:trPr>
        <w:tc>
          <w:tcPr>
            <w:tcW w:w="4876" w:type="dxa"/>
            <w:hideMark/>
          </w:tcPr>
          <w:p w14:paraId="36FF55D1"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(98)</w:t>
            </w:r>
            <w:r w:rsidRPr="000545F5">
              <w:rPr>
                <w:rFonts w:ascii="Times New Roman" w:eastAsia="Times New Roman" w:hAnsi="Times New Roman" w:cs="Times New Roman"/>
              </w:rPr>
              <w:tab/>
              <w:t>Regulation (EU) 2022/2065 of the European Parliament and of the Council</w:t>
            </w:r>
            <w:r w:rsidRPr="000545F5">
              <w:rPr>
                <w:rFonts w:ascii="Times New Roman" w:eastAsia="Times New Roman" w:hAnsi="Times New Roman" w:cs="Times New Roman"/>
                <w:vertAlign w:val="superscript"/>
              </w:rPr>
              <w:t>66</w:t>
            </w:r>
            <w:r w:rsidRPr="000545F5">
              <w:rPr>
                <w:rFonts w:ascii="Times New Roman" w:eastAsia="Times New Roman" w:hAnsi="Times New Roman" w:cs="Times New Roman"/>
              </w:rPr>
              <w:t xml:space="preserve"> lays down rules on the traceability of traders, which more specifically contain obligations for providers of online platforms allowing consumers to conclude distance contracts with producers offering packaging to consumers located in the Union. In order to prevent free-riding from the extended producer responsibility obligations, it should be specified how such providers of online platforms should fulfil those obligations with regard to the registers of packaging producers established pursuant to this Regulation. In that context, providers of online platforms, falling within the scope of Section 4 of Chapter 3 of Regulation (EU) 2022/2065, allowing consumers to conclude distance contracts with producers should obtain from those producers information about their compliance with the extended producer responsibility rules set out in this Regulation. The rules on traceability of traders selling packaging online are subject to the enforcement rules set out in Regulation (EU) 2022/2065.</w:t>
            </w:r>
          </w:p>
        </w:tc>
        <w:tc>
          <w:tcPr>
            <w:tcW w:w="4876" w:type="dxa"/>
            <w:hideMark/>
          </w:tcPr>
          <w:p w14:paraId="7C8BFE73"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(98)</w:t>
            </w:r>
            <w:r w:rsidRPr="000545F5">
              <w:rPr>
                <w:rFonts w:ascii="Times New Roman" w:eastAsia="Times New Roman" w:hAnsi="Times New Roman" w:cs="Times New Roman"/>
              </w:rPr>
              <w:tab/>
              <w:t>Regulation (EU) 2022/2065 of the European Parliament and of the Council</w:t>
            </w:r>
            <w:r w:rsidRPr="000545F5">
              <w:rPr>
                <w:rFonts w:ascii="Times New Roman" w:eastAsia="Times New Roman" w:hAnsi="Times New Roman" w:cs="Times New Roman"/>
                <w:vertAlign w:val="superscript"/>
              </w:rPr>
              <w:t>66</w:t>
            </w:r>
            <w:r w:rsidRPr="000545F5">
              <w:rPr>
                <w:rFonts w:ascii="Times New Roman" w:eastAsia="Times New Roman" w:hAnsi="Times New Roman" w:cs="Times New Roman"/>
              </w:rPr>
              <w:t xml:space="preserve"> lays down rules on the traceability of traders, which more specifically contain obligations for providers of online platforms allowing consumers to conclude distance contracts with producers offering packaging to consumers located in the Union. In order to prevent free-riding from the extended producer responsibility obligations, it should be specified how such providers of online platforms should fulfil those obligations with regard to the registers of packaging producers established pursuant to this Regulation. In that context, providers of online platforms, falling within the scope of Section 4 of Chapter 3 of Regulation (EU) 2022/2065, allowing consumers to conclude distance contracts with producers should </w:t>
            </w:r>
            <w:r w:rsidRPr="000545F5">
              <w:rPr>
                <w:rFonts w:ascii="Times New Roman" w:eastAsia="Times New Roman" w:hAnsi="Times New Roman" w:cs="Times New Roman"/>
                <w:b/>
                <w:i/>
              </w:rPr>
              <w:t>be bound by certain obligations applicable to producers, unless they prove that the third party for which it facilitates distance selling or delivery has already fulfilled these obligations. Furthermore, they should</w:t>
            </w:r>
            <w:r w:rsidRPr="000545F5">
              <w:rPr>
                <w:rFonts w:ascii="Times New Roman" w:eastAsia="Times New Roman" w:hAnsi="Times New Roman" w:cs="Times New Roman"/>
              </w:rPr>
              <w:t xml:space="preserve"> obtain from those producers information about their compliance with the extended producer responsibility rules set out in this Regulation. The rules on traceability of traders selling packaging online are subject to the enforcement rules set out in Regulation (EU) 2022/2065.</w:t>
            </w:r>
          </w:p>
        </w:tc>
      </w:tr>
    </w:tbl>
    <w:p w14:paraId="6E81A491" w14:textId="77777777" w:rsidR="009B743D" w:rsidRPr="000545F5" w:rsidRDefault="009B743D" w:rsidP="00B7795F">
      <w:pPr>
        <w:rPr>
          <w:rFonts w:ascii="Times New Roman" w:eastAsia="Times New Roman" w:hAnsi="Times New Roman" w:cs="Times New Roman"/>
        </w:rPr>
      </w:pPr>
    </w:p>
    <w:p w14:paraId="7E93511F"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749C1B9A"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101 a (new)</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455B3DEA" w14:textId="77777777" w:rsidTr="00753BE5">
        <w:trPr>
          <w:jc w:val="center"/>
        </w:trPr>
        <w:tc>
          <w:tcPr>
            <w:tcW w:w="9752" w:type="dxa"/>
            <w:gridSpan w:val="2"/>
          </w:tcPr>
          <w:p w14:paraId="23DBE134"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3DF37B55" w14:textId="77777777" w:rsidTr="00753BE5">
        <w:trPr>
          <w:jc w:val="center"/>
        </w:trPr>
        <w:tc>
          <w:tcPr>
            <w:tcW w:w="4876" w:type="dxa"/>
            <w:hideMark/>
          </w:tcPr>
          <w:p w14:paraId="5863126C"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6BC69FF5"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071C8D76" w14:textId="77777777" w:rsidTr="00753BE5">
        <w:trPr>
          <w:jc w:val="center"/>
        </w:trPr>
        <w:tc>
          <w:tcPr>
            <w:tcW w:w="4876" w:type="dxa"/>
          </w:tcPr>
          <w:p w14:paraId="40CF3323"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67E99596"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b/>
                <w:i/>
              </w:rPr>
              <w:t>(101a)</w:t>
            </w:r>
            <w:r w:rsidRPr="000545F5">
              <w:rPr>
                <w:rFonts w:ascii="Times New Roman" w:eastAsia="Times New Roman" w:hAnsi="Times New Roman" w:cs="Times New Roman"/>
                <w:b/>
                <w:i/>
              </w:rPr>
              <w:tab/>
              <w:t>The separate collection of packaging is a crucial step to ensure its circularity, and to ensure a strong market for secondary raw materials. The establishment of a mandatory collection rate is an incentive to develop efficient and targeted collection systems at national level, and thus increase the quantity of waste sorted and potentially recycled.</w:t>
            </w:r>
          </w:p>
        </w:tc>
      </w:tr>
    </w:tbl>
    <w:p w14:paraId="6D6BA5E8" w14:textId="77777777" w:rsidR="009B743D" w:rsidRPr="000545F5" w:rsidRDefault="009B743D" w:rsidP="00B7795F">
      <w:pPr>
        <w:rPr>
          <w:rFonts w:ascii="Times New Roman" w:eastAsia="Times New Roman" w:hAnsi="Times New Roman" w:cs="Times New Roman"/>
        </w:rPr>
      </w:pPr>
    </w:p>
    <w:p w14:paraId="0C71CFA1" w14:textId="77777777" w:rsidR="009B743D" w:rsidRPr="000545F5" w:rsidRDefault="009B743D" w:rsidP="00B7795F">
      <w:pPr>
        <w:rPr>
          <w:rFonts w:ascii="Times New Roman" w:eastAsia="Times New Roman" w:hAnsi="Times New Roman" w:cs="Times New Roman"/>
        </w:rPr>
      </w:pPr>
    </w:p>
    <w:p w14:paraId="053710C9" w14:textId="4A7613E9" w:rsidR="009B743D" w:rsidRPr="000545F5" w:rsidRDefault="009B743D" w:rsidP="00B7795F">
      <w:pPr>
        <w:widowControl w:val="0"/>
        <w:jc w:val="left"/>
        <w:rPr>
          <w:rFonts w:ascii="Times New Roman" w:eastAsia="Times New Roman" w:hAnsi="Times New Roman" w:cs="Times New Roman"/>
          <w:b/>
          <w:lang w:val="fr-BE"/>
        </w:rPr>
      </w:pPr>
      <w:r w:rsidRPr="000545F5">
        <w:rPr>
          <w:rFonts w:ascii="Times New Roman" w:eastAsia="Times New Roman" w:hAnsi="Times New Roman" w:cs="Times New Roman"/>
          <w:noProof/>
          <w:vanish/>
          <w:color w:val="000080"/>
          <w:lang w:val="fr-BE"/>
        </w:rPr>
        <w:t>&lt;Article&gt;</w:t>
      </w:r>
      <w:r w:rsidRPr="000545F5">
        <w:rPr>
          <w:rFonts w:ascii="Times New Roman" w:eastAsia="Times New Roman" w:hAnsi="Times New Roman" w:cs="Times New Roman"/>
          <w:b/>
          <w:lang w:val="fr-BE"/>
        </w:rPr>
        <w:t xml:space="preserve">Recital 103 </w:t>
      </w:r>
      <w:r w:rsidR="00B211D4">
        <w:rPr>
          <w:rFonts w:ascii="Times New Roman" w:eastAsia="Times New Roman" w:hAnsi="Times New Roman" w:cs="Times New Roman"/>
          <w:b/>
          <w:lang w:val="fr-BE"/>
        </w:rPr>
        <w:t>a</w:t>
      </w:r>
      <w:r w:rsidRPr="000545F5">
        <w:rPr>
          <w:rFonts w:ascii="Times New Roman" w:eastAsia="Times New Roman" w:hAnsi="Times New Roman" w:cs="Times New Roman"/>
          <w:b/>
          <w:lang w:val="fr-BE"/>
        </w:rPr>
        <w:t xml:space="preserve"> (new)</w:t>
      </w:r>
      <w:r w:rsidRPr="000545F5">
        <w:rPr>
          <w:rFonts w:ascii="Times New Roman" w:eastAsia="Times New Roman" w:hAnsi="Times New Roman" w:cs="Times New Roman"/>
          <w:noProof/>
          <w:vanish/>
          <w:color w:val="000080"/>
          <w:lang w:val="fr-BE"/>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017E8F7D" w14:textId="77777777" w:rsidTr="00753BE5">
        <w:trPr>
          <w:jc w:val="center"/>
        </w:trPr>
        <w:tc>
          <w:tcPr>
            <w:tcW w:w="9752" w:type="dxa"/>
            <w:gridSpan w:val="2"/>
          </w:tcPr>
          <w:p w14:paraId="2C8B9276" w14:textId="77777777" w:rsidR="009B743D" w:rsidRPr="000545F5" w:rsidRDefault="009B743D" w:rsidP="00B7795F">
            <w:pPr>
              <w:keepNext/>
              <w:widowControl w:val="0"/>
              <w:jc w:val="left"/>
              <w:rPr>
                <w:rFonts w:ascii="Times New Roman" w:eastAsia="Times New Roman" w:hAnsi="Times New Roman" w:cs="Times New Roman"/>
                <w:lang w:val="fr-BE"/>
              </w:rPr>
            </w:pPr>
          </w:p>
        </w:tc>
      </w:tr>
      <w:tr w:rsidR="009B743D" w:rsidRPr="000545F5" w14:paraId="19A113F5" w14:textId="77777777" w:rsidTr="00753BE5">
        <w:trPr>
          <w:jc w:val="center"/>
        </w:trPr>
        <w:tc>
          <w:tcPr>
            <w:tcW w:w="4876" w:type="dxa"/>
            <w:hideMark/>
          </w:tcPr>
          <w:p w14:paraId="6F5360FC"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6CBC94B0"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5A1DCE65" w14:textId="77777777" w:rsidTr="00753BE5">
        <w:trPr>
          <w:jc w:val="center"/>
        </w:trPr>
        <w:tc>
          <w:tcPr>
            <w:tcW w:w="4876" w:type="dxa"/>
          </w:tcPr>
          <w:p w14:paraId="538766C2"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0C7E08A1" w14:textId="12E08046"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b/>
                <w:i/>
              </w:rPr>
              <w:t>(103</w:t>
            </w:r>
            <w:r w:rsidR="00B211D4">
              <w:rPr>
                <w:rFonts w:ascii="Times New Roman" w:eastAsia="Times New Roman" w:hAnsi="Times New Roman" w:cs="Times New Roman"/>
                <w:b/>
                <w:i/>
              </w:rPr>
              <w:t>a</w:t>
            </w:r>
            <w:r w:rsidRPr="000545F5">
              <w:rPr>
                <w:rFonts w:ascii="Times New Roman" w:eastAsia="Times New Roman" w:hAnsi="Times New Roman" w:cs="Times New Roman"/>
                <w:b/>
                <w:i/>
              </w:rPr>
              <w:t>)</w:t>
            </w:r>
            <w:r w:rsidRPr="000545F5">
              <w:rPr>
                <w:rFonts w:ascii="Times New Roman" w:eastAsia="Times New Roman" w:hAnsi="Times New Roman" w:cs="Times New Roman"/>
                <w:b/>
                <w:i/>
              </w:rPr>
              <w:tab/>
              <w:t xml:space="preserve">This Regulation should take into account the diversity of </w:t>
            </w:r>
            <w:r w:rsidR="00B211D4">
              <w:rPr>
                <w:rFonts w:ascii="Times New Roman" w:eastAsia="Times New Roman" w:hAnsi="Times New Roman" w:cs="Times New Roman"/>
                <w:b/>
                <w:i/>
              </w:rPr>
              <w:t>deposit and return</w:t>
            </w:r>
            <w:r w:rsidRPr="000545F5">
              <w:rPr>
                <w:rFonts w:ascii="Times New Roman" w:eastAsia="Times New Roman" w:hAnsi="Times New Roman" w:cs="Times New Roman"/>
                <w:b/>
                <w:i/>
              </w:rPr>
              <w:t xml:space="preserve"> systems that exist in Europe, and ensure that technological developments in these systems are not hindered when they meet the conditions and criteria for increasing collection rates and ensuring better quality recycling. For example, digital </w:t>
            </w:r>
            <w:r w:rsidR="00B211D4">
              <w:rPr>
                <w:rFonts w:ascii="Times New Roman" w:eastAsia="Times New Roman" w:hAnsi="Times New Roman" w:cs="Times New Roman"/>
                <w:b/>
                <w:i/>
              </w:rPr>
              <w:t>deposit and return system</w:t>
            </w:r>
            <w:r w:rsidRPr="000545F5">
              <w:rPr>
                <w:rFonts w:ascii="Times New Roman" w:eastAsia="Times New Roman" w:hAnsi="Times New Roman" w:cs="Times New Roman"/>
                <w:b/>
                <w:i/>
              </w:rPr>
              <w:t xml:space="preserve"> offers consumers a QR code system, with a refund of the deposit when deposited at a separate collection point at home or on-the-go.</w:t>
            </w:r>
          </w:p>
        </w:tc>
      </w:tr>
    </w:tbl>
    <w:p w14:paraId="4483E497"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12E53DEA"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107</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2A2A1920" w14:textId="77777777" w:rsidTr="00753BE5">
        <w:trPr>
          <w:jc w:val="center"/>
        </w:trPr>
        <w:tc>
          <w:tcPr>
            <w:tcW w:w="9752" w:type="dxa"/>
            <w:gridSpan w:val="2"/>
          </w:tcPr>
          <w:p w14:paraId="7F84F14D"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053866A5" w14:textId="77777777" w:rsidTr="00753BE5">
        <w:trPr>
          <w:jc w:val="center"/>
        </w:trPr>
        <w:tc>
          <w:tcPr>
            <w:tcW w:w="4876" w:type="dxa"/>
            <w:hideMark/>
          </w:tcPr>
          <w:p w14:paraId="2C12A7BC"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62B9993B"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2BA6A290" w14:textId="77777777" w:rsidTr="00753BE5">
        <w:trPr>
          <w:jc w:val="center"/>
        </w:trPr>
        <w:tc>
          <w:tcPr>
            <w:tcW w:w="4876" w:type="dxa"/>
            <w:hideMark/>
          </w:tcPr>
          <w:p w14:paraId="5FC6853B"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(107)</w:t>
            </w:r>
            <w:r w:rsidRPr="000545F5">
              <w:rPr>
                <w:rFonts w:ascii="Times New Roman" w:eastAsia="Times New Roman" w:hAnsi="Times New Roman" w:cs="Times New Roman"/>
              </w:rPr>
              <w:tab/>
              <w:t xml:space="preserve">Member States which achieve </w:t>
            </w:r>
            <w:r w:rsidRPr="000545F5">
              <w:rPr>
                <w:rFonts w:ascii="Times New Roman" w:eastAsia="Times New Roman" w:hAnsi="Times New Roman" w:cs="Times New Roman"/>
                <w:b/>
                <w:i/>
              </w:rPr>
              <w:t>90 %</w:t>
            </w:r>
            <w:r w:rsidRPr="000545F5">
              <w:rPr>
                <w:rFonts w:ascii="Times New Roman" w:eastAsia="Times New Roman" w:hAnsi="Times New Roman" w:cs="Times New Roman"/>
              </w:rPr>
              <w:t xml:space="preserve"> collection rate of the targeted packaging types without a deposit and return system two consecutive calendar years preceding the entry into force of this obligation, may request not to establish a deposit and return system.</w:t>
            </w:r>
          </w:p>
        </w:tc>
        <w:tc>
          <w:tcPr>
            <w:tcW w:w="4876" w:type="dxa"/>
            <w:hideMark/>
          </w:tcPr>
          <w:p w14:paraId="5DF2189A"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(107)</w:t>
            </w:r>
            <w:r w:rsidRPr="000545F5">
              <w:rPr>
                <w:rFonts w:ascii="Times New Roman" w:eastAsia="Times New Roman" w:hAnsi="Times New Roman" w:cs="Times New Roman"/>
              </w:rPr>
              <w:tab/>
              <w:t xml:space="preserve">Member States which achieve </w:t>
            </w:r>
            <w:r w:rsidRPr="000545F5">
              <w:rPr>
                <w:rFonts w:ascii="Times New Roman" w:eastAsia="Times New Roman" w:hAnsi="Times New Roman" w:cs="Times New Roman"/>
                <w:b/>
                <w:i/>
              </w:rPr>
              <w:t>at least 85%</w:t>
            </w:r>
            <w:r w:rsidRPr="000545F5">
              <w:rPr>
                <w:rFonts w:ascii="Times New Roman" w:eastAsia="Times New Roman" w:hAnsi="Times New Roman" w:cs="Times New Roman"/>
              </w:rPr>
              <w:t xml:space="preserve"> collection rate of the targeted packaging types without a deposit and return system two consecutive calendar years preceding the entry into force of this obligation, may request not to establish a deposit and return system.</w:t>
            </w:r>
          </w:p>
        </w:tc>
      </w:tr>
    </w:tbl>
    <w:p w14:paraId="3C355364" w14:textId="77777777" w:rsidR="009B743D" w:rsidRPr="000545F5" w:rsidRDefault="009B743D" w:rsidP="00B7795F">
      <w:pPr>
        <w:rPr>
          <w:rFonts w:ascii="Times New Roman" w:eastAsia="Times New Roman" w:hAnsi="Times New Roman" w:cs="Times New Roman"/>
        </w:rPr>
      </w:pPr>
    </w:p>
    <w:p w14:paraId="64CD07CE"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108</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36D3CF1C" w14:textId="77777777" w:rsidTr="00753BE5">
        <w:trPr>
          <w:jc w:val="center"/>
        </w:trPr>
        <w:tc>
          <w:tcPr>
            <w:tcW w:w="9752" w:type="dxa"/>
            <w:gridSpan w:val="2"/>
          </w:tcPr>
          <w:p w14:paraId="28B159EE"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6001069A" w14:textId="77777777" w:rsidTr="00753BE5">
        <w:trPr>
          <w:jc w:val="center"/>
        </w:trPr>
        <w:tc>
          <w:tcPr>
            <w:tcW w:w="4876" w:type="dxa"/>
            <w:hideMark/>
          </w:tcPr>
          <w:p w14:paraId="76BD423B"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55A2C233"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08590BF7" w14:textId="77777777" w:rsidTr="00753BE5">
        <w:trPr>
          <w:jc w:val="center"/>
        </w:trPr>
        <w:tc>
          <w:tcPr>
            <w:tcW w:w="4876" w:type="dxa"/>
            <w:hideMark/>
          </w:tcPr>
          <w:p w14:paraId="22672740"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(108)</w:t>
            </w:r>
            <w:r w:rsidRPr="000545F5">
              <w:rPr>
                <w:rFonts w:ascii="Times New Roman" w:eastAsia="Times New Roman" w:hAnsi="Times New Roman" w:cs="Times New Roman"/>
              </w:rPr>
              <w:tab/>
              <w:t xml:space="preserve">As a specific packaging waste generation prevention measure, Member States should actively encourage the re-use and refill solutions. They should support the establishment of systems for re-use and refill and monitor their functioning and compliance with the hygiene standards. Member States are encouraged to take also other measures, such as setting up deposit and return systems covering reusable packaging formats, using economic incentives or establishing requirements for final distributors to make available a certain percentage of other products than those covered by re-use </w:t>
            </w:r>
            <w:r w:rsidRPr="000545F5">
              <w:rPr>
                <w:rFonts w:ascii="Times New Roman" w:eastAsia="Times New Roman" w:hAnsi="Times New Roman" w:cs="Times New Roman"/>
                <w:b/>
                <w:i/>
              </w:rPr>
              <w:t>and refill</w:t>
            </w:r>
            <w:r w:rsidRPr="000545F5">
              <w:rPr>
                <w:rFonts w:ascii="Times New Roman" w:eastAsia="Times New Roman" w:hAnsi="Times New Roman" w:cs="Times New Roman"/>
              </w:rPr>
              <w:t xml:space="preserve"> targets in reusable packaging or through refill provided that such requirements will not result in fragmentation of single market and creation of trade barriers.</w:t>
            </w:r>
          </w:p>
        </w:tc>
        <w:tc>
          <w:tcPr>
            <w:tcW w:w="4876" w:type="dxa"/>
            <w:hideMark/>
          </w:tcPr>
          <w:p w14:paraId="6A598BE7" w14:textId="2C355F55"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rPr>
              <w:t>(108)</w:t>
            </w:r>
            <w:r w:rsidRPr="000545F5">
              <w:rPr>
                <w:rFonts w:ascii="Times New Roman" w:eastAsia="Times New Roman" w:hAnsi="Times New Roman" w:cs="Times New Roman"/>
              </w:rPr>
              <w:tab/>
              <w:t>As a specific packaging waste generation prevention measure, Member States should actively encourage the re-use and refill solutions. They should support the establishment of systems for re-use and refill and monitor their functioning and compliance with the hygiene standards. Member States are encouraged to take also other measures, such as setting up deposit and return systems covering reusable packaging formats, using economic incentives or establishing requirements for final distributors to make available a certain percentage of other products than those covered by re-use targets</w:t>
            </w:r>
            <w:r w:rsidR="00B211D4">
              <w:rPr>
                <w:rFonts w:ascii="Times New Roman" w:eastAsia="Times New Roman" w:hAnsi="Times New Roman" w:cs="Times New Roman"/>
              </w:rPr>
              <w:t xml:space="preserve"> </w:t>
            </w:r>
            <w:r w:rsidR="00B211D4" w:rsidRPr="00B211D4">
              <w:rPr>
                <w:rFonts w:ascii="Times New Roman" w:eastAsia="Times New Roman" w:hAnsi="Times New Roman" w:cs="Times New Roman"/>
                <w:b/>
                <w:i/>
              </w:rPr>
              <w:t>and refill obligations</w:t>
            </w:r>
            <w:r w:rsidRPr="000545F5">
              <w:rPr>
                <w:rFonts w:ascii="Times New Roman" w:eastAsia="Times New Roman" w:hAnsi="Times New Roman" w:cs="Times New Roman"/>
              </w:rPr>
              <w:t xml:space="preserve"> in reusable packaging or through refill provided that such requirements will not result in fragmentation of single market and creation of trade barriers.</w:t>
            </w:r>
          </w:p>
        </w:tc>
      </w:tr>
    </w:tbl>
    <w:p w14:paraId="5E709440" w14:textId="77777777" w:rsidR="009B743D" w:rsidRPr="000545F5" w:rsidRDefault="009B743D" w:rsidP="00B7795F">
      <w:pPr>
        <w:rPr>
          <w:rFonts w:ascii="Times New Roman" w:eastAsia="Times New Roman" w:hAnsi="Times New Roman" w:cs="Times New Roman"/>
        </w:rPr>
      </w:pPr>
    </w:p>
    <w:p w14:paraId="1FF446C6"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794BE681"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113 a (new)</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1FBB2CFB" w14:textId="77777777" w:rsidTr="00753BE5">
        <w:trPr>
          <w:jc w:val="center"/>
        </w:trPr>
        <w:tc>
          <w:tcPr>
            <w:tcW w:w="9752" w:type="dxa"/>
            <w:gridSpan w:val="2"/>
          </w:tcPr>
          <w:p w14:paraId="6FD6D520"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0775C60A" w14:textId="77777777" w:rsidTr="00753BE5">
        <w:trPr>
          <w:jc w:val="center"/>
        </w:trPr>
        <w:tc>
          <w:tcPr>
            <w:tcW w:w="4876" w:type="dxa"/>
            <w:hideMark/>
          </w:tcPr>
          <w:p w14:paraId="6AB95280"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629EF6FA"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523A6C2A" w14:textId="77777777" w:rsidTr="00753BE5">
        <w:trPr>
          <w:jc w:val="center"/>
        </w:trPr>
        <w:tc>
          <w:tcPr>
            <w:tcW w:w="4876" w:type="dxa"/>
          </w:tcPr>
          <w:p w14:paraId="4C3B32B7"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16158274" w14:textId="009EA6AC"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b/>
                <w:i/>
              </w:rPr>
              <w:t>(113a)</w:t>
            </w:r>
            <w:r w:rsidRPr="000545F5">
              <w:rPr>
                <w:rFonts w:ascii="Times New Roman" w:eastAsia="Times New Roman" w:hAnsi="Times New Roman" w:cs="Times New Roman"/>
                <w:b/>
                <w:i/>
              </w:rPr>
              <w:tab/>
              <w:t xml:space="preserve">While it is important for the Commission to take into account all processing technologies when drafting the delegated acts establishing the recyclability criteria, as well as the criteria for recyclability at scale, it is essential that the Commission further assess the added value of chemical recycling for those fractions that cannot be processed by mechanical recycling technologies. In the context of the objectives that have been set by Regulation (EU) 2021/1119, the Commission should take into account the energy consumption of new technologies, </w:t>
            </w:r>
            <w:r w:rsidR="00B211D4">
              <w:rPr>
                <w:rFonts w:ascii="Times New Roman" w:eastAsia="Times New Roman" w:hAnsi="Times New Roman" w:cs="Times New Roman"/>
                <w:b/>
                <w:i/>
              </w:rPr>
              <w:t xml:space="preserve">water consumption, material losses </w:t>
            </w:r>
            <w:r w:rsidRPr="000545F5">
              <w:rPr>
                <w:rFonts w:ascii="Times New Roman" w:eastAsia="Times New Roman" w:hAnsi="Times New Roman" w:cs="Times New Roman"/>
                <w:b/>
                <w:i/>
              </w:rPr>
              <w:t>and, in the context of the revision of the Union legislative framework on environmental claims, avoid misleading environmental claims, by limiting these applications to a truly circular approach, excluding, for example, approaches to converting materials into fuel.</w:t>
            </w:r>
          </w:p>
        </w:tc>
      </w:tr>
    </w:tbl>
    <w:p w14:paraId="265460CD" w14:textId="77777777" w:rsidR="009B743D" w:rsidRPr="000545F5" w:rsidRDefault="009B743D" w:rsidP="00B7795F">
      <w:pPr>
        <w:rPr>
          <w:rFonts w:ascii="Times New Roman" w:eastAsia="Times New Roman" w:hAnsi="Times New Roman" w:cs="Times New Roman"/>
        </w:rPr>
      </w:pPr>
    </w:p>
    <w:p w14:paraId="0E124E46"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6F5196F0"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113 b (new)</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4B6545A2" w14:textId="77777777" w:rsidTr="00753BE5">
        <w:trPr>
          <w:jc w:val="center"/>
        </w:trPr>
        <w:tc>
          <w:tcPr>
            <w:tcW w:w="9752" w:type="dxa"/>
            <w:gridSpan w:val="2"/>
          </w:tcPr>
          <w:p w14:paraId="28186847"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6A1427C3" w14:textId="77777777" w:rsidTr="00753BE5">
        <w:trPr>
          <w:jc w:val="center"/>
        </w:trPr>
        <w:tc>
          <w:tcPr>
            <w:tcW w:w="4876" w:type="dxa"/>
            <w:hideMark/>
          </w:tcPr>
          <w:p w14:paraId="072D2987"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6A9ED311"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16747512" w14:textId="77777777" w:rsidTr="00753BE5">
        <w:trPr>
          <w:jc w:val="center"/>
        </w:trPr>
        <w:tc>
          <w:tcPr>
            <w:tcW w:w="4876" w:type="dxa"/>
          </w:tcPr>
          <w:p w14:paraId="224655F5"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7F5C63FA"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b/>
                <w:i/>
              </w:rPr>
              <w:t>(113b)</w:t>
            </w:r>
            <w:r w:rsidRPr="000545F5">
              <w:rPr>
                <w:rFonts w:ascii="Times New Roman" w:eastAsia="Times New Roman" w:hAnsi="Times New Roman" w:cs="Times New Roman"/>
                <w:b/>
                <w:i/>
              </w:rPr>
              <w:tab/>
              <w:t>An economic operator may make environmental claims on packaging placed on the market only if they are substantiated in accordance with the Green Claims. As regards recyclability, the level of recycled content and reusability, they may be made only for packaging properties exceeding the applicable minimum requirements set out in this Regulation.</w:t>
            </w:r>
          </w:p>
        </w:tc>
      </w:tr>
    </w:tbl>
    <w:p w14:paraId="0CBBE1C6"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1ED11F2E"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117 a (new)</w:t>
      </w:r>
      <w:r w:rsidRPr="000545F5">
        <w:rPr>
          <w:rFonts w:ascii="Times New Roman" w:eastAsia="Times New Roman" w:hAnsi="Times New Roman" w:cs="Times New Roman"/>
          <w:noProof/>
          <w:vanish/>
          <w:color w:val="000080"/>
        </w:rPr>
        <w:t>&lt;/Article&gt;</w:t>
      </w:r>
    </w:p>
    <w:tbl>
      <w:tblPr>
        <w:tblW w:w="9752" w:type="dxa"/>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13C1F07D" w14:textId="77777777" w:rsidTr="00753BE5">
        <w:trPr>
          <w:jc w:val="center"/>
        </w:trPr>
        <w:tc>
          <w:tcPr>
            <w:tcW w:w="9752" w:type="dxa"/>
            <w:gridSpan w:val="2"/>
          </w:tcPr>
          <w:p w14:paraId="57A5EEAB"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23474CD4" w14:textId="77777777" w:rsidTr="00753BE5">
        <w:trPr>
          <w:jc w:val="center"/>
        </w:trPr>
        <w:tc>
          <w:tcPr>
            <w:tcW w:w="4876" w:type="dxa"/>
            <w:hideMark/>
          </w:tcPr>
          <w:p w14:paraId="1233A123"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61B97841"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0545F5" w14:paraId="3D1A985A" w14:textId="77777777" w:rsidTr="00753BE5">
        <w:trPr>
          <w:jc w:val="center"/>
        </w:trPr>
        <w:tc>
          <w:tcPr>
            <w:tcW w:w="4876" w:type="dxa"/>
          </w:tcPr>
          <w:p w14:paraId="015B141F" w14:textId="77777777" w:rsidR="009B743D" w:rsidRPr="000545F5" w:rsidRDefault="009B743D" w:rsidP="00B7795F">
            <w:pPr>
              <w:widowControl w:val="0"/>
              <w:spacing w:after="120"/>
              <w:jc w:val="left"/>
              <w:rPr>
                <w:rFonts w:ascii="Times New Roman" w:eastAsia="Times New Roman" w:hAnsi="Times New Roman" w:cs="Times New Roman"/>
              </w:rPr>
            </w:pPr>
          </w:p>
        </w:tc>
        <w:tc>
          <w:tcPr>
            <w:tcW w:w="4876" w:type="dxa"/>
            <w:hideMark/>
          </w:tcPr>
          <w:p w14:paraId="1E1F9818"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Fonts w:ascii="Times New Roman" w:eastAsia="Times New Roman" w:hAnsi="Times New Roman" w:cs="Times New Roman"/>
                <w:b/>
                <w:i/>
              </w:rPr>
              <w:t>(117a)</w:t>
            </w:r>
            <w:r w:rsidRPr="000545F5">
              <w:rPr>
                <w:rFonts w:ascii="Times New Roman" w:eastAsia="Times New Roman" w:hAnsi="Times New Roman" w:cs="Times New Roman"/>
                <w:b/>
                <w:i/>
              </w:rPr>
              <w:tab/>
              <w:t>Separate out-of-home collection is an important dimension in order to increase collection rates of packaging, and improve its circularity. Member States and economic actors should be able to take specific measures for separate out-of-home collection, adapted to the location and habits of consumers.</w:t>
            </w:r>
          </w:p>
        </w:tc>
      </w:tr>
    </w:tbl>
    <w:p w14:paraId="74163987" w14:textId="77777777" w:rsidR="00B211D4" w:rsidRPr="00B211D4" w:rsidRDefault="00B211D4" w:rsidP="00B7795F">
      <w:pPr>
        <w:pStyle w:val="NormalBold"/>
        <w:rPr>
          <w:rFonts w:ascii="Times New Roman" w:hAnsi="Times New Roman" w:cs="Times New Roman"/>
        </w:rPr>
      </w:pPr>
      <w:r w:rsidRPr="00B211D4">
        <w:rPr>
          <w:rStyle w:val="HideTWBExt"/>
          <w:rFonts w:ascii="Times New Roman" w:hAnsi="Times New Roman" w:cs="Times New Roman"/>
        </w:rPr>
        <w:t>&lt;DocAmend&gt;</w:t>
      </w:r>
      <w:r w:rsidRPr="00B211D4">
        <w:rPr>
          <w:rFonts w:ascii="Times New Roman" w:hAnsi="Times New Roman" w:cs="Times New Roman"/>
        </w:rPr>
        <w:t>Proposal for a regulation</w:t>
      </w:r>
      <w:r w:rsidRPr="00B211D4">
        <w:rPr>
          <w:rStyle w:val="HideTWBExt"/>
          <w:rFonts w:ascii="Times New Roman" w:hAnsi="Times New Roman" w:cs="Times New Roman"/>
        </w:rPr>
        <w:t>&lt;/DocAmend&gt;</w:t>
      </w:r>
    </w:p>
    <w:p w14:paraId="13A9F5B8" w14:textId="77777777" w:rsidR="00B211D4" w:rsidRPr="00B211D4" w:rsidRDefault="00B211D4" w:rsidP="00B7795F">
      <w:pPr>
        <w:pStyle w:val="NormalBold"/>
        <w:rPr>
          <w:rFonts w:ascii="Times New Roman" w:hAnsi="Times New Roman" w:cs="Times New Roman"/>
        </w:rPr>
      </w:pPr>
      <w:r w:rsidRPr="00B211D4">
        <w:rPr>
          <w:rStyle w:val="HideTWBExt"/>
          <w:rFonts w:ascii="Times New Roman" w:hAnsi="Times New Roman" w:cs="Times New Roman"/>
        </w:rPr>
        <w:t>&lt;Article&gt;</w:t>
      </w:r>
      <w:r w:rsidRPr="00B211D4">
        <w:rPr>
          <w:rFonts w:ascii="Times New Roman" w:hAnsi="Times New Roman" w:cs="Times New Roman"/>
        </w:rPr>
        <w:t>Recital 123</w:t>
      </w:r>
      <w:r w:rsidRPr="00B211D4">
        <w:rPr>
          <w:rStyle w:val="HideTWBExt"/>
          <w:rFonts w:ascii="Times New Roman" w:hAnsi="Times New Roman" w:cs="Times New Roman"/>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B211D4" w:rsidRPr="00B211D4" w14:paraId="28B5E35C" w14:textId="77777777" w:rsidTr="00CF6259">
        <w:trPr>
          <w:trHeight w:hRule="exact" w:val="240"/>
          <w:jc w:val="center"/>
        </w:trPr>
        <w:tc>
          <w:tcPr>
            <w:tcW w:w="9752" w:type="dxa"/>
            <w:gridSpan w:val="2"/>
          </w:tcPr>
          <w:p w14:paraId="7A44491D" w14:textId="77777777" w:rsidR="00B211D4" w:rsidRPr="00B211D4" w:rsidRDefault="00B211D4" w:rsidP="00B7795F">
            <w:pPr>
              <w:rPr>
                <w:rFonts w:ascii="Times New Roman" w:hAnsi="Times New Roman" w:cs="Times New Roman"/>
              </w:rPr>
            </w:pPr>
          </w:p>
        </w:tc>
      </w:tr>
      <w:tr w:rsidR="00B211D4" w:rsidRPr="00B211D4" w14:paraId="29A58B48" w14:textId="77777777" w:rsidTr="00CF6259">
        <w:trPr>
          <w:trHeight w:val="240"/>
          <w:jc w:val="center"/>
        </w:trPr>
        <w:tc>
          <w:tcPr>
            <w:tcW w:w="4876" w:type="dxa"/>
          </w:tcPr>
          <w:p w14:paraId="64E003C8" w14:textId="77777777" w:rsidR="00B211D4" w:rsidRPr="00B211D4" w:rsidRDefault="00B211D4" w:rsidP="00B7795F">
            <w:pPr>
              <w:pStyle w:val="AmColumnHeading"/>
              <w:rPr>
                <w:rFonts w:ascii="Times New Roman" w:hAnsi="Times New Roman" w:cs="Times New Roman"/>
              </w:rPr>
            </w:pPr>
            <w:r w:rsidRPr="00B211D4">
              <w:rPr>
                <w:rFonts w:ascii="Times New Roman" w:hAnsi="Times New Roman" w:cs="Times New Roman"/>
              </w:rPr>
              <w:t>Text proposed by the Commission</w:t>
            </w:r>
          </w:p>
        </w:tc>
        <w:tc>
          <w:tcPr>
            <w:tcW w:w="4876" w:type="dxa"/>
          </w:tcPr>
          <w:p w14:paraId="00FDF4D0" w14:textId="77777777" w:rsidR="00B211D4" w:rsidRPr="00B211D4" w:rsidRDefault="00B211D4" w:rsidP="00B7795F">
            <w:pPr>
              <w:pStyle w:val="AmColumnHeading"/>
              <w:rPr>
                <w:rFonts w:ascii="Times New Roman" w:hAnsi="Times New Roman" w:cs="Times New Roman"/>
              </w:rPr>
            </w:pPr>
            <w:r w:rsidRPr="00B211D4">
              <w:rPr>
                <w:rFonts w:ascii="Times New Roman" w:hAnsi="Times New Roman" w:cs="Times New Roman"/>
              </w:rPr>
              <w:t>Amendment</w:t>
            </w:r>
          </w:p>
        </w:tc>
      </w:tr>
      <w:tr w:rsidR="00B211D4" w:rsidRPr="00B211D4" w14:paraId="5A8A4D49" w14:textId="77777777" w:rsidTr="00CF6259">
        <w:trPr>
          <w:jc w:val="center"/>
        </w:trPr>
        <w:tc>
          <w:tcPr>
            <w:tcW w:w="4876" w:type="dxa"/>
          </w:tcPr>
          <w:p w14:paraId="4EDD1A14" w14:textId="77777777" w:rsidR="00B211D4" w:rsidRPr="00B211D4" w:rsidRDefault="00B211D4" w:rsidP="00B7795F">
            <w:pPr>
              <w:pStyle w:val="Normal6a"/>
              <w:rPr>
                <w:rFonts w:ascii="Times New Roman" w:hAnsi="Times New Roman" w:cs="Times New Roman"/>
              </w:rPr>
            </w:pPr>
            <w:r w:rsidRPr="00B211D4">
              <w:rPr>
                <w:rFonts w:ascii="Times New Roman" w:hAnsi="Times New Roman" w:cs="Times New Roman"/>
              </w:rPr>
              <w:t>(123)</w:t>
            </w:r>
            <w:r w:rsidRPr="00B211D4">
              <w:rPr>
                <w:rFonts w:ascii="Times New Roman" w:hAnsi="Times New Roman" w:cs="Times New Roman"/>
              </w:rPr>
              <w:tab/>
              <w:t>Effective enforcement of sustainability requirements is essential to ensure fair competition to ensure that this Regulation’s expected benefits and contribution to achieving the Union’s climate, energy and circularity objectives are achieved. Therefore, Regulation (EU) 2019/1020 of the European Parliament and of the Council</w:t>
            </w:r>
            <w:r w:rsidRPr="00B211D4">
              <w:rPr>
                <w:rFonts w:ascii="Times New Roman" w:hAnsi="Times New Roman" w:cs="Times New Roman"/>
                <w:vertAlign w:val="superscript"/>
              </w:rPr>
              <w:t>73</w:t>
            </w:r>
            <w:r w:rsidRPr="00B211D4">
              <w:rPr>
                <w:rFonts w:ascii="Times New Roman" w:hAnsi="Times New Roman" w:cs="Times New Roman"/>
              </w:rPr>
              <w:t>setting out a horizontal framework for market surveillance and control of products entering the Union market should apply to packaging for which sustainability requirements are set pursuant to this Regulation.</w:t>
            </w:r>
          </w:p>
        </w:tc>
        <w:tc>
          <w:tcPr>
            <w:tcW w:w="4876" w:type="dxa"/>
          </w:tcPr>
          <w:p w14:paraId="133E5D34" w14:textId="77777777" w:rsidR="00B211D4" w:rsidRPr="00B211D4" w:rsidRDefault="00B211D4" w:rsidP="00B7795F">
            <w:pPr>
              <w:pStyle w:val="Normal6a"/>
              <w:rPr>
                <w:rFonts w:ascii="Times New Roman" w:hAnsi="Times New Roman" w:cs="Times New Roman"/>
              </w:rPr>
            </w:pPr>
            <w:r w:rsidRPr="00B211D4">
              <w:rPr>
                <w:rFonts w:ascii="Times New Roman" w:hAnsi="Times New Roman" w:cs="Times New Roman"/>
              </w:rPr>
              <w:t>(123)</w:t>
            </w:r>
            <w:r w:rsidRPr="00B211D4">
              <w:rPr>
                <w:rFonts w:ascii="Times New Roman" w:hAnsi="Times New Roman" w:cs="Times New Roman"/>
              </w:rPr>
              <w:tab/>
              <w:t>Effective enforcement of sustainability requirements is essential to ensure fair competition to ensure that this Regulation’s expected benefits and contribution to achieving the Union’s climate, energy and circularity objectives are achieved. Therefore</w:t>
            </w:r>
            <w:r w:rsidRPr="00B211D4">
              <w:rPr>
                <w:rFonts w:ascii="Times New Roman" w:hAnsi="Times New Roman" w:cs="Times New Roman"/>
                <w:b/>
                <w:i/>
              </w:rPr>
              <w:t>, a minimum number of checks of economic operators placing packaging on the Union market should be established and</w:t>
            </w:r>
            <w:r w:rsidRPr="00B211D4">
              <w:rPr>
                <w:rFonts w:ascii="Times New Roman" w:hAnsi="Times New Roman" w:cs="Times New Roman"/>
              </w:rPr>
              <w:t xml:space="preserve"> Regulation (EU) 2019/1020 of the European Parliament and of the Council</w:t>
            </w:r>
            <w:r w:rsidRPr="00B211D4">
              <w:rPr>
                <w:rFonts w:ascii="Times New Roman" w:hAnsi="Times New Roman" w:cs="Times New Roman"/>
                <w:vertAlign w:val="superscript"/>
              </w:rPr>
              <w:t>73</w:t>
            </w:r>
            <w:r w:rsidRPr="00B211D4">
              <w:rPr>
                <w:rFonts w:ascii="Times New Roman" w:hAnsi="Times New Roman" w:cs="Times New Roman"/>
                <w:b/>
                <w:i/>
              </w:rPr>
              <w:t>setting out a horizontal framework for market surveillance and control of products entering the Union market should apply to packaging for which sustainability requirements are set pursuant to this Regulation.</w:t>
            </w:r>
          </w:p>
        </w:tc>
      </w:tr>
    </w:tbl>
    <w:p w14:paraId="40538C8D" w14:textId="77777777" w:rsidR="009B743D" w:rsidRPr="000545F5" w:rsidRDefault="009B743D" w:rsidP="00B7795F">
      <w:pPr>
        <w:keepNext/>
        <w:widowControl w:val="0"/>
        <w:spacing w:before="24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&lt;DocAmend&gt;</w:t>
      </w:r>
      <w:r w:rsidRPr="000545F5">
        <w:rPr>
          <w:rFonts w:ascii="Times New Roman" w:eastAsia="Times New Roman" w:hAnsi="Times New Roman" w:cs="Times New Roman"/>
          <w:b/>
        </w:rPr>
        <w:t>Proposal for a regulation</w:t>
      </w:r>
      <w:r w:rsidRPr="000545F5">
        <w:rPr>
          <w:rFonts w:ascii="Times New Roman" w:eastAsia="Times New Roman" w:hAnsi="Times New Roman" w:cs="Times New Roman"/>
          <w:noProof/>
          <w:vanish/>
          <w:color w:val="000080"/>
        </w:rPr>
        <w:t>&lt;/DocAmend&gt;</w:t>
      </w:r>
    </w:p>
    <w:p w14:paraId="6043C2E8" w14:textId="77777777" w:rsidR="009B743D" w:rsidRPr="000545F5" w:rsidRDefault="009B743D" w:rsidP="00B7795F">
      <w:pPr>
        <w:widowControl w:val="0"/>
        <w:jc w:val="left"/>
        <w:rPr>
          <w:rFonts w:ascii="Times New Roman" w:eastAsia="Times New Roman" w:hAnsi="Times New Roman" w:cs="Times New Roman"/>
          <w:b/>
        </w:rPr>
      </w:pPr>
      <w:r w:rsidRPr="000545F5">
        <w:rPr>
          <w:rFonts w:ascii="Times New Roman" w:eastAsia="Times New Roman" w:hAnsi="Times New Roman" w:cs="Times New Roman"/>
          <w:noProof/>
          <w:vanish/>
          <w:color w:val="000080"/>
        </w:rPr>
        <w:t>&lt;Article&gt;</w:t>
      </w:r>
      <w:r w:rsidRPr="000545F5">
        <w:rPr>
          <w:rFonts w:ascii="Times New Roman" w:eastAsia="Times New Roman" w:hAnsi="Times New Roman" w:cs="Times New Roman"/>
          <w:b/>
        </w:rPr>
        <w:t>Recital 131</w:t>
      </w:r>
      <w:r w:rsidRPr="000545F5">
        <w:rPr>
          <w:rFonts w:ascii="Times New Roman" w:eastAsia="Times New Roman" w:hAnsi="Times New Roman" w:cs="Times New Roman"/>
          <w:noProof/>
          <w:vanish/>
          <w:color w:val="000080"/>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9B743D" w:rsidRPr="000545F5" w14:paraId="65D1F3D9" w14:textId="77777777" w:rsidTr="00753BE5">
        <w:trPr>
          <w:jc w:val="center"/>
        </w:trPr>
        <w:tc>
          <w:tcPr>
            <w:tcW w:w="9752" w:type="dxa"/>
            <w:gridSpan w:val="2"/>
          </w:tcPr>
          <w:p w14:paraId="22991546" w14:textId="77777777" w:rsidR="009B743D" w:rsidRPr="000545F5" w:rsidRDefault="009B743D" w:rsidP="00B7795F">
            <w:pPr>
              <w:keepNext/>
              <w:widowControl w:val="0"/>
              <w:jc w:val="left"/>
              <w:rPr>
                <w:rFonts w:ascii="Times New Roman" w:eastAsia="Times New Roman" w:hAnsi="Times New Roman" w:cs="Times New Roman"/>
              </w:rPr>
            </w:pPr>
          </w:p>
        </w:tc>
      </w:tr>
      <w:tr w:rsidR="009B743D" w:rsidRPr="000545F5" w14:paraId="778580FB" w14:textId="77777777" w:rsidTr="00753BE5">
        <w:trPr>
          <w:jc w:val="center"/>
        </w:trPr>
        <w:tc>
          <w:tcPr>
            <w:tcW w:w="4876" w:type="dxa"/>
            <w:hideMark/>
          </w:tcPr>
          <w:p w14:paraId="4284A85E"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Text proposed by the Commission</w:t>
            </w:r>
          </w:p>
        </w:tc>
        <w:tc>
          <w:tcPr>
            <w:tcW w:w="4876" w:type="dxa"/>
            <w:hideMark/>
          </w:tcPr>
          <w:p w14:paraId="763C047F" w14:textId="77777777" w:rsidR="009B743D" w:rsidRPr="000545F5" w:rsidRDefault="009B743D" w:rsidP="00B7795F">
            <w:pPr>
              <w:keepNext/>
              <w:widowControl w:val="0"/>
              <w:spacing w:after="240"/>
              <w:jc w:val="center"/>
              <w:rPr>
                <w:rFonts w:ascii="Times New Roman" w:eastAsia="Times New Roman" w:hAnsi="Times New Roman" w:cs="Times New Roman"/>
                <w:i/>
              </w:rPr>
            </w:pPr>
            <w:r w:rsidRPr="000545F5">
              <w:rPr>
                <w:rFonts w:ascii="Times New Roman" w:eastAsia="Times New Roman" w:hAnsi="Times New Roman" w:cs="Times New Roman"/>
                <w:i/>
              </w:rPr>
              <w:t>Amendment</w:t>
            </w:r>
          </w:p>
        </w:tc>
      </w:tr>
      <w:tr w:rsidR="009B743D" w:rsidRPr="009B743D" w14:paraId="3F6657A2" w14:textId="77777777" w:rsidTr="009B743D">
        <w:trPr>
          <w:trHeight w:val="9197"/>
          <w:jc w:val="center"/>
        </w:trPr>
        <w:tc>
          <w:tcPr>
            <w:tcW w:w="4876" w:type="dxa"/>
          </w:tcPr>
          <w:p w14:paraId="57B21F55" w14:textId="77777777" w:rsidR="009B743D" w:rsidRPr="000545F5" w:rsidRDefault="009B743D" w:rsidP="00B7795F">
            <w:pPr>
              <w:widowControl w:val="0"/>
              <w:spacing w:after="120"/>
              <w:jc w:val="left"/>
              <w:rPr>
                <w:rFonts w:ascii="Times New Roman" w:eastAsia="Times New Roman" w:hAnsi="Times New Roman" w:cs="Times New Roman"/>
              </w:rPr>
            </w:pPr>
            <w:r w:rsidRPr="000545F5">
              <w:rPr>
                <w:rStyle w:val="normaltextrun"/>
                <w:rFonts w:ascii="Times New Roman" w:hAnsi="Times New Roman" w:cs="Times New Roman"/>
                <w:noProof/>
              </w:rPr>
              <w:t xml:space="preserve">(131) </w:t>
            </w:r>
            <w:r w:rsidRPr="000545F5">
              <w:rPr>
                <w:rStyle w:val="normaltextrun"/>
                <w:rFonts w:ascii="Times New Roman" w:hAnsi="Times New Roman" w:cs="Times New Roman"/>
                <w:b/>
                <w:noProof/>
              </w:rPr>
              <w:t>When it comes to packaging entering the Union market, p</w:t>
            </w:r>
            <w:r w:rsidRPr="000545F5">
              <w:rPr>
                <w:rStyle w:val="normaltextrun"/>
                <w:rFonts w:ascii="Times New Roman" w:hAnsi="Times New Roman" w:cs="Times New Roman"/>
                <w:noProof/>
              </w:rPr>
              <w:t>riority should be given to cooperation in the market between market surveillance authorities and economic operators. Therefore, whereas they may concern any packaging entering the Union market, interventions by authorities designated pursuant to Article 25(1) of Regulation (EU) 2019/1020 should focus primarily on packaging subject to prohibition measures taken by market surveillance authorities. In case they take such prohibition measures, and they are not restricted to the national territory, market surveillance authorities should communicate to authorities designated for the controls on packaging entering the Union market the details necessary for the identification of such non-compliant packaging at the borders, including information on the packaged products and the economic operators to enable a risk-based approach for products entering the Union market. In such cases, customs will aim at identifying and stopping this packaging at the borders.</w:t>
            </w:r>
          </w:p>
        </w:tc>
        <w:tc>
          <w:tcPr>
            <w:tcW w:w="4876" w:type="dxa"/>
            <w:hideMark/>
          </w:tcPr>
          <w:p w14:paraId="6768ED59" w14:textId="77777777" w:rsidR="009B743D" w:rsidRPr="009B743D" w:rsidRDefault="009B743D" w:rsidP="00B7795F">
            <w:pPr>
              <w:widowControl w:val="0"/>
              <w:spacing w:after="120"/>
              <w:jc w:val="left"/>
              <w:rPr>
                <w:rFonts w:ascii="Times New Roman" w:eastAsia="Times New Roman" w:hAnsi="Times New Roman" w:cs="Times New Roman"/>
              </w:rPr>
            </w:pPr>
            <w:r w:rsidRPr="000545F5">
              <w:rPr>
                <w:rStyle w:val="normaltextrun"/>
                <w:rFonts w:ascii="Times New Roman" w:hAnsi="Times New Roman" w:cs="Times New Roman"/>
                <w:noProof/>
              </w:rPr>
              <w:t>(131)</w:t>
            </w:r>
            <w:r w:rsidRPr="000545F5">
              <w:rPr>
                <w:rFonts w:ascii="Times New Roman" w:hAnsi="Times New Roman" w:cs="Times New Roman"/>
              </w:rPr>
              <w:t xml:space="preserve"> </w:t>
            </w:r>
            <w:r w:rsidRPr="000545F5">
              <w:rPr>
                <w:rStyle w:val="normaltextrun"/>
                <w:rFonts w:ascii="Times New Roman" w:hAnsi="Times New Roman" w:cs="Times New Roman"/>
                <w:b/>
                <w:i/>
                <w:noProof/>
              </w:rPr>
              <w:t>In order to safeguard the functioning of the internal market, and create a level playing field, it is necessary to ensure that packaging from third countries entering the Union market complies with this Regulation, whether imported as self-standing packaging or in a packaged product. In particular, it is necessary to ensure that appropriate conformity assessment procedures have been carried out by manufacturers with regard to that packaging.</w:t>
            </w:r>
            <w:r w:rsidRPr="000545F5" w:rsidDel="00704B30">
              <w:rPr>
                <w:rFonts w:ascii="Times New Roman" w:hAnsi="Times New Roman" w:cs="Times New Roman"/>
                <w:noProof/>
              </w:rPr>
              <w:t xml:space="preserve"> </w:t>
            </w:r>
            <w:r w:rsidRPr="000545F5">
              <w:rPr>
                <w:rFonts w:ascii="Times New Roman" w:hAnsi="Times New Roman" w:cs="Times New Roman"/>
                <w:b/>
                <w:noProof/>
              </w:rPr>
              <w:t>P</w:t>
            </w:r>
            <w:r w:rsidRPr="000545F5">
              <w:rPr>
                <w:rStyle w:val="normaltextrun"/>
                <w:rFonts w:ascii="Times New Roman" w:hAnsi="Times New Roman" w:cs="Times New Roman"/>
                <w:noProof/>
              </w:rPr>
              <w:t>riority should be given to cooperation in the market between market surveillance authorities and economic operators. Therefore, whereas they may concern any packaging entering the Union market, interventions by authorities designated pursuant to Article 25(1) of Regulation (EU) 2019/1020 should focus primarily on packaging subject to prohibition measures taken by market surveillance authorities. In case they take such prohibition measures, and they are not restricted to the national territory, market surveillance authorities should communicate to authorities designated for the controls on packaging entering the Union market the details necessary for the identification of such non-compliant packaging at the borders, including information on the packaged products and the economic operators to enable a risk-based approach for products entering the Union market. In such cases, customs will aim at identifying and stopping this packaging at the borders.</w:t>
            </w:r>
          </w:p>
        </w:tc>
      </w:tr>
    </w:tbl>
    <w:p w14:paraId="543CB5B2" w14:textId="77777777" w:rsidR="009B743D" w:rsidRPr="00C84DAA" w:rsidRDefault="009B743D" w:rsidP="00B7795F">
      <w:pPr>
        <w:rPr>
          <w:rFonts w:eastAsia="Times New Roman"/>
        </w:rPr>
      </w:pPr>
    </w:p>
    <w:p w14:paraId="49A4CFCA" w14:textId="77777777" w:rsidR="00DB445E" w:rsidRPr="009B743D" w:rsidRDefault="00DB445E" w:rsidP="00B7795F">
      <w:pPr>
        <w:pStyle w:val="NormalBold"/>
        <w:rPr>
          <w:rFonts w:ascii="Times New Roman" w:hAnsi="Times New Roman" w:cs="Times New Roman"/>
        </w:rPr>
      </w:pPr>
    </w:p>
    <w:sectPr w:rsidR="00DB445E" w:rsidRPr="009B743D" w:rsidSect="00C773ED">
      <w:footerReference w:type="even" r:id="rId9"/>
      <w:footerReference w:type="default" r:id="rId10"/>
      <w:footerReference w:type="first" r:id="rId11"/>
      <w:footnotePr>
        <w:numRestart w:val="eachSect"/>
      </w:footnotePr>
      <w:endnotePr>
        <w:numFmt w:val="decimal"/>
      </w:endnotePr>
      <w:pgSz w:w="11906" w:h="16838" w:code="9"/>
      <w:pgMar w:top="1440" w:right="1080" w:bottom="1440" w:left="1080" w:header="1134"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09F1" w14:textId="77777777" w:rsidR="00F1135C" w:rsidRPr="00702A8F" w:rsidRDefault="00F1135C">
      <w:r w:rsidRPr="00702A8F">
        <w:separator/>
      </w:r>
    </w:p>
  </w:endnote>
  <w:endnote w:type="continuationSeparator" w:id="0">
    <w:p w14:paraId="76B57BFE" w14:textId="77777777" w:rsidR="00F1135C" w:rsidRPr="00702A8F" w:rsidRDefault="00F1135C">
      <w:r w:rsidRPr="00702A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D04E0" w14:textId="4E285C8F" w:rsidR="00F1135C" w:rsidRPr="00EE4C03" w:rsidRDefault="00F1135C" w:rsidP="002C2D7B">
    <w:pPr>
      <w:pStyle w:val="EPFooter"/>
      <w:rPr>
        <w:lang w:val="de-DE"/>
      </w:rPr>
    </w:pPr>
    <w:r w:rsidRPr="00EE4C03">
      <w:rPr>
        <w:lang w:val="de-DE"/>
      </w:rPr>
      <w:t>PE</w:t>
    </w:r>
    <w:r w:rsidRPr="00EE4C03">
      <w:rPr>
        <w:rStyle w:val="HideTWBExt"/>
        <w:lang w:val="de-DE"/>
      </w:rPr>
      <w:t>&lt;NoPE&gt;</w:t>
    </w:r>
    <w:r w:rsidRPr="00EE4C03">
      <w:rPr>
        <w:lang w:val="de-DE"/>
      </w:rPr>
      <w:t>749.104</w:t>
    </w:r>
    <w:r w:rsidRPr="00EE4C03">
      <w:rPr>
        <w:rStyle w:val="HideTWBExt"/>
        <w:lang w:val="de-DE"/>
      </w:rPr>
      <w:t>&lt;/NoPE&gt;&lt;Version&gt;</w:t>
    </w:r>
    <w:r w:rsidRPr="00EE4C03">
      <w:rPr>
        <w:lang w:val="de-DE"/>
      </w:rPr>
      <w:t>v01-00</w:t>
    </w:r>
    <w:r w:rsidRPr="00EE4C03">
      <w:rPr>
        <w:rStyle w:val="HideTWBExt"/>
        <w:lang w:val="de-DE"/>
      </w:rPr>
      <w:t>&lt;/Version&gt;</w:t>
    </w:r>
    <w:r w:rsidRPr="00EE4C03">
      <w:rPr>
        <w:lang w:val="de-DE"/>
      </w:rPr>
      <w:tab/>
    </w:r>
    <w:r w:rsidRPr="00702A8F">
      <w:fldChar w:fldCharType="begin"/>
    </w:r>
    <w:r w:rsidRPr="00EE4C03">
      <w:rPr>
        <w:lang w:val="de-DE"/>
      </w:rPr>
      <w:instrText xml:space="preserve"> PAGE </w:instrText>
    </w:r>
    <w:r w:rsidRPr="00702A8F">
      <w:fldChar w:fldCharType="separate"/>
    </w:r>
    <w:r w:rsidR="009C1C04">
      <w:rPr>
        <w:noProof/>
        <w:lang w:val="de-DE"/>
      </w:rPr>
      <w:t>124</w:t>
    </w:r>
    <w:r w:rsidRPr="00702A8F">
      <w:fldChar w:fldCharType="end"/>
    </w:r>
    <w:r w:rsidRPr="00EE4C03">
      <w:rPr>
        <w:lang w:val="de-DE"/>
      </w:rPr>
      <w:t>/</w:t>
    </w:r>
    <w:r w:rsidRPr="00702A8F">
      <w:fldChar w:fldCharType="begin"/>
    </w:r>
    <w:r w:rsidRPr="00EE4C03">
      <w:rPr>
        <w:lang w:val="de-DE"/>
      </w:rPr>
      <w:instrText xml:space="preserve"> NUMPAGES </w:instrText>
    </w:r>
    <w:r w:rsidRPr="00702A8F">
      <w:fldChar w:fldCharType="separate"/>
    </w:r>
    <w:r w:rsidR="009C1C04">
      <w:rPr>
        <w:noProof/>
        <w:lang w:val="de-DE"/>
      </w:rPr>
      <w:t>204</w:t>
    </w:r>
    <w:r w:rsidRPr="00702A8F">
      <w:rPr>
        <w:noProof/>
      </w:rPr>
      <w:fldChar w:fldCharType="end"/>
    </w:r>
    <w:r w:rsidRPr="00EE4C03">
      <w:rPr>
        <w:lang w:val="de-DE"/>
      </w:rPr>
      <w:tab/>
    </w:r>
    <w:r w:rsidRPr="00EE4C03">
      <w:rPr>
        <w:rStyle w:val="HideTWBExt"/>
        <w:lang w:val="de-DE"/>
      </w:rPr>
      <w:t>&lt;PathFdR&gt;</w:t>
    </w:r>
    <w:r w:rsidRPr="00EE4C03">
      <w:rPr>
        <w:lang w:val="de-DE"/>
      </w:rPr>
      <w:t>AM\1279267EN.docx</w:t>
    </w:r>
    <w:r w:rsidRPr="00EE4C03">
      <w:rPr>
        <w:rStyle w:val="HideTWBExt"/>
        <w:lang w:val="de-DE"/>
      </w:rPr>
      <w:t>&lt;/PathFdR&gt;</w:t>
    </w:r>
  </w:p>
  <w:p w14:paraId="25C0A838" w14:textId="3FF09098" w:rsidR="00F1135C" w:rsidRPr="00702A8F" w:rsidRDefault="009C1C04">
    <w:pPr>
      <w:pStyle w:val="EPFooter2"/>
    </w:pPr>
    <w:r>
      <w:fldChar w:fldCharType="begin"/>
    </w:r>
    <w:r>
      <w:instrText xml:space="preserve"> DOCPROPERTY "&lt;Extension&gt;" </w:instrText>
    </w:r>
    <w:r>
      <w:fldChar w:fldCharType="separate"/>
    </w:r>
    <w:r w:rsidR="00F1135C">
      <w:t>EN</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DCB2" w14:textId="4940705A" w:rsidR="00F1135C" w:rsidRPr="00EE4C03" w:rsidRDefault="00F1135C" w:rsidP="002C2D7B">
    <w:pPr>
      <w:pStyle w:val="EPFooter"/>
      <w:rPr>
        <w:lang w:val="de-DE"/>
      </w:rPr>
    </w:pPr>
    <w:r w:rsidRPr="00EE4C03">
      <w:rPr>
        <w:rStyle w:val="HideTWBExt"/>
        <w:lang w:val="de-DE"/>
      </w:rPr>
      <w:t>&lt;PathFdR&gt;</w:t>
    </w:r>
    <w:r w:rsidRPr="00EE4C03">
      <w:rPr>
        <w:lang w:val="de-DE"/>
      </w:rPr>
      <w:t>AM\1279267EN.docx</w:t>
    </w:r>
    <w:r w:rsidRPr="00EE4C03">
      <w:rPr>
        <w:rStyle w:val="HideTWBExt"/>
        <w:lang w:val="de-DE"/>
      </w:rPr>
      <w:t>&lt;/PathFdR&gt;</w:t>
    </w:r>
    <w:r w:rsidRPr="00EE4C03">
      <w:rPr>
        <w:lang w:val="de-DE"/>
      </w:rPr>
      <w:tab/>
    </w:r>
    <w:r w:rsidRPr="00702A8F">
      <w:fldChar w:fldCharType="begin"/>
    </w:r>
    <w:r w:rsidRPr="00EE4C03">
      <w:rPr>
        <w:lang w:val="de-DE"/>
      </w:rPr>
      <w:instrText xml:space="preserve"> PAGE </w:instrText>
    </w:r>
    <w:r w:rsidRPr="00702A8F">
      <w:fldChar w:fldCharType="separate"/>
    </w:r>
    <w:r w:rsidR="009C1C04">
      <w:rPr>
        <w:noProof/>
        <w:lang w:val="de-DE"/>
      </w:rPr>
      <w:t>125</w:t>
    </w:r>
    <w:r w:rsidRPr="00702A8F">
      <w:fldChar w:fldCharType="end"/>
    </w:r>
    <w:r w:rsidRPr="00EE4C03">
      <w:rPr>
        <w:lang w:val="de-DE"/>
      </w:rPr>
      <w:t>/</w:t>
    </w:r>
    <w:r w:rsidRPr="00702A8F">
      <w:fldChar w:fldCharType="begin"/>
    </w:r>
    <w:r w:rsidRPr="00EE4C03">
      <w:rPr>
        <w:lang w:val="de-DE"/>
      </w:rPr>
      <w:instrText xml:space="preserve"> NUMPAGES </w:instrText>
    </w:r>
    <w:r w:rsidRPr="00702A8F">
      <w:fldChar w:fldCharType="separate"/>
    </w:r>
    <w:r w:rsidR="009C1C04">
      <w:rPr>
        <w:noProof/>
        <w:lang w:val="de-DE"/>
      </w:rPr>
      <w:t>204</w:t>
    </w:r>
    <w:r w:rsidRPr="00702A8F">
      <w:rPr>
        <w:noProof/>
      </w:rPr>
      <w:fldChar w:fldCharType="end"/>
    </w:r>
    <w:r w:rsidRPr="00EE4C03">
      <w:rPr>
        <w:lang w:val="de-DE"/>
      </w:rPr>
      <w:tab/>
      <w:t>PE</w:t>
    </w:r>
    <w:r w:rsidRPr="00EE4C03">
      <w:rPr>
        <w:rStyle w:val="HideTWBExt"/>
        <w:lang w:val="de-DE"/>
      </w:rPr>
      <w:t>&lt;NoPE&gt;</w:t>
    </w:r>
    <w:r w:rsidRPr="00EE4C03">
      <w:rPr>
        <w:lang w:val="de-DE"/>
      </w:rPr>
      <w:t>749.104</w:t>
    </w:r>
    <w:r w:rsidRPr="00EE4C03">
      <w:rPr>
        <w:rStyle w:val="HideTWBExt"/>
        <w:lang w:val="de-DE"/>
      </w:rPr>
      <w:t>&lt;/NoPE&gt;&lt;Version&gt;</w:t>
    </w:r>
    <w:r w:rsidRPr="00EE4C03">
      <w:rPr>
        <w:lang w:val="de-DE"/>
      </w:rPr>
      <w:t>v01-00</w:t>
    </w:r>
    <w:r w:rsidRPr="00EE4C03">
      <w:rPr>
        <w:rStyle w:val="HideTWBExt"/>
        <w:lang w:val="de-DE"/>
      </w:rPr>
      <w:t>&lt;/Version&gt;</w:t>
    </w:r>
  </w:p>
  <w:p w14:paraId="5D038216" w14:textId="3A66A329" w:rsidR="00F1135C" w:rsidRPr="00702A8F" w:rsidRDefault="00F1135C">
    <w:pPr>
      <w:pStyle w:val="EPFooter2"/>
    </w:pPr>
    <w:r w:rsidRPr="00EE4C03">
      <w:rPr>
        <w:lang w:val="de-DE"/>
      </w:rPr>
      <w:tab/>
    </w:r>
    <w:r w:rsidRPr="00EE4C03">
      <w:rPr>
        <w:lang w:val="de-DE"/>
      </w:rPr>
      <w:tab/>
    </w:r>
    <w:r w:rsidR="009C1C04">
      <w:fldChar w:fldCharType="begin"/>
    </w:r>
    <w:r w:rsidR="009C1C04">
      <w:instrText xml:space="preserve"> DOCPROPERTY "&lt;Extension&gt;" </w:instrText>
    </w:r>
    <w:r w:rsidR="009C1C04">
      <w:fldChar w:fldCharType="separate"/>
    </w:r>
    <w:r>
      <w:t>EN</w:t>
    </w:r>
    <w:r w:rsidR="009C1C0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ADC3" w14:textId="77777777" w:rsidR="00F1135C" w:rsidRPr="00EE4C03" w:rsidRDefault="00F1135C" w:rsidP="002C2D7B">
    <w:pPr>
      <w:pStyle w:val="EPFooter"/>
      <w:rPr>
        <w:lang w:val="de-DE"/>
      </w:rPr>
    </w:pPr>
    <w:r w:rsidRPr="00EE4C03">
      <w:rPr>
        <w:rStyle w:val="HideTWBExt"/>
        <w:lang w:val="de-DE"/>
      </w:rPr>
      <w:t>&lt;PathFdR&gt;</w:t>
    </w:r>
    <w:r w:rsidRPr="00EE4C03">
      <w:rPr>
        <w:lang w:val="de-DE"/>
      </w:rPr>
      <w:t>AM\1279267EN.docx</w:t>
    </w:r>
    <w:r w:rsidRPr="00EE4C03">
      <w:rPr>
        <w:rStyle w:val="HideTWBExt"/>
        <w:lang w:val="de-DE"/>
      </w:rPr>
      <w:t>&lt;/PathFdR&gt;</w:t>
    </w:r>
    <w:r w:rsidRPr="00EE4C03">
      <w:rPr>
        <w:lang w:val="de-DE"/>
      </w:rPr>
      <w:tab/>
    </w:r>
    <w:r w:rsidRPr="00EE4C03">
      <w:rPr>
        <w:lang w:val="de-DE"/>
      </w:rPr>
      <w:tab/>
      <w:t>PE</w:t>
    </w:r>
    <w:r w:rsidRPr="00EE4C03">
      <w:rPr>
        <w:rStyle w:val="HideTWBExt"/>
        <w:lang w:val="de-DE"/>
      </w:rPr>
      <w:t>&lt;NoPE&gt;</w:t>
    </w:r>
    <w:r w:rsidRPr="00EE4C03">
      <w:rPr>
        <w:lang w:val="de-DE"/>
      </w:rPr>
      <w:t>749.104</w:t>
    </w:r>
    <w:r w:rsidRPr="00EE4C03">
      <w:rPr>
        <w:rStyle w:val="HideTWBExt"/>
        <w:lang w:val="de-DE"/>
      </w:rPr>
      <w:t>&lt;/NoPE&gt;&lt;Version&gt;</w:t>
    </w:r>
    <w:r w:rsidRPr="00EE4C03">
      <w:rPr>
        <w:lang w:val="de-DE"/>
      </w:rPr>
      <w:t>v01-00</w:t>
    </w:r>
    <w:r w:rsidRPr="00EE4C03">
      <w:rPr>
        <w:rStyle w:val="HideTWBExt"/>
        <w:lang w:val="de-DE"/>
      </w:rPr>
      <w:t>&lt;/Version&gt;</w:t>
    </w:r>
  </w:p>
  <w:p w14:paraId="69680F0B" w14:textId="0DA09405" w:rsidR="00F1135C" w:rsidRPr="00702A8F" w:rsidRDefault="009C1C04" w:rsidP="00C13CF6">
    <w:pPr>
      <w:pStyle w:val="EPFooter2"/>
      <w:tabs>
        <w:tab w:val="clear" w:pos="4535"/>
        <w:tab w:val="center" w:pos="4536"/>
      </w:tabs>
    </w:pPr>
    <w:r>
      <w:fldChar w:fldCharType="begin"/>
    </w:r>
    <w:r>
      <w:instrText xml:space="preserve"> DOCPROPERTY "&lt;Extension&gt;" </w:instrText>
    </w:r>
    <w:r>
      <w:fldChar w:fldCharType="separate"/>
    </w:r>
    <w:r w:rsidR="00F1135C">
      <w:t>EN</w:t>
    </w:r>
    <w:r>
      <w:fldChar w:fldCharType="end"/>
    </w:r>
    <w:r w:rsidR="00F1135C" w:rsidRPr="00702A8F">
      <w:tab/>
    </w:r>
    <w:r w:rsidR="00F1135C">
      <w:rPr>
        <w:b w:val="0"/>
        <w:i/>
        <w:color w:val="C0C0C0"/>
        <w:sz w:val="22"/>
      </w:rPr>
      <w:t>United in diversity</w:t>
    </w:r>
    <w:r w:rsidR="00F1135C" w:rsidRPr="00702A8F">
      <w:tab/>
    </w:r>
    <w:r>
      <w:fldChar w:fldCharType="begin"/>
    </w:r>
    <w:r>
      <w:instrText xml:space="preserve"> DOCPROPERTY "&lt;Extension&gt;" </w:instrText>
    </w:r>
    <w:r>
      <w:fldChar w:fldCharType="separate"/>
    </w:r>
    <w:r w:rsidR="00F1135C">
      <w:t>EN</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935D8" w14:textId="77777777" w:rsidR="00F1135C" w:rsidRPr="00702A8F" w:rsidRDefault="00F1135C">
      <w:r w:rsidRPr="00702A8F">
        <w:separator/>
      </w:r>
    </w:p>
  </w:footnote>
  <w:footnote w:type="continuationSeparator" w:id="0">
    <w:p w14:paraId="3CFA87DA" w14:textId="77777777" w:rsidR="00F1135C" w:rsidRPr="00702A8F" w:rsidRDefault="00F1135C">
      <w:r w:rsidRPr="00702A8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44180"/>
    <w:multiLevelType w:val="multilevel"/>
    <w:tmpl w:val="F1340A84"/>
    <w:name w:val="NumPar"/>
    <w:lvl w:ilvl="0">
      <w:start w:val="1"/>
      <w:numFmt w:val="none"/>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decimal"/>
      <w:pStyle w:val="NumPar5"/>
      <w:lvlText w:val="%1.%2.%3.%4.%5."/>
      <w:lvlJc w:val="left"/>
      <w:pPr>
        <w:tabs>
          <w:tab w:val="num" w:pos="1417"/>
        </w:tabs>
        <w:ind w:left="1417" w:hanging="1417"/>
      </w:pPr>
      <w:rPr>
        <w:rFonts w:hint="default"/>
      </w:rPr>
    </w:lvl>
    <w:lvl w:ilvl="5">
      <w:start w:val="1"/>
      <w:numFmt w:val="decimal"/>
      <w:pStyle w:val="NumPar6"/>
      <w:lvlText w:val="%1.%2.%3.%4.%5.%6."/>
      <w:lvlJc w:val="left"/>
      <w:pPr>
        <w:tabs>
          <w:tab w:val="num" w:pos="1417"/>
        </w:tabs>
        <w:ind w:left="1417" w:hanging="1417"/>
      </w:pPr>
      <w:rPr>
        <w:rFonts w:hint="default"/>
      </w:rPr>
    </w:lvl>
    <w:lvl w:ilvl="6">
      <w:start w:val="1"/>
      <w:numFmt w:val="decimal"/>
      <w:pStyle w:val="NumPar7"/>
      <w:lvlText w:val="%1.%2.%3.%4.%5.%6.%7."/>
      <w:lvlJc w:val="left"/>
      <w:pPr>
        <w:tabs>
          <w:tab w:val="num" w:pos="1417"/>
        </w:tabs>
        <w:ind w:left="1417" w:hanging="141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it-IT" w:vendorID="64" w:dllVersion="131078" w:nlCheck="1" w:checkStyle="0"/>
  <w:activeWritingStyle w:appName="MSWord" w:lang="de-DE" w:vendorID="64" w:dllVersion="131078" w:nlCheck="1" w:checkStyle="0"/>
  <w:activeWritingStyle w:appName="MSWord" w:lang="en-AU" w:vendorID="64" w:dllVersion="131078" w:nlCheck="1" w:checkStyle="1"/>
  <w:activeWritingStyle w:appName="MSWord" w:lang="pt-P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ACTMNU" w:val=" 2"/>
    <w:docVar w:name="AMPLURMNU" w:val=" 1"/>
    <w:docVar w:name="CODEMNU" w:val=" 1"/>
    <w:docVar w:name="COMKEY" w:val="ENVI"/>
    <w:docVar w:name="CVA" w:val="2"/>
    <w:docVar w:name="DOCCODMNU" w:val=" 1"/>
    <w:docVar w:name="DOCDT" w:val="22/05/2023"/>
    <w:docVar w:name="End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8920177 HideTWBExt;}}{\*\rsidtbl \rsid24658\rsid358857\rsid735077\rsid787282\rsid2892074\rsid3622648\rsid4666813\rsid5708216\rsid6641733\rsid7281990\rsid7553164\rsid8465581\rsid8681905_x000d__x000a_\rsid8724649\rsid8920177\rsid9636012\rsid9862312\rsid11215221\rsid11370291\rsid11434737\rsid11607138\rsid11824949\rsid12154954\rsid14424199\rsid15204470\rsid15285974\rsid15535219\rsid15950462\rsid16324206\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5}{\nofchars34}{\*\company European Parliament}{\nofcharsws38}{\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892017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7281990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7281990 \chftnsepc _x000d__x000a_\par }}{\*\aftnsep \ltrpar \pard\plain \ltrpar\ql \li0\ri0\widctlpar\wrapdefault\aspalpha\aspnum\faauto\adjustright\rin0\lin0\itap0 \rtlch\fcs1 \af0\afs20\alang1025 \ltrch\fcs0 \fs24\lang2057\langfe2057\cgrid\langnp2057\langfenp2057 {\rtlch\fcs1 \af0 _x000d__x000a_\ltrch\fcs0 \insrsid7281990 \chftnsep _x000d__x000a_\par }}{\*\aftnsepc \ltrpar \pard\plain \ltrpar\ql \li0\ri0\widctlpar\wrapdefault\aspalpha\aspnum\faauto\adjustright\rin0\lin0\itap0 \rtlch\fcs1 \af0\afs20\alang1025 \ltrch\fcs0 \fs24\lang2057\langfe2057\cgrid\langnp2057\langfenp2057 {\rtlch\fcs1 \af0 _x000d__x000a_\ltrch\fcs0 \insrsid7281990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8920177 \rtlch\fcs1 \af0\afs20\alang1025 \ltrch\fcs0 \fs24\lang2057\langfe2057\cgrid\langnp2057\langfenp2057 {\rtlch\fcs1 \af0 \ltrch\fcs0 _x000d__x000a_\cs15\v\f1\fs20\cf9\insrsid8920177\charrsid9711714 {\*\bkmkstart EndA}&lt;&lt;&lt;}{\rtlch\fcs1 \af0 \ltrch\fcs0 \insrsid8920177\charrsid9711714 #@&gt;ZOTHAMA&lt;@#}{\rtlch\fcs1 \af0 \ltrch\fcs0 \cs15\v\f1\fs20\cf9\insrsid8920177\charrsid9711714 &lt;/RepeatBlock-AmendA&gt;}{_x000d__x000a_\rtlch\fcs1 \af0 \ltrch\fcs0 \insrsid8920177\charrsid9711714 _x000d__x000a_\par }\pard \ltrpar\ql \li0\ri0\widctlpar\wrapdefault\aspalpha\aspnum\faauto\adjustright\rin0\lin0\itap0\pararsid16324206 {\rtlch\fcs1 \af0 \ltrch\fcs0 \insrsid24658\charrsid16324206 {\*\bkmkend End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306d_x000d__x000a_7400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End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6471408 HideTWBExt;}}{\*\rsidtbl \rsid24658\rsid358857\rsid735077\rsid787282\rsid2892074\rsid3622648\rsid4666813\rsid5708216\rsid6641733\rsid7553164\rsid8465581\rsid8681905\rsid8724649_x000d__x000a_\rsid9636012\rsid9862312\rsid11215221\rsid11370291\rsid11434737\rsid11607138\rsid11824949\rsid12154954\rsid14424199\rsid15204470\rsid15285974\rsid15535219\rsid15950462\rsid16324206\rsid16331004\rsid16471408\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5}{\nofchars33}{\*\company European Parliament}{\nofcharsws37}{\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6471408\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6331004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6331004 \chftnsepc _x000d__x000a_\par }}{\*\aftnsep \ltrpar \pard\plain \ltrpar\ql \li0\ri0\widctlpar\wrapdefault\aspalpha\aspnum\faauto\adjustright\rin0\lin0\itap0 \rtlch\fcs1 \af0\afs20\alang1025 \ltrch\fcs0 \fs24\lang2057\langfe2057\cgrid\langnp2057\langfenp2057 {\rtlch\fcs1 \af0 _x000d__x000a_\ltrch\fcs0 \insrsid16331004 \chftnsep _x000d__x000a_\par }}{\*\aftnsepc \ltrpar \pard\plain \ltrpar\ql \li0\ri0\widctlpar\wrapdefault\aspalpha\aspnum\faauto\adjustright\rin0\lin0\itap0 \rtlch\fcs1 \af0\afs20\alang1025 \ltrch\fcs0 \fs24\lang2057\langfe2057\cgrid\langnp2057\langfenp2057 {\rtlch\fcs1 \af0 _x000d__x000a_\ltrch\fcs0 \insrsid16331004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6471408\charrsid9711714 {\*\bkmkstart EndB}&lt;&lt;&lt;}{\rtlch\fcs1 \af0 \ltrch\fcs0 \insrsid16471408\charrsid9711714 #@&gt;ZOTHAMB&lt;@#}{\rtlch\fcs1 \af0 \ltrch\fcs0 \cs15\v\f1\fs20\cf9\insrsid16471408\charrsid9711714 &lt;/RepeatBlock-AmendB&gt;_x000d__x000a_}{\rtlch\fcs1 \af0 \ltrch\fcs0 \insrsid24658\charrsid16324206 {\*\bkmkend End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0064_x000d__x000a_df00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oAmend" w:val="2"/>
    <w:docVar w:name="IntroA"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5672115 HideTWBExt;}}{\*\rsidtbl \rsid24658\rsid358857\rsid735077\rsid787282\rsid2892074\rsid3622648\rsid4666813\rsid5708216\rsid6641733\rsid7553164\rsid8465581\rsid8681905\rsid8724649_x000d__x000a_\rsid9636012\rsid9862312\rsid11215221\rsid11370291\rsid11434737\rsid11607138\rsid11824949\rsid12154954\rsid14424199\rsid15204470\rsid15285974\rsid15535219\rsid15672115\rsid15734595\rsid15950462\rsid16324206\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3}{\nofchars18}{\*\company European Parliament}{\nofcharsws20}{\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5672115\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734595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734595 \chftnsepc _x000d__x000a_\par }}{\*\aftnsep \ltrpar \pard\plain \ltrpar\ql \li0\ri0\widctlpar\wrapdefault\aspalpha\aspnum\faauto\adjustright\rin0\lin0\itap0 \rtlch\fcs1 \af0\afs20\alang1025 \ltrch\fcs0 \fs24\lang2057\langfe2057\cgrid\langnp2057\langfenp2057 {\rtlch\fcs1 \af0 _x000d__x000a_\ltrch\fcs0 \insrsid15734595 \chftnsep _x000d__x000a_\par }}{\*\aftnsepc \ltrpar \pard\plain \ltrpar\ql \li0\ri0\widctlpar\wrapdefault\aspalpha\aspnum\faauto\adjustright\rin0\lin0\itap0 \rtlch\fcs1 \af0\afs20\alang1025 \ltrch\fcs0 \fs24\lang2057\langfe2057\cgrid\langnp2057\langfenp2057 {\rtlch\fcs1 \af0 _x000d__x000a_\ltrch\fcs0 \insrsid15734595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5672115\charrsid9711714 {\*\bkmkstart IntroA}&lt;RepeatBlock-AmendA&gt;}{\rtlch\fcs1 \af0 \ltrch\fcs0 \insrsid24658\charrsid16324206 {\*\bkmkend Intro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35_x000d__x000a_9cff80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IntroB"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3049855 HideTWBExt;}}{\*\rsidtbl \rsid24658\rsid358857\rsid735077\rsid787282\rsid2892074\rsid3622648\rsid4666813\rsid5708216\rsid6641733\rsid7553164\rsid8465581\rsid8681905\rsid8724649_x000d__x000a_\rsid9636012\rsid9709863\rsid9862312\rsid11215221\rsid11370291\rsid11434737\rsid11607138\rsid11824949\rsid12154954\rsid13049855\rsid14424199\rsid15204470\rsid15285974\rsid15535219\rsid15950462\rsid16324206\rsid16662270}{\mmathPr\mmathFont34\mbrkBin0_x000d__x000a_\mbrkBinSub0\msmallFrac0\mdispDef1\mlMargin0\mrMargin0\mdefJc1\mwrapIndent1440\mintLim0\mnaryLim1}{\info{\author FELIX Karina}{\operator FELIX Karina}{\creatim\yr2019\mo7\dy3\hr11\min23}{\revtim\yr2019\mo7\dy3\hr11\min23}{\version1}{\edmins0}{\nofpages1}_x000d__x000a_{\nofwords3}{\nofchars18}{\*\company European Parliament}{\nofcharsws20}{\vern9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3049855\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9709863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9709863 \chftnsepc _x000d__x000a_\par }}{\*\aftnsep \ltrpar \pard\plain \ltrpar\ql \li0\ri0\widctlpar\wrapdefault\aspalpha\aspnum\faauto\adjustright\rin0\lin0\itap0 \rtlch\fcs1 \af0\afs20\alang1025 \ltrch\fcs0 \fs24\lang2057\langfe2057\cgrid\langnp2057\langfenp2057 {\rtlch\fcs1 \af0 _x000d__x000a_\ltrch\fcs0 \insrsid9709863 \chftnsep _x000d__x000a_\par }}{\*\aftnsepc \ltrpar \pard\plain \ltrpar\ql \li0\ri0\widctlpar\wrapdefault\aspalpha\aspnum\faauto\adjustright\rin0\lin0\itap0 \rtlch\fcs1 \af0\afs20\alang1025 \ltrch\fcs0 \fs24\lang2057\langfe2057\cgrid\langnp2057\langfenp2057 {\rtlch\fcs1 \af0 _x000d__x000a_\ltrch\fcs0 \insrsid9709863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3049855\charrsid9711714 {\*\bkmkstart IntroB}&lt;RepeatBlock-AmendB&gt;}{\rtlch\fcs1 \af0 \ltrch\fcs0 \insrsid24658\charrsid16324206 {\*\bkmkend Intro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702c_x000d__x000a_0700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LastEditedSection" w:val=" 1"/>
    <w:docVar w:name="PROPOSALCODMNU" w:val=" 1"/>
    <w:docVar w:name="RepeatBlock-AmendAENold"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0\fbidi \froman\fcharset238\fprq2 Times New Roman CE;}{\f301\fbidi \froman\fcharset204\fprq2 Times New Roman Cyr;}_x000d__x000a_{\f303\fbidi \froman\fcharset161\fprq2 Times New Roman Greek;}{\f304\fbidi \froman\fcharset162\fprq2 Times New Roman Tur;}{\f305\fbidi \froman\fcharset177\fprq2 Times New Roman (Hebrew);}{\f306\fbidi \froman\fcharset178\fprq2 Times New Roman (Arabic);}_x000d__x000a_{\f307\fbidi \froman\fcharset186\fprq2 Times New Roman Baltic;}{\f308\fbidi \froman\fcharset163\fprq2 Times New Roman (Vietnamese);}{\f310\fbidi \fswiss\fcharset238\fprq2 Arial CE;}{\f311\fbidi \fswiss\fcharset204\fprq2 Arial Cyr;}_x000d__x000a_{\f313\fbidi \fswiss\fcharset161\fprq2 Arial Greek;}{\f314\fbidi \fswiss\fcharset162\fprq2 Arial Tur;}{\f315\fbidi \fswiss\fcharset177\fprq2 Arial (Hebrew);}{\f316\fbidi \fswiss\fcharset178\fprq2 Arial (Arabic);}_x000d__x000a_{\f317\fbidi \fswiss\fcharset186\fprq2 Arial Baltic;}{\f318\fbidi \fswiss\fcharset163\fprq2 Arial (Vietnamese);}{\f640\fbidi \froman\fcharset238\fprq2 Cambria Math CE;}{\f641\fbidi \froman\fcharset204\fprq2 Cambria Math Cyr;}_x000d__x000a_{\f643\fbidi \froman\fcharset161\fprq2 Cambria Math Greek;}{\f644\fbidi \froman\fcharset162\fprq2 Cambria Math Tur;}{\f647\fbidi \froman\fcharset186\fprq2 Cambria Math Baltic;}{\f64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15 \spriority0 \styrsid5905424 HideTWBInt;}}{\*\rsidtbl \rsid24658\rsid223860\rsid735077\rsid1718133\rsid2892074\rsid3565327_x000d__x000a_\rsid4666813\rsid5905424\rsid6641733\rsid7823322\rsid9636012\rsid10377208\rsid11215221\rsid11549030\rsid12154954\rsid13458090\rsid14382809\rsid14424199\rsid15204470\rsid15285974\rsid15950462\rsid16324206\rsid16662270}{\mmathPr\mmathFont34\mbrkBin0_x000d__x000a_\mbrkBinSub0\msmallFrac0\mdispDef1\mlMargin0\mrMargin0\mdefJc1\mwrapIndent1440\mintLim0\mnaryLim1}{\info{\author ABATZIS Despina}{\operator ABATZIS Despina}{\creatim\yr2023\mo5\dy22\hr15\min35}{\revtim\yr2023\mo5\dy22\hr15\min35}{\version1}{\edmins0}_x000d__x000a_{\nofpages1}{\nofwords2}{\nofchars16}{\nofcharsws17}{\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5905424\newtblstyruls\nogrowautofit\usenormstyforlist\noindnmbrts\felnbrelev\nocxsptable\indrlsweleven\noafcnsttbl\afelev\utinl\hwelev\spltpgpar\notcvasp\notbrkcnstfrctbl\notvatxbx\krnprsnet\cachedcolbal _x000d__x000a_\nouicompat \fet0{\*\wgrffmtfilter 013f}\nofeaturethrottle1\ilfomacatclnup0{\*\template C:\\Users\\dabatzis\\AppData\\Local\\Temp\\Blank1.dotx}{\*\ftnsep \ltrpar \pard\plain \ltrpar_x000d__x000a_\ql \li0\ri0\widctlpar\wrapdefault\aspalpha\aspnum\faauto\adjustright\rin0\lin0\itap0 \rtlch\fcs1 \af0\afs20\alang1025 \ltrch\fcs0 \fs24\lang2057\langfe2057\cgrid\langnp2057\langfenp2057 {\rtlch\fcs1 \af0 \ltrch\fcs0 \insrsid13458090 \chftnsep _x000d__x000a_\par }}{\*\ftnsepc \ltrpar \pard\plain \ltrpar\ql \li0\ri0\widctlpar\wrapdefault\aspalpha\aspnum\faauto\adjustright\rin0\lin0\itap0 \rtlch\fcs1 \af0\afs20\alang1025 \ltrch\fcs0 \fs24\lang2057\langfe2057\cgrid\langnp2057\langfenp2057 {\rtlch\fcs1 \af0 _x000d__x000a_\ltrch\fcs0 \insrsid13458090 \chftnsepc _x000d__x000a_\par }}{\*\aftnsep \ltrpar \pard\plain \ltrpar\ql \li0\ri0\widctlpar\wrapdefault\aspalpha\aspnum\faauto\adjustright\rin0\lin0\itap0 \rtlch\fcs1 \af0\afs20\alang1025 \ltrch\fcs0 \fs24\lang2057\langfe2057\cgrid\langnp2057\langfenp2057 {\rtlch\fcs1 \af0 _x000d__x000a_\ltrch\fcs0 \insrsid13458090 \chftnsep _x000d__x000a_\par }}{\*\aftnsepc \ltrpar \pard\plain \ltrpar\ql \li0\ri0\widctlpar\wrapdefault\aspalpha\aspnum\faauto\adjustright\rin0\lin0\itap0 \rtlch\fcs1 \af0\afs20\alang1025 \ltrch\fcs0 \fs24\lang2057\langfe2057\cgrid\langnp2057\langfenp2057 {\rtlch\fcs1 \af0 _x000d__x000a_\ltrch\fcs0 \insrsid13458090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ql \li0\ri0\widctlpar\wrapdefault\aspalpha\aspnum\faauto\adjustright\rin0\lin0\itap0\pararsid16324206 _x000d__x000a_\rtlch\fcs1 \af0\afs20\alang1025 \ltrch\fcs0 \fs24\lang2057\langfe2057\cgrid\langnp2057\langfenp2057 {\rtlch\fcs1 \af0 \ltrch\fcs0 \insrsid5905424\charrsid7350927 {\*\bkmkstart ReplaceBookmark}#}{\rtlch\fcs1 \af0 \ltrch\fcs0 _x000d__x000a_\cs17\v\f1\fs20\cf15\insrsid5905424\charrsid7350927 &gt;&gt;&gt;CVAR@@AmendA}{\rtlch\fcs1 \af0 \ltrch\fcs0 \insrsid5905424\charrsid7350927 #}{\rtlch\fcs1 \af0 \ltrch\fcs0 \insrsid24658\charrsid16324206 {\*\bkmkend ReplaceBookmark}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69_x000d__x000a_3d57b28cd9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AENoldToDel"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0\fbidi \froman\fcharset238\fprq2 Times New Roman CE;}{\f301\fbidi \froman\fcharset204\fprq2 Times New Roman Cyr;}_x000d__x000a_{\f303\fbidi \froman\fcharset161\fprq2 Times New Roman Greek;}{\f304\fbidi \froman\fcharset162\fprq2 Times New Roman Tur;}{\f305\fbidi \froman\fcharset177\fprq2 Times New Roman (Hebrew);}{\f306\fbidi \froman\fcharset178\fprq2 Times New Roman (Arabic);}_x000d__x000a_{\f307\fbidi \froman\fcharset186\fprq2 Times New Roman Baltic;}{\f308\fbidi \froman\fcharset163\fprq2 Times New Roman (Vietnamese);}{\f310\fbidi \fswiss\fcharset238\fprq2 Arial CE;}{\f311\fbidi \fswiss\fcharset204\fprq2 Arial Cyr;}_x000d__x000a_{\f313\fbidi \fswiss\fcharset161\fprq2 Arial Greek;}{\f314\fbidi \fswiss\fcharset162\fprq2 Arial Tur;}{\f315\fbidi \fswiss\fcharset177\fprq2 Arial (Hebrew);}{\f316\fbidi \fswiss\fcharset178\fprq2 Arial (Arabic);}_x000d__x000a_{\f317\fbidi \fswiss\fcharset186\fprq2 Arial Baltic;}{\f318\fbidi \fswiss\fcharset163\fprq2 Arial (Vietnamese);}{\f640\fbidi \froman\fcharset238\fprq2 Cambria Math CE;}{\f641\fbidi \froman\fcharset204\fprq2 Cambria Math Cyr;}_x000d__x000a_{\f643\fbidi \froman\fcharset161\fprq2 Cambria Math Greek;}{\f644\fbidi \froman\fcharset162\fprq2 Cambria Math Tur;}{\f647\fbidi \froman\fcharset186\fprq2 Cambria Math Baltic;}{\f64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1195797 HideTWBExt;}{\*\cs18 \additive \v\f1\fs20\cf15 _x000d__x000a_\spriority0 \styrsid1195797 HideTWBInt;}{\s19\ql \li0\ri0\sa120\nowidctlpar\wrapdefault\aspalpha\aspnum\faauto\adjustright\rin0\lin0\itap0 \rtlch\fcs1 \af0\afs20\alang1025 \ltrch\fcs0 \fs24\lang2057\langfe2057\cgrid\langnp2057\langfenp2057 _x000d__x000a_\sbasedon0 \snext19 \spriority0 \styrsid1195797 Normal6a;}{\s20\ql \li0\ri0\nowidctlpar\wrapdefault\aspalpha\aspnum\faauto\adjustright\rin0\lin0\itap0 \rtlch\fcs1 \af0\afs20\alang1025 \ltrch\fcs0 \b\fs24\lang2057\langfe2057\cgrid\langnp2057\langfenp2057 _x000d__x000a_\sbasedon0 \snext20 \spriority0 \styrsid1195797 NormalBold;}{\s21\qr \li0\ri0\sb240\sa240\nowidctlpar\wrapdefault\aspalpha\aspnum\faauto\adjustright\rin0\lin0\itap0 \rtlch\fcs1 \af0\afs20\alang1025 \ltrch\fcs0 _x000d__x000a_\fs24\lang2057\langfe2057\cgrid\langnp2057\langfenp2057 \sbasedon0 \snext21 \spriority0 \styrsid1195797 AmOrLang;}{\s22\qc \li0\ri0\sa240\nowidctlpar\wrapdefault\aspalpha\aspnum\faauto\adjustright\rin0\lin0\itap0 \rtlch\fcs1 \af0\afs20\alang1025 _x000d__x000a_\ltrch\fcs0 \i\fs24\lang2057\langfe2057\cgrid\langnp2057\langfenp2057 \sbasedon0 \snext22 \spriority0 \styrsid1195797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195797 AmNumberTabs;}{\s24\ql \li0\ri0\sb240\nowidctlpar\wrapdefault\aspalpha\aspnum\faauto\adjustright\rin0\lin0\itap0 \rtlch\fcs1 _x000d__x000a_\af0\afs20\alang1025 \ltrch\fcs0 \b\fs24\lang2057\langfe2057\cgrid\langnp2057\langfenp2057 \sbasedon0 \snext24 \spriority0 \styrsid1195797 NormalBold12b;}}{\*\rsidtbl \rsid24658\rsid223860\rsid735077\rsid1195797\rsid1718133\rsid2892074\rsid3565327_x000d__x000a_\rsid4666813\rsid6641733\rsid7823322\rsid9636012\rsid10377208\rsid11215221\rsid11549030\rsid12154954\rsid14293435\rsid14382809\rsid14424199\rsid15204470\rsid15285974\rsid15950462\rsid16324206\rsid16662270}{\mmathPr\mmathFont34\mbrkBin0\mbrkBinSub0_x000d__x000a_\msmallFrac0\mdispDef1\mlMargin0\mrMargin0\mdefJc1\mwrapIndent1440\mintLim0\mnaryLim1}{\info{\author ABATZIS Despina}{\operator ABATZIS Despina}{\creatim\yr2023\mo5\dy22\hr15\min31}{\revtim\yr2023\mo5\dy22\hr15\min31}{\version1}{\edmins0}{\nofpages1}_x000d__x000a_{\nofwords82}{\nofchars470}{\nofcharsws551}{\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1195797\newtblstyruls\nogrowautofit\usenormstyforlist\noindnmbrts\felnbrelev\nocxsptable\indrlsweleven\noafcnsttbl\afelev\utinl\hwelev\spltpgpar\notcvasp\notbrkcnstfrctbl\notvatxbx\krnprsnet\cachedcolbal _x000d__x000a_\nouicompat \fet0{\*\wgrffmtfilter 013f}\nofeaturethrottle1\ilfomacatclnup0{\*\template C:\\Users\\dabatzis\\AppData\\Local\\Temp\\Blank1.dotx}{\*\ftnsep \ltrpar \pard\plain \ltrpar_x000d__x000a_\ql \li0\ri0\widctlpar\wrapdefault\aspalpha\aspnum\faauto\adjustright\rin0\lin0\itap0 \rtlch\fcs1 \af0\afs20\alang1025 \ltrch\fcs0 \fs24\lang2057\langfe2057\cgrid\langnp2057\langfenp2057 {\rtlch\fcs1 \af0 \ltrch\fcs0 \insrsid14293435 \chftnsep _x000d__x000a_\par }}{\*\ftnsepc \ltrpar \pard\plain \ltrpar\ql \li0\ri0\widctlpar\wrapdefault\aspalpha\aspnum\faauto\adjustright\rin0\lin0\itap0 \rtlch\fcs1 \af0\afs20\alang1025 \ltrch\fcs0 \fs24\lang2057\langfe2057\cgrid\langnp2057\langfenp2057 {\rtlch\fcs1 \af0 _x000d__x000a_\ltrch\fcs0 \insrsid14293435 \chftnsepc _x000d__x000a_\par }}{\*\aftnsep \ltrpar \pard\plain \ltrpar\ql \li0\ri0\widctlpar\wrapdefault\aspalpha\aspnum\faauto\adjustright\rin0\lin0\itap0 \rtlch\fcs1 \af0\afs20\alang1025 \ltrch\fcs0 \fs24\lang2057\langfe2057\cgrid\langnp2057\langfenp2057 {\rtlch\fcs1 \af0 _x000d__x000a_\ltrch\fcs0 \insrsid14293435 \chftnsep _x000d__x000a_\par }}{\*\aftnsepc \ltrpar \pard\plain \ltrpar\ql \li0\ri0\widctlpar\wrapdefault\aspalpha\aspnum\faauto\adjustright\rin0\lin0\itap0 \rtlch\fcs1 \af0\afs20\alang1025 \ltrch\fcs0 \fs24\lang2057\langfe2057\cgrid\langnp2057\langfenp2057 {\rtlch\fcs1 \af0 _x000d__x000a_\ltrch\fcs0 \insrsid14293435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3\ql \li0\ri0\sb240\keepn\nowidctlpar_x000d__x000a_\tx879\tx936\tx1021\tx1077\tx1134\tx1191\tx1247\tx1304\tx1361\tx1418\tx1474\tx1531\tx1588\tx1644\tx1701\tx1758\tx1814\tx1871\tx2070\tx2126\tx3374\tx3430\wrapdefault\aspalpha\aspnum\faauto\adjustright\rin0\lin0\itap0\pararsid1195797 \rtlch\fcs1 _x000d__x000a_\af0\afs20\alang1025 \ltrch\fcs0 \b\fs24\lang2057\langfe2057\cgrid\langnp2057\langfenp2057 {\rtlch\fcs1 \af0 \ltrch\fcs0 \cs17\b0\v\fs20\cf9\lang1024\langfe1024\loch\af1\hich\af1\dbch\af31501\noproof\insrsid1195797\charrsid7350927 {\*\bkmkstart restartA}_x000d__x000a_\hich\af1\dbch\af31501\loch\f1 &lt;AmendA&gt;}{\rtlch\fcs1 \af0 \ltrch\fcs0 \insrsid1195797\charrsid7350927 Amendment\tab \tab }{\rtlch\fcs1 \af0 \ltrch\fcs0 _x000d__x000a_\cs17\b0\v\fs20\cf9\lang1024\langfe1024\loch\af1\hich\af1\dbch\af31501\noproof\insrsid1195797\charrsid7350927 \hich\af1\dbch\af31501\loch\f1 &lt;NumAmA&gt;}{\rtlch\fcs1 \af0 \ltrch\fcs0 \insrsid1195797\charrsid7350927 #}{\rtlch\fcs1 \af0 \ltrch\fcs0 _x000d__x000a_\cs18\v\f1\fs20\cf15\insrsid1195797\charrsid7350927 ENMIENDA@NRAM@}{\rtlch\fcs1 \af0 \ltrch\fcs0 \insrsid1195797\charrsid7350927 #}{\rtlch\fcs1 \af0 \ltrch\fcs0 _x000d__x000a_\cs17\b0\v\fs20\cf9\lang1024\langfe1024\loch\af1\hich\af1\dbch\af31501\noproof\insrsid1195797\charrsid7350927 \hich\af1\dbch\af31501\loch\f1 &lt;/NumAmA&gt;}{\rtlch\fcs1 \af0 \ltrch\fcs0 \insrsid1195797\charrsid7350927 _x000d__x000a_\par }\pard\plain \ltrpar\s20\ql \li0\ri0\nowidctlpar\wrapdefault\aspalpha\aspnum\faauto\adjustright\rin0\lin0\itap0\pararsid1195797 \rtlch\fcs1 \af0\afs20\alang1025 \ltrch\fcs0 \b\fs24\lang2057\langfe2057\cgrid\langnp2057\langfenp2057 {\rtlch\fcs1 \af0 _x000d__x000a_\ltrch\fcs0 \cs17\b0\v\fs20\cf9\lang1024\langfe1024\loch\af1\hich\af1\dbch\af31501\noproof\insrsid1195797\charrsid7350927 \hich\af1\dbch\af31501\loch\f1 &lt;RepeatBlock-By&gt;}{\rtlch\fcs1 \af0 \ltrch\fcs0 \insrsid1195797\charrsid7350927 #}{\rtlch\fcs1 \af0 _x000d__x000a_\ltrch\fcs0 \cs18\v\f1\fs20\cf15\insrsid1195797\charrsid7350927 (MOD@InsideLoop()}{\rtlch\fcs1 \af0 \ltrch\fcs0 \insrsid1195797\charrsid7350927 ##}{\rtlch\fcs1 \af0 \ltrch\fcs0 \cs18\v\f1\fs20\cf15\insrsid1195797\charrsid7350927 &gt;&gt;&gt;@[ZMEMBERSMSG]@}{_x000d__x000a_\rtlch\fcs1 \af0 \ltrch\fcs0 \insrsid1195797\charrsid7350927 #}{\rtlch\fcs1 \af0 \ltrch\fcs0 \cs17\b0\v\fs20\cf9\lang1024\langfe1024\loch\af1\hich\af1\dbch\af31501\noproof\insrsid1195797\charrsid7350927 \hich\af1\dbch\af31501\loch\f1 &lt;Members&gt;}{_x000d__x000a_\rtlch\fcs1 \af0 \ltrch\fcs0 \insrsid1195797\charrsid7350927 #}{\rtlch\fcs1 \af0 \ltrch\fcs0 \cs18\v\f1\fs20\cf15\insrsid1195797\charrsid7350927 (MOD@InsideLoop(\'a7)}{\rtlch\fcs1 \af0 \ltrch\fcs0 \insrsid1195797\charrsid7350927 #}{\rtlch\fcs1 \af0 _x000d__x000a_\ltrch\fcs0 \cf10\insrsid1195797\charrsid7350927 \u9668\'3f}{\rtlch\fcs1 \af0 \ltrch\fcs0 \insrsid1195797\charrsid7350927 #}{\rtlch\fcs1 \af0 \ltrch\fcs0 \cs18\v\f1\fs20\cf15\insrsid1195797\charrsid7350927 TVTMEMBERS\'a7@MEMBERS@}{\rtlch\fcs1 \af0 _x000d__x000a_\ltrch\fcs0 \insrsid1195797\charrsid7350927 #}{\rtlch\fcs1 \af0 \ltrch\fcs0 \cf10\insrsid1195797\charrsid7350927 \u9658\'3f}{\rtlch\fcs1 \af0 \ltrch\fcs0 _x000d__x000a_\cs17\b0\v\fs20\cf9\lang1024\langfe1024\loch\af1\hich\af1\dbch\af31501\noproof\insrsid1195797\charrsid7350927 \hich\af1\dbch\af31501\loch\f1 &lt;/Members&gt;}{\rtlch\fcs1 \af0 \ltrch\fcs0 \insrsid1195797\charrsid7350927 _x000d__x000a_\par }\pard\plain \ltrpar\ql \li0\ri0\widctlpar\wrapdefault\aspalpha\aspnum\faauto\adjustright\rin0\lin0\itap0\pararsid1195797 \rtlch\fcs1 \af0\afs20\alang1025 \ltrch\fcs0 \fs24\lang2057\langfe2057\cgrid\langnp2057\langfenp2057 {\rtlch\fcs1 \af0 \ltrch\fcs0 _x000d__x000a_\cs17\v\fs20\cf9\lang1024\langfe1024\loch\af1\hich\af1\dbch\af31501\noproof\insrsid1195797\charrsid7350927 \hich\af1\dbch\af31501\loch\f1 &lt;AuNomDe&gt;&lt;OptDel&gt;}{\rtlch\fcs1 \af0 \ltrch\fcs0 \insrsid1195797\charrsid7350927 #}{\rtlch\fcs1 \af0 \ltrch\fcs0 _x000d__x000a_\cs18\v\f1\fs20\cf15\insrsid1195797\charrsid7350927 MNU[ONBEHALFYES][NOTAPP]@CHOICE@}{\rtlch\fcs1 \af0 \ltrch\fcs0 \insrsid1195797\charrsid7350927 #}{\rtlch\fcs1 \af0 \ltrch\fcs0 _x000d__x000a_\cs17\v\fs20\cf9\lang1024\langfe1024\loch\af1\hich\af1\dbch\af31501\noproof\insrsid1195797\charrsid7350927 \hich\af1\dbch\af31501\loch\f1 &lt;/OptDel&gt;&lt;/AuNomDe&gt;}{\rtlch\fcs1 \af0 \ltrch\fcs0 \insrsid1195797\charrsid7350927 _x000d__x000a_\par &lt;&lt;&lt;}{\rtlch\fcs1 \af0 \ltrch\fcs0 \cs17\v\fs20\cf9\lang1024\langfe1024\loch\af1\hich\af1\dbch\af31501\noproof\insrsid1195797\charrsid7350927 \hich\af1\dbch\af31501\loch\f1 &lt;/RepeatBlock-By&gt;\hich\af1\dbch\af31501\loch\f1 &lt;Compromise&gt;}{\rtlch\fcs1 \af0 _x000d__x000a_\ltrch\fcs0 \insrsid1195797\charrsid7350927 Compromise amendment replacing Amendments #}{\rtlch\fcs1 \af0 \ltrch\fcs0 \cs18\v\f1\fs20\cf15\insrsid1195797\charrsid7350927 REPLACING}{\rtlch\fcs1 \af0 \ltrch\fcs0 \insrsid1195797\charrsid7350927 #}{_x000d__x000a_\rtlch\fcs1 \af0 \ltrch\fcs0 \cs17\v\fs20\cf9\lang1024\langfe1024\loch\af1\hich\af1\dbch\af31501\noproof\insrsid1195797\charrsid7350927 \hich\af1\dbch\af31501\loch\f1 &lt;/Compromise&gt;}{\rtlch\fcs1 \af0 \ltrch\fcs0 \insrsid1195797\charrsid7350927 _x000d__x000a_\par }\pard\plain \ltrpar\s24\ql \li0\ri0\sb240\keepn\nowidctlpar\wrapdefault\aspalpha\aspnum\faauto\adjustright\rin0\lin0\itap0\pararsid1195797 \rtlch\fcs1 \af0\afs20\alang1025 \ltrch\fcs0 \b\fs24\lang2057\langfe2057\cgrid\langnp2057\langfenp2057 {_x000d__x000a_\rtlch\fcs1 \af0 \ltrch\fcs0 \cs17\b0\v\fs20\cf9\lang1024\langfe1024\loch\af1\hich\af1\dbch\af31501\noproof\insrsid1195797\charrsid7350927 \hich\af1\dbch\af31501\loch\f1 &lt;DocAmend&gt;}{\rtlch\fcs1 \af0 \ltrch\fcs0 \insrsid1195797\charrsid7350927 _x000d__x000a_Draft legislative resolution}{\rtlch\fcs1 \af0 \ltrch\fcs0 \cs17\b0\v\fs20\cf9\lang1024\langfe1024\loch\af1\hich\af1\dbch\af31501\noproof\insrsid1195797\charrsid7350927 \hich\af1\dbch\af31501\loch\f1 &lt;/DocAmend&gt;}{\rtlch\fcs1 \af0 \ltrch\fcs0 _x000d__x000a_\insrsid1195797\charrsid7350927 _x000d__x000a_\par }\pard\plain \ltrpar\s20\ql \li0\ri0\nowidctlpar\wrapdefault\aspalpha\aspnum\faauto\adjustright\rin0\lin0\itap0\pararsid1195797 \rtlch\fcs1 \af0\afs20\alang1025 \ltrch\fcs0 \b\fs24\lang2057\langfe2057\cgrid\langnp2057\langfenp2057 {\rtlch\fcs1 \af0 _x000d__x000a_\ltrch\fcs0 \cs17\b0\v\fs20\cf9\lang1024\langfe1024\loch\af1\hich\af1\dbch\af31501\noproof\insrsid1195797\charrsid7350927 \hich\af1\dbch\af31501\loch\f1 &lt;Article&gt;}{\rtlch\fcs1 \af0 \ltrch\fcs0 \cf10\insrsid1195797\charrsid7350927 \u9668\'3f}{\rtlch\fcs1 _x000d__x000a_\af0 \ltrch\fcs0 \insrsid1195797\charrsid7350927 #}{\rtlch\fcs1 \af0 \ltrch\fcs0 \cs18\v\f1\fs20\cf15\insrsid1195797\charrsid7350927 TVTRESPART@RESPART@}{\rtlch\fcs1 \af0 \ltrch\fcs0 \insrsid1195797\charrsid7350927 #}{\rtlch\fcs1 \af0 \ltrch\fcs0 _x000d__x000a_\cf10\insrsid1195797\charrsid7350927 \u9658\'3f}{\rtlch\fcs1 \af0 \ltrch\fcs0 \cs17\b0\v\fs20\cf9\lang1024\langfe1024\loch\af1\hich\af1\dbch\af31501\noproof\insrsid1195797\charrsid7350927 \hich\af1\dbch\af31501\loch\f1 &lt;/Article&gt;}{\rtlch\fcs1 \af0 _x000d__x000a_\ltrch\fcs0 \insrsid1195797\charrsid7350927 _x000d__x000a_\par \ltrrow}\trowd \irow0\irowband0\ltrrow\ts11\trqc\trgaph340\trleft0\trftsWidth1\trftsWidthB3\trpaddl340\trpaddr340\trpaddfl3\trpaddft3\trpaddfb3\trpaddfr3\tblind0\tblindtype3 \clvertalt\clbrdrt\brdrtbl \clbrdrl\brdrtbl \clbrdrb\brdrtbl \clbrdrr\brdrtbl _x000d__x000a_\cltxlrtb\clftsWidth3\clwWidth9752\clshdrawnil \cellx9752\pard\plain \ltrpar\ql \li0\ri0\keepn\widctlpar\intbl\wrapdefault\aspalpha\aspnum\faauto\adjustright\rin0\lin0\pararsid10173620 \rtlch\fcs1 \af0\afs20\alang1025 \ltrch\fcs0 _x000d__x000a_\fs24\lang2057\langfe2057\cgrid\langnp2057\langfenp2057 {\rtlch\fcs1 \af0 \ltrch\fcs0 \insrsid1195797\charrsid7350927 \cell }\pard\plain \ltrpar\ql \li0\ri0\widctlpar\intbl\wrapdefault\aspalpha\aspnum\faauto\adjustright\rin0\lin0 \rtlch\fcs1 _x000d__x000a_\af0\afs20\alang1025 \ltrch\fcs0 \fs24\lang2057\langfe2057\cgrid\langnp2057\langfenp2057 {\rtlch\fcs1 \af0 \ltrch\fcs0 \insrsid1195797\charrsid7350927 \trowd \irow0\irowband0\ltrrow_x000d__x000a_\ts11\trqc\trgaph340\trleft0\trftsWidth1\trftsWidthB3\trpaddl340\trpaddr340\trpaddfl3\trpaddft3\trpaddfb3\trpaddfr3\tblind0\tblindtype3 \clvertalt\clbrdrt\brdrtbl \clbrdrl\brdrtbl \clbrdrb\brdrtbl \clbrdrr\brdrtbl _x000d__x000a_\cltxlrtb\clftsWidth3\clwWidth9752\clshdrawnil \cellx9752\row \ltrrow}\trowd \irow1\irowband1\ltrrow\ts11\trqc\trgaph340\trleft0\trftsWidth1\trftsWidthB3\trpaddl340\trpaddr340\trpaddfl3\trpaddft3\trpaddfb3\trpaddfr3\tblind0\tblindtype3 \clvertalt\clbrdrt_x000d__x000a_\brdrtbl \clbrdrl\brdrtbl \clbrdrb\brdrtbl \clbrdrr\brdrtbl \cltxlrtb\clftsWidth3\clwWidth4876\clshdrawnil \cellx4876\clvertalt\clbrdrt\brdrtbl \clbrdrl\brdrtbl \clbrdrb\brdrtbl \clbrdrr\brdrtbl \cltxlrtb\clftsWidth3\clwWidth4876\clshdrawnil \cellx9752_x000d__x000a_\pard\plain \ltrpar\s22\qc \li0\ri0\sa240\keepn\nowidctlpar\intbl\wrapdefault\aspalpha\aspnum\faauto\adjustright\rin0\lin0\pararsid10173620 \rtlch\fcs1 \af0\afs20\alang1025 \ltrch\fcs0 \i\fs24\lang2057\langfe2057\cgrid\langnp2057\langfenp2057 {_x000d__x000a_\rtlch\fcs1 \af0 \ltrch\fcs0 \insrsid1195797\charrsid7350927 Draft legislative resolution\cell Amendment\cell }\pard\plain \ltrpar\ql \li0\ri0\widctlpar\intbl\wrapdefault\aspalpha\aspnum\faauto\adjustright\rin0\lin0 \rtlch\fcs1 \af0\afs20\alang1025 _x000d__x000a_\ltrch\fcs0 \fs24\lang2057\langfe2057\cgrid\langnp2057\langfenp2057 {\rtlch\fcs1 \af0 \ltrch\fcs0 \insrsid1195797\charrsid7350927 \trowd \irow1\irowband1\ltrrow_x000d__x000a_\ts11\trqc\trgaph340\trleft0\trftsWidth1\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ltrrow}\pard\plain \ltrpar_x000d__x000a_\s19\ql \li0\ri0\sa120\nowidctlpar\intbl\wrapdefault\aspalpha\aspnum\faauto\adjustright\rin0\lin0\pararsid10173620 \rtlch\fcs1 \af0\afs20\alang1025 \ltrch\fcs0 \fs24\lang2057\langfe2057\cgrid\langnp2057\langfenp2057 {\rtlch\fcs1 \af0 \ltrch\fcs0 _x000d__x000a_\insrsid1195797\charrsid7350927 ##\cell }\pard \ltrpar\s19\ql \li0\ri0\sa120\nowidctlpar\intbl\wrapdefault\aspalpha\aspnum\faauto\adjustright\rin0\lin0\pararsid12024389 {\rtlch\fcs1 \af0 \ltrch\fcs0 \insrsid1195797\charrsid7350927 ##}{\rtlch\fcs1 _x000d__x000a_\af0\afs24 \ltrch\fcs0 \insrsid1195797\charrsid7350927 \cell }\pard\plain \ltrpar\ql \li0\ri0\widctlpar\intbl\wrapdefault\aspalpha\aspnum\faauto\adjustright\rin0\lin0 \rtlch\fcs1 \af0\afs20\alang1025 \ltrch\fcs0 _x000d__x000a_\fs24\lang2057\langfe2057\cgrid\langnp2057\langfenp2057 {\rtlch\fcs1 \af0 \ltrch\fcs0 \insrsid1195797\charrsid7350927 \trowd \irow2\irowband2\lastrow \ltrrow_x000d__x000a_\ts11\trqc\trgaph340\trleft0\trftsWidth1\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1\qr \li0\ri0\sb240\sa240\nowidctlpar\wrapdefault\aspalpha\aspnum\faauto\adjustright\rin0\lin0\itap0\pararsid1195797 \rtlch\fcs1 \af0\afs20\alang1025 \ltrch\fcs0 \fs24\lang2057\langfe2057\cgrid\langnp2057\langfenp2057 {\rtlch\fcs1 \af0 \ltrch\fcs0 _x000d__x000a_\insrsid1195797\charrsid7350927 Or. }{\rtlch\fcs1 \af0 \ltrch\fcs0 \cs17\v\fs20\cf9\lang1024\langfe1024\loch\af1\hich\af1\dbch\af31501\noproof\insrsid1195797\charrsid7350927 \hich\af1\dbch\af31501\loch\f1 &lt;Original&gt;}{\rtlch\fcs1 \af0 \ltrch\fcs0 _x000d__x000a_\insrsid1195797\charrsid7350927 #}{\rtlch\fcs1 \af0 \ltrch\fcs0 \cs18\v\f1\fs20\cf15\insrsid1195797\charrsid7350927 KEY(MAIN/LANGMIN)sh@ORLANGMSG@}{\rtlch\fcs1 \af0 \ltrch\fcs0 \insrsid1195797\charrsid7350927 #}{\rtlch\fcs1 \af0 \ltrch\fcs0 _x000d__x000a_\cs17\v\fs20\cf9\lang1024\langfe1024\loch\af1\hich\af1\dbch\af31501\noproof\insrsid1195797\charrsid7350927 \hich\af1\dbch\af31501\loch\f1 &lt;/Original&gt;}{\rtlch\fcs1 \af0 \ltrch\fcs0 \insrsid1195797\charrsid7350927 _x000d__x000a_\par }\pard\plain \ltrpar\ql \li0\ri0\widctlpar\wrapdefault\aspalpha\aspnum\faauto\adjustright\rin0\lin0\itap0\pararsid1195797 \rtlch\fcs1 \af0\afs20\alang1025 \ltrch\fcs0 \fs24\lang2057\langfe2057\cgrid\langnp2057\langfenp2057 {\rtlch\fcs1 \af0 \ltrch\fcs0 _x000d__x000a_\cs17\v\fs20\cf9\lang1024\langfe1024\loch\af1\hich\af1\dbch\af31501\noproof\insrsid1195797\charrsid7350927 \hich\af1\dbch\af31501\loch\f1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a094_x000d__x000a_a7c3b18cd9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BENoldToKeep"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0\fbidi \froman\fcharset238\fprq2 Times New Roman CE;}{\f301\fbidi \froman\fcharset204\fprq2 Times New Roman Cyr;}_x000d__x000a_{\f303\fbidi \froman\fcharset161\fprq2 Times New Roman Greek;}{\f304\fbidi \froman\fcharset162\fprq2 Times New Roman Tur;}{\f305\fbidi \froman\fcharset177\fprq2 Times New Roman (Hebrew);}{\f306\fbidi \froman\fcharset178\fprq2 Times New Roman (Arabic);}_x000d__x000a_{\f307\fbidi \froman\fcharset186\fprq2 Times New Roman Baltic;}{\f308\fbidi \froman\fcharset163\fprq2 Times New Roman (Vietnamese);}{\f310\fbidi \fswiss\fcharset238\fprq2 Arial CE;}{\f311\fbidi \fswiss\fcharset204\fprq2 Arial Cyr;}_x000d__x000a_{\f313\fbidi \fswiss\fcharset161\fprq2 Arial Greek;}{\f314\fbidi \fswiss\fcharset162\fprq2 Arial Tur;}{\f315\fbidi \fswiss\fcharset177\fprq2 Arial (Hebrew);}{\f316\fbidi \fswiss\fcharset178\fprq2 Arial (Arabic);}_x000d__x000a_{\f317\fbidi \fswiss\fcharset186\fprq2 Arial Baltic;}{\f318\fbidi \fswiss\fcharset163\fprq2 Arial (Vietnamese);}{\f640\fbidi \froman\fcharset238\fprq2 Cambria Math CE;}{\f641\fbidi \froman\fcharset204\fprq2 Cambria Math Cyr;}_x000d__x000a_{\f643\fbidi \froman\fcharset161\fprq2 Cambria Math Greek;}{\f644\fbidi \froman\fcharset162\fprq2 Cambria Math Tur;}{\f647\fbidi \froman\fcharset186\fprq2 Cambria Math Baltic;}{\f64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16252940 HideTWBExt;}{\*\cs18 \additive \v\f1\fs20\cf15 _x000d__x000a_\spriority0 \styrsid16252940 HideTWBInt;}{\s19\ql \li0\ri0\sa120\nowidctlpar\wrapdefault\aspalpha\aspnum\faauto\adjustright\rin0\lin0\itap0 \rtlch\fcs1 \af0\afs20\alang1025 \ltrch\fcs0 \fs24\lang2057\langfe2057\cgrid\langnp2057\langfenp2057 _x000d__x000a_\sbasedon0 \snext19 \spriority0 \styrsid16252940 Normal6a;}{\s20\ql \li0\ri0\nowidctlpar\wrapdefault\aspalpha\aspnum\faauto\adjustright\rin0\lin0\itap0 \rtlch\fcs1 \af0\afs20\alang1025 \ltrch\fcs0 \b\fs24\lang2057\langfe2057\cgrid\langnp2057\langfenp2057 _x000d__x000a_\sbasedon0 \snext20 \spriority0 \styrsid16252940 NormalBold;}{\s21\ql \li0\ri0\sa240\nowidctlpar\wrapdefault\aspalpha\aspnum\faauto\adjustright\rin0\lin0\itap0 \rtlch\fcs1 \af0\afs20\alang1025 \ltrch\fcs0 _x000d__x000a_\i\fs24\lang2057\langfe2057\cgrid\langnp2057\langfenp2057 \sbasedon0 \snext21 \spriority0 \styrsid16252940 AmJustText;}{\s22\qc \li0\ri0\sb240\sa240\nowidctlpar\wrapdefault\aspalpha\aspnum\faauto\adjustright\rin0\lin0\itap0 \rtlch\fcs1 _x000d__x000a_\af0\afs20\alang1025 \ltrch\fcs0 \i\fs24\lang2057\langfe2057\cgrid\langnp2057\langfenp2057 \sbasedon0 \snext22 \spriority0 \styrsid16252940 AmCrossRef;}{_x000d__x000a_\s23\qc \li0\ri0\sb240\sa240\keepn\nowidctlpar\wrapdefault\aspalpha\aspnum\faauto\adjustright\rin0\lin0\itap0 \rtlch\fcs1 \af0\afs20\alang1025 \ltrch\fcs0 \i\fs24\lang2057\langfe2057\cgrid\langnp2057\langfenp2057 _x000d__x000a_\sbasedon0 \snext21 \spriority0 \styrsid16252940 AmJustTitle;}{\s24\qr \li0\ri0\sb240\sa240\nowidctlpar\wrapdefault\aspalpha\aspnum\faauto\adjustright\rin0\lin0\itap0 \rtlch\fcs1 \af0\afs20\alang1025 \ltrch\fcs0 _x000d__x000a_\fs24\lang2057\langfe2057\cgrid\langnp2057\langfenp2057 \sbasedon0 \snext24 \spriority0 \styrsid16252940 AmOrLang;}{\s25\qc \li0\ri0\sa240\nowidctlpar\wrapdefault\aspalpha\aspnum\faauto\adjustright\rin0\lin0\itap0 \rtlch\fcs1 \af0\afs20\alang1025 _x000d__x000a_\ltrch\fcs0 \i\fs24\lang2057\langfe2057\cgrid\langnp2057\langfenp2057 \sbasedon0 \snext25 \spriority0 \styrsid16252940 Am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6252940 AmNumberTabs;}{\s27\ql \li0\ri0\sb240\nowidctlpar\wrapdefault\aspalpha\aspnum\faauto\adjustright\rin0\lin0\itap0 \rtlch\fcs1 _x000d__x000a_\af0\afs20\alang1025 \ltrch\fcs0 \b\fs24\lang2057\langfe2057\cgrid\langnp2057\langfenp2057 \sbasedon0 \snext27 \spriority0 \styrsid16252940 NormalBold12b;}}{\*\rsidtbl \rsid24658\rsid223860\rsid605936\rsid735077\rsid1718133\rsid2892074\rsid3565327_x000d__x000a_\rsid4666813\rsid6641733\rsid7823322\rsid9636012\rsid10377208\rsid11215221\rsid11549030\rsid12154954\rsid14382809\rsid14424199\rsid15204470\rsid15285974\rsid15950462\rsid16252940\rsid16324206\rsid16662270}{\mmathPr\mmathFont34\mbrkBin0\mbrkBinSub0_x000d__x000a_\msmallFrac0\mdispDef1\mlMargin0\mrMargin0\mdefJc1\mwrapIndent1440\mintLim0\mnaryLim1}{\info{\author ABATZIS Despina}{\operator ABATZIS Despina}{\creatim\yr2023\mo5\dy22\hr15\min31}{\revtim\yr2023\mo5\dy22\hr15\min31}{\version1}{\edmins0}{\nofpages1}_x000d__x000a_{\nofwords145}{\nofchars828}{\nofcharsws972}{\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16252940\newtblstyruls\nogrowautofit\usenormstyforlist\noindnmbrts\felnbrelev\nocxsptable\indrlsweleven\noafcnsttbl\afelev\utinl\hwelev\spltpgpar\notcvasp\notbrkcnstfrctbl\notvatxbx\krnprsnet\cachedcolbal _x000d__x000a_\nouicompat \fet0{\*\wgrffmtfilter 013f}\nofeaturethrottle1\ilfomacatclnup0{\*\template C:\\Users\\dabatzis\\AppData\\Local\\Temp\\Blank1.dotx}{\*\ftnsep \ltrpar \pard\plain \ltrpar_x000d__x000a_\ql \li0\ri0\widctlpar\wrapdefault\aspalpha\aspnum\faauto\adjustright\rin0\lin0\itap0 \rtlch\fcs1 \af0\afs20\alang1025 \ltrch\fcs0 \fs24\lang2057\langfe2057\cgrid\langnp2057\langfenp2057 {\rtlch\fcs1 \af0 \ltrch\fcs0 \insrsid605936 \chftnsep _x000d__x000a_\par }}{\*\ftnsepc \ltrpar \pard\plain \ltrpar\ql \li0\ri0\widctlpar\wrapdefault\aspalpha\aspnum\faauto\adjustright\rin0\lin0\itap0 \rtlch\fcs1 \af0\afs20\alang1025 \ltrch\fcs0 \fs24\lang2057\langfe2057\cgrid\langnp2057\langfenp2057 {\rtlch\fcs1 \af0 _x000d__x000a_\ltrch\fcs0 \insrsid605936 \chftnsepc _x000d__x000a_\par }}{\*\aftnsep \ltrpar \pard\plain \ltrpar\ql \li0\ri0\widctlpar\wrapdefault\aspalpha\aspnum\faauto\adjustright\rin0\lin0\itap0 \rtlch\fcs1 \af0\afs20\alang1025 \ltrch\fcs0 \fs24\lang2057\langfe2057\cgrid\langnp2057\langfenp2057 {\rtlch\fcs1 \af0 _x000d__x000a_\ltrch\fcs0 \insrsid605936 \chftnsep _x000d__x000a_\par }}{\*\aftnsepc \ltrpar \pard\plain \ltrpar\ql \li0\ri0\widctlpar\wrapdefault\aspalpha\aspnum\faauto\adjustright\rin0\lin0\itap0 \rtlch\fcs1 \af0\afs20\alang1025 \ltrch\fcs0 \fs24\lang2057\langfe2057\cgrid\langnp2057\langfenp2057 {\rtlch\fcs1 \af0 _x000d__x000a_\ltrch\fcs0 \insrsid605936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6\ql \li0\ri0\sb240\keepn\nowidctlpar_x000d__x000a_\tx879\tx936\tx1021\tx1077\tx1134\tx1191\tx1247\tx1304\tx1361\tx1418\tx1474\tx1531\tx1588\tx1644\tx1701\tx1758\tx1814\tx1871\tx2070\tx2126\tx3374\tx3430\wrapdefault\aspalpha\aspnum\faauto\adjustright\rin0\lin0\itap0\pararsid16252940 \rtlch\fcs1 _x000d__x000a_\af0\afs20\alang1025 \ltrch\fcs0 \b\fs24\lang2057\langfe2057\cgrid\langnp2057\langfenp2057 {\rtlch\fcs1 \af0 \ltrch\fcs0 \cs17\b0\v\fs20\cf9\lang1024\langfe1024\loch\af1\hich\af1\dbch\af31501\noproof\insrsid16252940\charrsid7350927 {\*\bkmkstart restartB}_x000d__x000a_\hich\af1\dbch\af31501\loch\f1 &lt;AmendB&gt;}{\rtlch\fcs1 \af0 \ltrch\fcs0 \insrsid16252940\charrsid7350927 Amendment\tab \tab }{\rtlch\fcs1 \af0 \ltrch\fcs0 _x000d__x000a_\cs17\b0\v\fs20\cf9\lang1024\langfe1024\loch\af1\hich\af1\dbch\af31501\noproof\insrsid16252940\charrsid7350927 \hich\af1\dbch\af31501\loch\f1 &lt;NumAmB&gt;}{\rtlch\fcs1 \af0 \ltrch\fcs0 \insrsid16252940\charrsid7350927 #}{\rtlch\fcs1 \af0 \ltrch\fcs0 _x000d__x000a_\cs18\v\f1\fs20\cf15\insrsid16252940\charrsid7350927 ENMIENDA@NRAM@}{\rtlch\fcs1 \af0 \ltrch\fcs0 \insrsid16252940\charrsid7350927 #}{\rtlch\fcs1 \af0 \ltrch\fcs0 _x000d__x000a_\cs17\b0\v\fs20\cf9\lang1024\langfe1024\loch\af1\hich\af1\dbch\af31501\noproof\insrsid16252940\charrsid7350927 \hich\af1\dbch\af31501\loch\f1 &lt;/NumAmB&gt;}{\rtlch\fcs1 \af0 \ltrch\fcs0 \insrsid16252940\charrsid7350927 _x000d__x000a_\par }\pard\plain \ltrpar\s20\ql \li0\ri0\nowidctlpar\wrapdefault\aspalpha\aspnum\faauto\adjustright\rin0\lin0\itap0\pararsid16252940 \rtlch\fcs1 \af0\afs20\alang1025 \ltrch\fcs0 \b\fs24\lang2057\langfe2057\cgrid\langnp2057\langfenp2057 {\rtlch\fcs1 \af0 _x000d__x000a_\ltrch\fcs0 \cs17\b0\v\fs20\cf9\lang1024\langfe1024\loch\af1\hich\af1\dbch\af31501\noproof\insrsid16252940\charrsid7350927 \hich\af1\dbch\af31501\loch\f1 &lt;RepeatBlock-By&gt;}{\rtlch\fcs1 \af0 \ltrch\fcs0 \insrsid16252940\charrsid7350927 #}{\rtlch\fcs1 \af0 _x000d__x000a_\ltrch\fcs0 \cs18\v\f1\fs20\cf15\insrsid16252940\charrsid7350927 (MOD@InsideLoop()}{\rtlch\fcs1 \af0 \ltrch\fcs0 \insrsid16252940\charrsid7350927 ##}{\rtlch\fcs1 \af0 \ltrch\fcs0 \cs18\v\f1\fs20\cf15\insrsid16252940\charrsid7350927 &gt;&gt;&gt;@[ZMEMBERSMSG]@}{_x000d__x000a_\rtlch\fcs1 \af0 \ltrch\fcs0 \insrsid16252940\charrsid7350927 #}{\rtlch\fcs1 \af0 \ltrch\fcs0 \cs17\b0\v\fs20\cf9\lang1024\langfe1024\loch\af1\hich\af1\dbch\af31501\noproof\insrsid16252940\charrsid7350927 \hich\af1\dbch\af31501\loch\f1 &lt;Members&gt;}{_x000d__x000a_\rtlch\fcs1 \af0 \ltrch\fcs0 \insrsid16252940\charrsid7350927 #}{\rtlch\fcs1 \af0 \ltrch\fcs0 \cs18\v\f1\fs20\cf15\insrsid16252940\charrsid7350927 (MOD@InsideLoop(\'a7)}{\rtlch\fcs1 \af0 \ltrch\fcs0 \insrsid16252940\charrsid7350927 #}{\rtlch\fcs1 \af0 _x000d__x000a_\ltrch\fcs0 \cf10\insrsid16252940\charrsid7350927 \u9668\'3f}{\rtlch\fcs1 \af0 \ltrch\fcs0 \insrsid16252940\charrsid7350927 #}{\rtlch\fcs1 \af0 \ltrch\fcs0 \cs18\v\f1\fs20\cf15\insrsid16252940\charrsid7350927 TVTMEMBERS\'a7@MEMBERS@}{\rtlch\fcs1 \af0 _x000d__x000a_\ltrch\fcs0 \insrsid16252940\charrsid7350927 #}{\rtlch\fcs1 \af0 \ltrch\fcs0 \cf10\insrsid16252940\charrsid7350927 \u9658\'3f}{\rtlch\fcs1 \af0 \ltrch\fcs0 _x000d__x000a_\cs17\b0\v\fs20\cf9\lang1024\langfe1024\loch\af1\hich\af1\dbch\af31501\noproof\insrsid16252940\charrsid7350927 \hich\af1\dbch\af31501\loch\f1 &lt;/Members&gt;}{\rtlch\fcs1 \af0 \ltrch\fcs0 \insrsid16252940\charrsid7350927 _x000d__x000a_\par }\pard\plain \ltrpar\ql \li0\ri0\widctlpar\wrapdefault\aspalpha\aspnum\faauto\adjustright\rin0\lin0\itap0\pararsid16252940 \rtlch\fcs1 \af0\afs20\alang1025 \ltrch\fcs0 \fs24\lang2057\langfe2057\cgrid\langnp2057\langfenp2057 {\rtlch\fcs1 \af0 \ltrch\fcs0 _x000d__x000a_\cs17\v\fs20\cf9\lang1024\langfe1024\loch\af1\hich\af1\dbch\af31501\noproof\insrsid16252940\charrsid7350927 \hich\af1\dbch\af31501\loch\f1 &lt;AuNomDe&gt;&lt;OptDel&gt;}{\rtlch\fcs1 \af0 \ltrch\fcs0 \insrsid16252940\charrsid7350927 #}{\rtlch\fcs1 \af0 \ltrch\fcs0 _x000d__x000a_\cs18\v\f1\fs20\cf15\insrsid16252940\charrsid7350927 MNU[ONBEHALFYES][NOTAPP]@CHOICE@}{\rtlch\fcs1 \af0 \ltrch\fcs0 \insrsid16252940\charrsid7350927 #}{\rtlch\fcs1 \af0 \ltrch\fcs0 _x000d__x000a_\cs17\v\fs20\cf9\lang1024\langfe1024\loch\af1\hich\af1\dbch\af31501\noproof\insrsid16252940\charrsid7350927 \hich\af1\dbch\af31501\loch\f1 &lt;/OptDel&gt;&lt;/AuNomDe&gt;}{\rtlch\fcs1 \af0 \ltrch\fcs0 \insrsid16252940\charrsid7350927 _x000d__x000a_\par &lt;&lt;&lt;}{\rtlch\fcs1 \af0 \ltrch\fcs0 \cs17\v\fs20\cf9\lang1024\langfe1024\loch\af1\hich\af1\dbch\af31501\noproof\insrsid16252940\charrsid7350927 \hich\af1\dbch\af31501\loch\f1 &lt;/RepeatBlock-By&gt;\hich\af1\dbch\af31501\loch\f1 &lt;Compromise&gt;}{\rtlch\fcs1 \af0 _x000d__x000a_\ltrch\fcs0 \insrsid16252940\charrsid7350927 Compromise amendment replacing Amendments #}{\rtlch\fcs1 \af0 \ltrch\fcs0 \cs18\v\f1\fs20\cf15\insrsid16252940\charrsid7350927 REPLACING}{\rtlch\fcs1 \af0 \ltrch\fcs0 \insrsid16252940\charrsid7350927 #}{_x000d__x000a_\rtlch\fcs1 \af0 \ltrch\fcs0 \cs17\v\fs20\cf9\lang1024\langfe1024\loch\af1\hich\af1\dbch\af31501\noproof\insrsid16252940\charrsid7350927 \hich\af1\dbch\af31501\loch\f1 &lt;/Compromise&gt;}{\rtlch\fcs1 \af0 \ltrch\fcs0 \insrsid16252940\charrsid7350927 _x000d__x000a_\par }\pard\plain \ltrpar\s27\ql \li0\ri0\sb240\keepn\nowidctlpar\wrapdefault\aspalpha\aspnum\faauto\adjustright\rin0\lin0\itap0\pararsid16252940 \rtlch\fcs1 \af0\afs20\alang1025 \ltrch\fcs0 \b\fs24\lang2057\langfe2057\cgrid\langnp2057\langfenp2057 {_x000d__x000a_\rtlch\fcs1 \af0 \ltrch\fcs0 \cs17\b0\v\fs20\cf9\lang1024\langfe1024\loch\af1\hich\af1\dbch\af31501\noproof\insrsid16252940\charrsid7350927 \hich\af1\dbch\af31501\loch\f1 &lt;DocAmend&gt;}{\rtlch\fcs1 \af0 \ltrch\fcs0 \insrsid16252940\charrsid7350927 #}{_x000d__x000a_\rtlch\fcs1 \af0 \ltrch\fcs0 \cs18\v\f1\fs20\cf15\insrsid16252940\charrsid7350927 MNU[OPTPROPOSALCOD1][PROPOSALCOD2b][OPTPROPOSALCNS][OPTPROPOSALNLE]@CHOICE@CODEMNU}{\rtlch\fcs1 \af0 \ltrch\fcs0 \insrsid16252940\charrsid7350927 #}{\rtlch\fcs1 \af0 _x000d__x000a_\ltrch\fcs0 \cs17\b0\v\fs20\cf9\lang1024\langfe1024\loch\af1\hich\af1\dbch\af31501\noproof\insrsid16252940\charrsid7350927 \hich\af1\dbch\af31501\loch\f1 &lt;/DocAmend&gt;}{\rtlch\fcs1 \af0 \ltrch\fcs0 \insrsid16252940\charrsid7350927 _x000d__x000a_\par }\pard\plain \ltrpar\s20\ql \li0\ri0\keepn\nowidctlpar\wrapdefault\aspalpha\aspnum\faauto\adjustright\rin0\lin0\itap0\pararsid16252940 \rtlch\fcs1 \af0\afs20\alang1025 \ltrch\fcs0 \b\fs24\lang2057\langfe2057\cgrid\langnp2057\langfenp2057 {\rtlch\fcs1 _x000d__x000a_\af0 \ltrch\fcs0 \cs17\b0\v\fs20\cf9\lang1024\langfe1024\loch\af1\hich\af1\dbch\af31501\noproof\insrsid16252940\charrsid7350927 \hich\af1\dbch\af31501\loch\f1 &lt;Article&gt;}{\rtlch\fcs1 \af0 \ltrch\fcs0 \insrsid16252940\charrsid7350927 #}{\rtlch\fcs1 \af0 _x000d__x000a_\ltrch\fcs0 \cs18\v\f1\fs20\cf15\insrsid16252940\charrsid7350927 MNU[AMACTPARTYES][AMACTPARTNO]@CHOICE@AMACTMNU}{\rtlch\fcs1 \af0 \ltrch\fcs0 \insrsid16252940\charrsid7350927 #}{\rtlch\fcs1 \af0 \ltrch\fcs0 _x000d__x000a_\cs17\b0\v\fs20\cf9\lang1024\langfe1024\loch\af1\hich\af1\dbch\af31501\noproof\insrsid16252940\charrsid7350927 \hich\af1\dbch\af31501\loch\f1 &lt;/Article&gt;}{\rtlch\fcs1 \af0 \ltrch\fcs0 \insrsid16252940\charrsid7350927 _x000d__x000a_\par }\pard\plain \ltrpar\ql \li0\ri0\keepn\widctlpar\wrapdefault\aspalpha\aspnum\faauto\adjustright\rin0\lin0\itap0\pararsid16252940 \rtlch\fcs1 \af0\afs20\alang1025 \ltrch\fcs0 \fs24\lang2057\langfe2057\cgrid\langnp2057\langfenp2057 {\rtlch\fcs1 \af0 _x000d__x000a_\ltrch\fcs0 \cs17\v\fs20\cf9\lang1024\langfe1024\loch\af1\hich\af1\dbch\af31501\noproof\insrsid16252940\charrsid7350927 \hich\af1\dbch\af31501\loch\f1 &lt;DocAmend2&gt;&lt;OptDel&gt;}{\rtlch\fcs1 \af0 \ltrch\fcs0 \insrsid16252940\charrsid7350927 #}{\rtlch\fcs1 \af0 _x000d__x000a_\ltrch\fcs0 \cs18\v\f1\fs20\cf15\insrsid16252940\charrsid7350927 MNU[OPTNRACTYES][NOTAPP]@CHOICE@AMACTMNU}{\rtlch\fcs1 \af0 \ltrch\fcs0 \insrsid16252940\charrsid7350927 #}{\rtlch\fcs1 \af0 \ltrch\fcs0 _x000d__x000a_\cs17\v\fs20\cf9\lang1024\langfe1024\loch\af1\hich\af1\dbch\af31501\noproof\insrsid16252940\charrsid7350927 \hich\af1\dbch\af31501\loch\f1 &lt;/OptDel&gt;&lt;/DocAmend2&gt;}{\rtlch\fcs1 \af0 \ltrch\fcs0 \insrsid16252940\charrsid7350927 _x000d__x000a_\par }\pard \ltrpar\ql \li0\ri0\widctlpar\wrapdefault\aspalpha\aspnum\faauto\adjustright\rin0\lin0\itap0\pararsid16252940 {\rtlch\fcs1 \af0 \ltrch\fcs0 \cs17\v\fs20\cf9\lang1024\langfe1024\loch\af1\hich\af1\dbch\af31501\noproof\insrsid16252940\charrsid7350927 _x000d__x000a_\hich\af1\dbch\af31501\loch\f1 &lt;Article2&gt;&lt;OptDel&gt;}{\rtlch\fcs1 \af0 \ltrch\fcs0 \insrsid16252940\charrsid7350927 #}{\rtlch\fcs1 \af0 \ltrch\fcs0 \cs18\v\f1\fs20\cf15\insrsid16252940\charrsid7350927 MNU[OPTACTPARTYES][NOTAPP]@CHOICE@AMACTMNU}{\rtlch\fcs1 _x000d__x000a_\af0 \ltrch\fcs0 \insrsid16252940\charrsid7350927 #}{\rtlch\fcs1 \af0 \ltrch\fcs0 \cs17\v\fs20\cf9\lang1024\langfe1024\loch\af1\hich\af1\dbch\af31501\noproof\insrsid16252940\charrsid7350927 \hich\af1\dbch\af31501\loch\f1 &lt;/OptDel&gt;&lt;/Article2&gt;}{\rtlch\fcs1 _x000d__x000a_\af0 \ltrch\fcs0 \insrsid16252940\charrsid7350927 _x000d__x000a_\par \ltrrow}\trowd \irow0\irowband0\ltrrow\ts11\trqc\trgaph340\trleft0\trftsWidth3\trwWidth9752\trftsWidthB3\trpaddl340\trpaddr340\trpaddfl3\trpaddft3\trpaddfb3\trpaddfr3\tblind0\tblindtype3 \clvertalt\clbrdrt\brdrtbl \clbrdrl\brdrtbl \clbrdrb\brdrtbl _x000d__x000a_\clbrdrr\brdrtbl \cltxlrtb\clftsWidth3\clwWidth9752\clshdrawnil \cellx9752\pard\plain \ltrpar\ql \li0\ri0\keepn\widctlpar\intbl\wrapdefault\aspalpha\aspnum\faauto\adjustright\rin0\lin0\pararsid10173620 \rtlch\fcs1 \af0\afs20\alang1025 \ltrch\fcs0 _x000d__x000a_\fs24\lang2057\langfe2057\cgrid\langnp2057\langfenp2057 {\rtlch\fcs1 \af0 \ltrch\fcs0 \insrsid16252940\charrsid7350927 \cell }\pard\plain \ltrpar\ql \li0\ri0\widctlpar\intbl\wrapdefault\aspalpha\aspnum\faauto\adjustright\rin0\lin0 \rtlch\fcs1 _x000d__x000a_\af0\afs20\alang1025 \ltrch\fcs0 \fs24\lang2057\langfe2057\cgrid\langnp2057\langfenp2057 {\rtlch\fcs1 \af0 \ltrch\fcs0 \insrsid16252940\charrsid7350927 \trowd \irow0\irowband0\ltrrow_x000d__x000a_\ts11\trqc\trgaph340\trleft0\trftsWidth3\trwWidth9752\trftsWidthB3\trpaddl340\trpaddr340\trpaddfl3\trpaddft3\trpaddfb3\trpaddfr3\tblind0\tblindtype3 \clvertalt\clbrdrt\brdrtbl \clbrdrl\brdrtbl \clbrdrb\brdrtbl \clbrdrr\brdrtbl _x000d__x000a_\cltxlrtb\clftsWidth3\clwWidth9752\clshdrawnil \cellx9752\row \ltrrow}\trowd \irow1\irowband1\ltrrow\ts11\trqc\trgaph340\trleft0\trftsWidth3\trwWidth9752\trftsWidthB3\trpaddl340\trpaddr340\trpaddfl3\trpaddft3\trpaddfb3\trpaddfr3\tblind0\tblindtype3 _x000d__x000a_\clvertalt\clbrdrt\brdrtbl \clbrdrl\brdrtbl \clbrdrb\brdrtbl \clbrdrr\brdrtbl \cltxlrtb\clftsWidth3\clwWidth4876\clshdrawnil \cellx4876\clvertalt\clbrdrt\brdrtbl \clbrdrl\brdrtbl \clbrdrb\brdrtbl \clbrdrr\brdrtbl _x000d__x000a_\cltxlrtb\clftsWidth3\clwWidth4876\clshdrawnil \cellx9752\pard\plain \ltrpar\s25\qc \li0\ri0\sa240\keepn\nowidctlpar\intbl\wrapdefault\aspalpha\aspnum\faauto\adjustright\rin0\lin0\pararsid10173620 \rtlch\fcs1 \af0\afs20\alang1025 \ltrch\fcs0 _x000d__x000a_\i\fs24\lang2057\langfe2057\cgrid\langnp2057\langfenp2057 {\rtlch\fcs1 \af0 \ltrch\fcs0 \insrsid16252940\charrsid7350927 #}{\rtlch\fcs1 \af0 \ltrch\fcs0 \cs18\v\f1\fs20\cf15\insrsid16252940\charrsid7350927 MNU[OPTLEFTAMACT][LEFTPROP]@CHOICE@AMACTMNU}{_x000d__x000a_\rtlch\fcs1 \af0 \ltrch\fcs0 \insrsid16252940\charrsid7350927 #\cell Amendment\cell }\pard\plain \ltrpar\ql \li0\ri0\widctlpar\intbl\wrapdefault\aspalpha\aspnum\faauto\adjustright\rin0\lin0 \rtlch\fcs1 \af0\afs20\alang1025 \ltrch\fcs0 _x000d__x000a_\fs24\lang2057\langfe2057\cgrid\langnp2057\langfenp2057 {\rtlch\fcs1 \af0 \ltrch\fcs0 \insrsid16252940\charrsid7350927 \trowd \irow1\irowband1\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ltrrow}\pard\plain \ltrpar_x000d__x000a_\s19\ql \li0\ri0\sa120\nowidctlpar\intbl\wrapdefault\aspalpha\aspnum\faauto\adjustright\rin0\lin0\pararsid12024389 \rtlch\fcs1 \af0\afs20\alang1025 \ltrch\fcs0 \fs24\lang2057\langfe2057\cgrid\langnp2057\langfenp2057 {\rtlch\fcs1 \af0 \ltrch\fcs0 _x000d__x000a_\insrsid16252940\charrsid7350927 ##\cell }\pard \ltrpar\s19\ql \li0\ri0\sa120\nowidctlpar\intbl\wrapdefault\aspalpha\aspnum\faauto\adjustright\rin0\lin0\pararsid10173620 {\rtlch\fcs1 \af0 \ltrch\fcs0 \insrsid16252940\charrsid7350927 ##}{\rtlch\fcs1 _x000d__x000a_\af0\afs24 \ltrch\fcs0 \insrsid16252940\charrsid7350927 \cell }\pard\plain \ltrpar\ql \li0\ri0\widctlpar\intbl\wrapdefault\aspalpha\aspnum\faauto\adjustright\rin0\lin0 \rtlch\fcs1 \af0\afs20\alang1025 \ltrch\fcs0 _x000d__x000a_\fs24\lang2057\langfe2057\cgrid\langnp2057\langfenp2057 {\rtlch\fcs1 \af0 \ltrch\fcs0 \insrsid16252940\charrsid7350927 \trowd \irow2\irowband2\lastrow \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4\qr \li0\ri0\sb240\sa240\nowidctlpar\wrapdefault\aspalpha\aspnum\faauto\adjustright\rin0\lin0\itap0\pararsid16252940 \rtlch\fcs1 \af0\afs20\alang1025 \ltrch\fcs0 \fs24\lang2057\langfe2057\cgrid\langnp2057\langfenp2057 {\rtlch\fcs1 \af0 \ltrch\fcs0 _x000d__x000a_\insrsid16252940\charrsid7350927 Or. }{\rtlch\fcs1 \af0 \ltrch\fcs0 \cs17\v\fs20\cf9\lang1024\langfe1024\loch\af1\hich\af1\dbch\af31501\noproof\insrsid16252940\charrsid7350927 \hich\af1\dbch\af31501\loch\f1 &lt;Original&gt;}{\rtlch\fcs1 \af0 \ltrch\fcs0 _x000d__x000a_\insrsid16252940\charrsid7350927 #}{\rtlch\fcs1 \af0 \ltrch\fcs0 \cs18\v\f1\fs20\cf15\insrsid16252940\charrsid7350927 KEY(MAIN/LANGMIN)sh@ORLANGMSG@}{\rtlch\fcs1 \af0 \ltrch\fcs0 \insrsid16252940\charrsid7350927 #}{\rtlch\fcs1 \af0 \ltrch\fcs0 _x000d__x000a_\cs17\v\fs20\cf9\lang1024\langfe1024\loch\af1\hich\af1\dbch\af31501\noproof\insrsid16252940\charrsid7350927 \hich\af1\dbch\af31501\loch\f1 &lt;/Original&gt;}{\rtlch\fcs1 \af0 \ltrch\fcs0 \insrsid16252940\charrsid7350927 _x000d__x000a_\par }\pard\plain \ltrpar\s22\qc \li0\ri0\sb240\sa240\nowidctlpar\wrapdefault\aspalpha\aspnum\faauto\adjustright\rin0\lin0\itap0\pararsid16252940 \rtlch\fcs1 \af0\afs20\alang1025 \ltrch\fcs0 \i\fs24\lang2057\langfe2057\cgrid\langnp2057\langfenp2057 {_x000d__x000a_\rtlch\fcs1 \af0 \ltrch\fcs0 \cs17\i0\v\fs20\cf9\lang1024\langfe1024\loch\af1\hich\af1\dbch\af31501\noproof\insrsid16252940\charrsid7350927 \hich\af1\dbch\af31501\loch\f1 &lt;OptDel&gt;}{\rtlch\fcs1 \af0 \ltrch\fcs0 \insrsid16252940\charrsid7350927 #}{_x000d__x000a_\rtlch\fcs1 \af0 \ltrch\fcs0 \cs18\v\f1\fs20\cf15\insrsid16252940\charrsid7350927 MNU[CROSSREFNO][CROSSREFYES]@CHOICE@}{\rtlch\fcs1 \af0 \ltrch\fcs0 \insrsid16252940\charrsid7350927 #}{\rtlch\fcs1 \af0 \ltrch\fcs0 _x000d__x000a_\cs17\i0\v\fs20\cf9\lang1024\langfe1024\loch\af1\hich\af1\dbch\af31501\noproof\insrsid16252940\charrsid7350927 \hich\af1\dbch\af31501\loch\f1 &lt;/OptDel&gt;}{\rtlch\fcs1 \af0 \ltrch\fcs0 \insrsid16252940\charrsid7350927 _x000d__x000a_\par }\pard\plain \ltrpar\s23\qc \li0\ri0\sb240\sa240\keepn\nowidctlpar\wrapdefault\aspalpha\aspnum\faauto\adjustright\rin0\lin0\itap0\pararsid16252940 \rtlch\fcs1 \af0\afs20\alang1025 \ltrch\fcs0 \i\fs24\lang2057\langfe2057\cgrid\langnp2057\langfenp2057 {_x000d__x000a_\rtlch\fcs1 \af0 \ltrch\fcs0 \cs17\i0\v\fs20\cf9\lang1024\langfe1024\loch\af1\hich\af1\dbch\af31501\noproof\insrsid16252940\charrsid7350927 \hich\af1\dbch\af31501\loch\f1 &lt;TitreJust&gt;}{\rtlch\fcs1 \af0 \ltrch\fcs0 \insrsid16252940\charrsid7350927 _x000d__x000a_Justification}{\rtlch\fcs1 \af0 \ltrch\fcs0 \cs17\i0\v\fs20\cf9\lang1024\langfe1024\loch\af1\hich\af1\dbch\af31501\noproof\insrsid16252940\charrsid7350927 \hich\af1\dbch\af31501\loch\f1 &lt;/TitreJust&gt;}{\rtlch\fcs1 \af0 \ltrch\fcs0 _x000d__x000a_\insrsid16252940\charrsid7350927 _x000d__x000a_\par }\pard\plain \ltrpar\s21\ql \li0\ri0\sa240\nowidctlpar\wrapdefault\aspalpha\aspnum\faauto\adjustright\rin0\lin0\itap0\pararsid16252940 \rtlch\fcs1 \af0\afs20\alang1025 \ltrch\fcs0 \i\fs24\lang2057\langfe2057\cgrid\langnp2057\langfenp2057 {\rtlch\fcs1 _x000d__x000a_\af0 \ltrch\fcs0 \cs17\i0\v\fs20\cf9\lang1024\langfe1024\loch\af1\hich\af1\dbch\af31501\noproof\insrsid16252940\charrsid7350927 \hich\af1\dbch\af31501\loch\f1 &lt;OptDelPrev&gt;}{\rtlch\fcs1 \af0 \ltrch\fcs0 \insrsid16252940\charrsid7350927 #}{\rtlch\fcs1 \af0 _x000d__x000a_\ltrch\fcs0 \cs18\v\f1\fs20\cf15\insrsid16252940\charrsid7350927 MNU[TEXTJUSTYES][TEXTJUSTNO]@CHOICE@}{\rtlch\fcs1 \af0 \ltrch\fcs0 \insrsid16252940\charrsid7350927 #}{\rtlch\fcs1 \af0 \ltrch\fcs0 _x000d__x000a_\cs17\i0\v\fs20\cf9\lang1024\langfe1024\loch\af1\hich\af1\dbch\af31501\noproof\insrsid16252940\charrsid7350927 \hich\af1\dbch\af31501\loch\f1 &lt;/OptDelPrev&gt;}{\rtlch\fcs1 \af0 \ltrch\fcs0 \insrsid16252940\charrsid7350927 _x000d__x000a_\par }\pard\plain \ltrpar\ql \li0\ri0\widctlpar\wrapdefault\aspalpha\aspnum\faauto\adjustright\rin0\lin0\itap0\pararsid16252940 \rtlch\fcs1 \af0\afs20\alang1025 \ltrch\fcs0 \fs24\lang2057\langfe2057\cgrid\langnp2057\langfenp2057 {\rtlch\fcs1 \af0 \ltrch\fcs0 _x000d__x000a_\cs17\v\fs20\cf9\lang1024\langfe1024\loch\af1\hich\af1\dbch\af31501\noproof\insrsid16252940\charrsid7350927 \hich\af1\dbch\af31501\loch\f1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9027_x000d__x000a_83c4b18cd9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peatBlock-AmendexBEN" w:val="{\rtf1\adeflang1025\ansi\ansicpg1252\uc1\adeff0\deff0\stshfdbch0\stshfloch0\stshfhich0\stshfbi0\deflang2057\deflangfe2057\themelang2057\themelangfe0\themelangcs1108{\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swiss\fcharset0\fprq2 DokChampa{\*\falt Leelawadee UI};}{\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swiss\fcharset0\fprq2 DokChampa{\*\falt Leelawadee UI};}{\f300\fbidi \froman\fcharset238\fprq2 Times New Roman CE;}{\f301\fbidi \froman\fcharset204\fprq2 Times New Roman Cyr;}_x000d__x000a_{\f303\fbidi \froman\fcharset161\fprq2 Times New Roman Greek;}{\f304\fbidi \froman\fcharset162\fprq2 Times New Roman Tur;}{\f305\fbidi \froman\fcharset177\fprq2 Times New Roman (Hebrew);}{\f306\fbidi \froman\fcharset178\fprq2 Times New Roman (Arabic);}_x000d__x000a_{\f307\fbidi \froman\fcharset186\fprq2 Times New Roman Baltic;}{\f308\fbidi \froman\fcharset163\fprq2 Times New Roman (Vietnamese);}{\f310\fbidi \fswiss\fcharset238\fprq2 Arial CE;}{\f311\fbidi \fswiss\fcharset204\fprq2 Arial Cyr;}_x000d__x000a_{\f313\fbidi \fswiss\fcharset161\fprq2 Arial Greek;}{\f314\fbidi \fswiss\fcharset162\fprq2 Arial Tur;}{\f315\fbidi \fswiss\fcharset177\fprq2 Arial (Hebrew);}{\f316\fbidi \fswiss\fcharset178\fprq2 Arial (Arabic);}_x000d__x000a_{\f317\fbidi \fswiss\fcharset186\fprq2 Arial Baltic;}{\f318\fbidi \fswiss\fcharset163\fprq2 Arial (Vietnamese);}{\f640\fbidi \froman\fcharset238\fprq2 Cambria Math CE;}{\f641\fbidi \froman\fcharset204\fprq2 Cambria Math Cyr;}_x000d__x000a_{\f643\fbidi \froman\fcharset161\fprq2 Cambria Math Greek;}{\f644\fbidi \froman\fcharset162\fprq2 Cambria Math Tur;}{\f647\fbidi \froman\fcharset186\fprq2 Cambria Math Baltic;}{\f64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47\fbidi \fswiss\fcharset222\fprq2 DokChampa (Thai){\*\falt Leelawadee UI};}{\flominor\f31548\fbidi \froman\fcharset238\fprq2 Times New Roman CE;}{\flominor\f31549\fbidi \froman\fcharset204\fprq2 Times New Roman Cyr;}_x000d__x000a_{\flominor\f31551\fbidi \froman\fcharset161\fprq2 Times New Roman Greek;}{\flominor\f31552\fbidi \froman\fcharset162\fprq2 Times New Roman Tur;}{\flominor\f31553\fbidi \froman\fcharset177\fprq2 Times New Roman (Hebrew);}_x000d__x000a_{\flominor\f31554\fbidi \froman\fcharset178\fprq2 Times New Roman (Arabic);}{\flominor\f31555\fbidi \froman\fcharset186\fprq2 Times New Roman Baltic;}{\flominor\f31556\fbidi \froman\fcharset163\fprq2 Times New Roman (Vietnamese);}_x000d__x000a_{\fdbminor\f31558\fbidi \froman\fcharset238\fprq2 Times New Roman CE;}{\fdbminor\f31559\fbidi \froman\fcharset204\fprq2 Times New Roman Cyr;}{\fdbminor\f31561\fbidi \froman\fcharset161\fprq2 Times New Roman Greek;}_x000d__x000a_{\fdbminor\f31562\fbidi \froman\fcharset162\fprq2 Times New Roman Tur;}{\fdbminor\f31563\fbidi \froman\fcharset177\fprq2 Times New Roman (Hebrew);}{\fdbminor\f31564\fbidi \froman\fcharset178\fprq2 Times New Roman (Arabic);}_x000d__x000a_{\fdbminor\f31565\fbidi \froman\fcharset186\fprq2 Times New Roman Baltic;}{\fdbminor\f31566\fbidi \froman\fcharset163\fprq2 Times New Roman (Vietnamese);}{\fhiminor\f31568\fbidi \fswiss\fcharset238\fprq2 Calibri CE;}_x000d__x000a_{\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87\fbidi \fswiss\fcharset222\fprq2 DokChampa (Thai){\*\falt Leelawadee UI};}}{\colortbl;\red0\green0\blue0;\red0\green0\blue255;\red0\green255\blue255;_x000d__x000a_\red0\green255\blue0;\red255\green0\blue255;\red255\green0\blue0;\red255\green255\blue0;\red255\green255\blue255;\red0\green0\blue128;\red0\green128\blue128;\red0\green128\blue0;\red128\green0\blue128;\red128\green0\blue0;\red128\green128\blue0;_x000d__x000a_\red128\green128\blue128;\red192\green192\blue192;\caccentone\ctint255\cshade191\red46\green116\blue181;}{\*\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styrsid7823322 Normal;}{_x000d__x000a_\s1\ql \li0\ri0\sb240\keep\keepn\widctlpar\wrapdefault\aspalpha\aspnum\faauto\outlinelevel0\adjustright\rin0\lin0\itap0 \rtlch\fcs1 \af31503\afs32\alang1025 \ltrch\fcs0 _x000d__x000a_\fs32\cf17\lang2057\langfe2057\loch\f31502\hich\af31502\dbch\af31501\cgrid\langnp2057\langfenp2057 \sbasedon0 \snext0 \slink15 \ssemihidden \sqformat \spriority0 \styrsid223860 heading 1;}{\*\cs10 \additive \ssemihidden \sunhideused \spriority1 _x000d__x000a_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unhideused Normal Table;}{\*\cs15 \additive _x000d__x000a_\rtlch\fcs1 \af31503\afs32 \ltrch\fcs0 \fs32\cf17\loch\f31502\hich\af31502\dbch\af31501 \sbasedon10 \slink1 \slocked \ssemihidden \spriority0 \styrsid11549030 Heading 1 Char;}{_x000d__x000a_\s16\ql \li0\ri0\sa240\widctlpar\wrapdefault\aspalpha\aspnum\faauto\adjustright\rin0\lin0\itap0 \rtlch\fcs1 \af0\afs20\alang1025 \ltrch\fcs0 \fs24\lang2057\langfe2057\cgrid\langnp2057\langfenp2057 _x000d__x000a_\sbasedon0 \snext0 \ssemihidden \sunhideused \sqformat \spriority39 \styrsid223860 TOC Heading;}{\*\cs17 \additive \v\f1\fs20\cf9\lang1024\langfe1024\noproof \spriority0 \styrsid13380856 HideTWBExt;}{\*\cs18 \additive \v\f1\fs20\cf15 _x000d__x000a_\spriority0 \styrsid13380856 HideTWBInt;}{\s19\ql \li0\ri0\sa120\nowidctlpar\wrapdefault\aspalpha\aspnum\faauto\adjustright\rin0\lin0\itap0 \rtlch\fcs1 \af0\afs20\alang1025 \ltrch\fcs0 \fs24\lang2057\langfe2057\cgrid\langnp2057\langfenp2057 _x000d__x000a_\sbasedon0 \snext19 \spriority0 \styrsid13380856 Normal6a;}{\s20\ql \li0\ri0\nowidctlpar\wrapdefault\aspalpha\aspnum\faauto\adjustright\rin0\lin0\itap0 \rtlch\fcs1 \af0\afs20\alang1025 \ltrch\fcs0 \b\fs24\lang2057\langfe2057\cgrid\langnp2057\langfenp2057 _x000d__x000a_\sbasedon0 \snext20 \spriority0 \styrsid13380856 NormalBold;}{\s21\ql \li0\ri0\sa240\nowidctlpar\wrapdefault\aspalpha\aspnum\faauto\adjustright\rin0\lin0\itap0 \rtlch\fcs1 \af0\afs20\alang1025 \ltrch\fcs0 _x000d__x000a_\i\fs24\lang2057\langfe2057\cgrid\langnp2057\langfenp2057 \sbasedon0 \snext21 \spriority0 \styrsid13380856 AmJustText;}{\s22\qc \li0\ri0\sb240\sa240\nowidctlpar\wrapdefault\aspalpha\aspnum\faauto\adjustright\rin0\lin0\itap0 \rtlch\fcs1 _x000d__x000a_\af0\afs20\alang1025 \ltrch\fcs0 \i\fs24\lang2057\langfe2057\cgrid\langnp2057\langfenp2057 \sbasedon0 \snext22 \spriority0 \styrsid13380856 AmCrossRef;}{_x000d__x000a_\s23\qc \li0\ri0\sb240\sa240\keepn\nowidctlpar\wrapdefault\aspalpha\aspnum\faauto\adjustright\rin0\lin0\itap0 \rtlch\fcs1 \af0\afs20\alang1025 \ltrch\fcs0 \i\fs24\lang2057\langfe2057\cgrid\langnp2057\langfenp2057 _x000d__x000a_\sbasedon0 \snext21 \spriority0 \styrsid13380856 AmJustTitle;}{\s24\qr \li0\ri0\sb240\sa240\nowidctlpar\wrapdefault\aspalpha\aspnum\faauto\adjustright\rin0\lin0\itap0 \rtlch\fcs1 \af0\afs20\alang1025 \ltrch\fcs0 _x000d__x000a_\fs24\lang2057\langfe2057\cgrid\langnp2057\langfenp2057 \sbasedon0 \snext24 \spriority0 \styrsid13380856 AmOrLang;}{\s25\qc \li0\ri0\sa240\nowidctlpar\wrapdefault\aspalpha\aspnum\faauto\adjustright\rin0\lin0\itap0 \rtlch\fcs1 \af0\afs20\alang1025 _x000d__x000a_\ltrch\fcs0 \i\fs24\lang2057\langfe2057\cgrid\langnp2057\langfenp2057 \sbasedon0 \snext25 \spriority0 \styrsid13380856 AmColumnHeading;}{\s26\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6 \spriority0 \styrsid13380856 AmNumberTabs;}{\s27\ql \li0\ri0\sb240\nowidctlpar\wrapdefault\aspalpha\aspnum\faauto\adjustright\rin0\lin0\itap0 \rtlch\fcs1 _x000d__x000a_\af0\afs20\alang1025 \ltrch\fcs0 \b\fs24\lang2057\langfe2057\cgrid\langnp2057\langfenp2057 \sbasedon0 \snext27 \spriority0 \styrsid13380856 NormalBold12b;}}{\*\rsidtbl \rsid24658\rsid223860\rsid735077\rsid1718133\rsid2892074\rsid3565327\rsid4666813_x000d__x000a_\rsid6641733\rsid7823322\rsid9513171\rsid9636012\rsid10377208\rsid11215221\rsid11549030\rsid12154954\rsid13380856\rsid14382809\rsid14424199\rsid15204470\rsid15285974\rsid15950462\rsid16324206\rsid16662270}{\mmathPr\mmathFont34\mbrkBin0\mbrkBinSub0_x000d__x000a_\msmallFrac0\mdispDef1\mlMargin0\mrMargin0\mdefJc1\mwrapIndent1440\mintLim0\mnaryLim1}{\info{\author ABATZIS Despina}{\operator ABATZIS Despina}{\creatim\yr2023\mo5\dy22\hr15\min35}{\revtim\yr2023\mo5\dy22\hr15\min35}{\version1}{\edmins0}{\nofpages1}_x000d__x000a_{\nofwords144}{\nofchars825}{\nofcharsws968}{\vern107}}{\*\xmlnstbl {\xmlns1 http://schemas.microsoft.com/office/word/200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4\viewscale100\pgbrdrhead\pgbrdrfoot\splytwnine\ftnlytwnine\htmautsp\nolnhtadjtbl\useltbaln\alntblind\lytcalctblwd\lyttblrtgr\lnbrkrule\nobrkwrptbl\snaptogridincell\allowfieldendsel\wrppunct_x000d__x000a_\asianbrkrule\nojkernpunct\rsidroot13380856\newtblstyruls\nogrowautofit\usenormstyforlist\noindnmbrts\felnbrelev\nocxsptable\indrlsweleven\noafcnsttbl\afelev\utinl\hwelev\spltpgpar\notcvasp\notbrkcnstfrctbl\notvatxbx\krnprsnet\cachedcolbal _x000d__x000a_\nouicompat \fet0{\*\wgrffmtfilter 013f}\nofeaturethrottle1\ilfomacatclnup0{\*\template C:\\Users\\dabatzis\\AppData\\Local\\Temp\\Blank1.dotx}{\*\ftnsep \ltrpar \pard\plain \ltrpar_x000d__x000a_\ql \li0\ri0\widctlpar\wrapdefault\aspalpha\aspnum\faauto\adjustright\rin0\lin0\itap0 \rtlch\fcs1 \af0\afs20\alang1025 \ltrch\fcs0 \fs24\lang2057\langfe2057\cgrid\langnp2057\langfenp2057 {\rtlch\fcs1 \af0 \ltrch\fcs0 \insrsid9513171 \chftnsep _x000d__x000a_\par }}{\*\ftnsepc \ltrpar \pard\plain \ltrpar\ql \li0\ri0\widctlpar\wrapdefault\aspalpha\aspnum\faauto\adjustright\rin0\lin0\itap0 \rtlch\fcs1 \af0\afs20\alang1025 \ltrch\fcs0 \fs24\lang2057\langfe2057\cgrid\langnp2057\langfenp2057 {\rtlch\fcs1 \af0 _x000d__x000a_\ltrch\fcs0 \insrsid9513171 \chftnsepc _x000d__x000a_\par }}{\*\aftnsep \ltrpar \pard\plain \ltrpar\ql \li0\ri0\widctlpar\wrapdefault\aspalpha\aspnum\faauto\adjustright\rin0\lin0\itap0 \rtlch\fcs1 \af0\afs20\alang1025 \ltrch\fcs0 \fs24\lang2057\langfe2057\cgrid\langnp2057\langfenp2057 {\rtlch\fcs1 \af0 _x000d__x000a_\ltrch\fcs0 \insrsid9513171 \chftnsep _x000d__x000a_\par }}{\*\aftnsepc \ltrpar \pard\plain \ltrpar\ql \li0\ri0\widctlpar\wrapdefault\aspalpha\aspnum\faauto\adjustright\rin0\lin0\itap0 \rtlch\fcs1 \af0\afs20\alang1025 \ltrch\fcs0 \fs24\lang2057\langfe2057\cgrid\langnp2057\langfenp2057 {\rtlch\fcs1 \af0 _x000d__x000a_\ltrch\fcs0 \insrsid9513171 \chftnsepc _x000d__x000a_\par }}\ltrpar \sectd \ltrsect\psz9\linex0\headery1134\footery567\endnhere\titlepg\sectlinegrid326\sectdefaultcl\sectrsid10377208\sftnbj\sftnrestart {\headerl \ltrpar \pard\plain \ltrpar_x000d__x000a_\ql \li0\ri0\widctlpar\wrapdefault\aspalpha\aspnum\faauto\adjustright\rin0\lin0\itap0 \rtlch\fcs1 \af0\afs20\alang1025 \ltrch\fcs0 \fs24\lang2057\langfe2057\cgrid\langnp2057\langfenp2057 {\rtlch\fcs1 \af0 \ltrch\fcs0 \insrsid1718133 _x000d__x000a_\par }}{\headerr \ltrpar \pard\plain \ltrpar\ql \li0\ri0\widctlpar\wrapdefault\aspalpha\aspnum\faauto\adjustright\rin0\lin0\itap0 \rtlch\fcs1 \af0\afs20\alang1025 \ltrch\fcs0 \fs24\lang2057\langfe2057\cgrid\langnp2057\langfenp2057 {\rtlch\fcs1 \af0 _x000d__x000a_\ltrch\fcs0 \insrsid1718133 _x000d__x000a_\par }}{\footerl \ltrpar \pard\plain \ltrpar\ql \li0\ri0\widctlpar\wrapdefault\aspalpha\aspnum\faauto\adjustright\rin0\lin0\itap0 \rtlch\fcs1 \af0\afs20\alang1025 \ltrch\fcs0 \fs24\lang2057\langfe2057\cgrid\langnp2057\langfenp2057 {\rtlch\fcs1 \af0 _x000d__x000a_\ltrch\fcs0 \insrsid1718133 _x000d__x000a_\par }}{\footerr \ltrpar \pard\plain \ltrpar\ql \li0\ri0\widctlpar\wrapdefault\aspalpha\aspnum\faauto\adjustright\rin0\lin0\itap0 \rtlch\fcs1 \af0\afs20\alang1025 \ltrch\fcs0 \fs24\lang2057\langfe2057\cgrid\langnp2057\langfenp2057 {\rtlch\fcs1 \af0 _x000d__x000a_\ltrch\fcs0 \insrsid1718133 _x000d__x000a_\par }}{\headerf \ltrpar \pard\plain \ltrpar\ql \li0\ri0\widctlpar\wrapdefault\aspalpha\aspnum\faauto\adjustright\rin0\lin0\itap0 \rtlch\fcs1 \af0\afs20\alang1025 \ltrch\fcs0 \fs24\lang2057\langfe2057\cgrid\langnp2057\langfenp2057 {\rtlch\fcs1 \af0 _x000d__x000a_\ltrch\fcs0 \insrsid1718133 _x000d__x000a_\par }}{\footerf \ltrpar \pard\plain \ltrpar\ql \li0\ri0\widctlpar\wrapdefault\aspalpha\aspnum\faauto\adjustright\rin0\lin0\itap0 \rtlch\fcs1 \af0\afs20\alang1025 \ltrch\fcs0 \fs24\lang2057\langfe2057\cgrid\langnp2057\langfenp2057 {\rtlch\fcs1 \af0 _x000d__x000a_\ltrch\fcs0 \insrsid1718133 _x000d__x000a_\par }}{\*\pnseclvl1\pnucrm\pnstart1\pnindent720\pnhang {\pntxta .}}{\*\pnseclvl2\pnucltr\pnstart1\pnindent720\pnhang {\pntxta .}}{\*\pnseclvl3\pndec\pnstart1\pnindent720\pnhang {\pntxta .}}{\*\pnseclvl4\pnlcltr\pnstart1\pnindent720\pnhang {\pntxta )}}_x000d__x000a_{\*\pnseclvl5\pndec\pnstart1\pnindent720\pnhang {\pntxtb (}{\pntxta )}}{\*\pnseclvl6\pnlcltr\pnstart1\pnindent720\pnhang {\pntxtb (}{\pntxta )}}{\*\pnseclvl7\pnlcrm\pnstart1\pnindent720\pnhang {\pntxtb (}{\pntxta )}}{\*\pnseclvl8_x000d__x000a_\pnlcltr\pnstart1\pnindent720\pnhang {\pntxtb (}{\pntxta )}}{\*\pnseclvl9\pnlcrm\pnstart1\pnindent720\pnhang {\pntxtb (}{\pntxta )}}\pard\plain \ltrpar\s26\ql \li0\ri0\sb240\keepn\nowidctlpar_x000d__x000a_\tx879\tx936\tx1021\tx1077\tx1134\tx1191\tx1247\tx1304\tx1361\tx1418\tx1474\tx1531\tx1588\tx1644\tx1701\tx1758\tx1814\tx1871\tx2070\tx2126\tx3374\tx3430\wrapdefault\aspalpha\aspnum\faauto\adjustright\rin0\lin0\itap0\pararsid13380856 \rtlch\fcs1 _x000d__x000a_\af0\afs20\alang1025 \ltrch\fcs0 \b\fs24\lang2057\langfe2057\cgrid\langnp2057\langfenp2057 {\rtlch\fcs1 \af0 \ltrch\fcs0 \cs17\b0\v\fs20\cf9\lang1024\langfe1024\loch\af1\hich\af1\dbch\af31501\noproof\insrsid13380856\charrsid7350927 {\*\bkmkstart restart}_x000d__x000a_\hich\af1\dbch\af31501\loch\f1 &lt;}{\rtlch\fcs1 \af0 \ltrch\fcs0 \cs17\b0\v\fs20\cf9\lang1024\langfe1024\loch\af1\hich\af1\dbch\af31501\noproof\insrsid13380856 \hich\af1\dbch\af31501\loch\f1 Amend}{\rtlch\fcs1 \af0 \ltrch\fcs0 _x000d__x000a_\cs17\b0\v\fs20\cf9\lang1024\langfe1024\loch\af1\hich\af1\dbch\af31501\noproof\insrsid13380856\charrsid7350927 \hich\af1\dbch\af31501\loch\f1 &gt;}{\rtlch\fcs1 \af0 \ltrch\fcs0 \insrsid13380856\charrsid7350927 Amendment\tab \tab }{\rtlch\fcs1 \af0 _x000d__x000a_\ltrch\fcs0 \cs17\b0\v\fs20\cf9\lang1024\langfe1024\loch\af1\hich\af1\dbch\af31501\noproof\insrsid13380856\charrsid7350927 \hich\af1\dbch\af31501\loch\f1 &lt;}{\rtlch\fcs1 \af0 \ltrch\fcs0 _x000d__x000a_\cs17\b0\v\fs20\cf9\lang1024\langfe1024\loch\af1\hich\af1\dbch\af31501\noproof\insrsid13380856 \hich\af1\dbch\af31501\loch\f1 NumAm&gt;}{\rtlch\fcs1 \af0 \ltrch\fcs0 \insrsid13380856\charrsid7350927 #}{\rtlch\fcs1 \af0 \ltrch\fcs0 _x000d__x000a_\cs18\v\f1\fs20\cf15\insrsid13380856\charrsid7350927 ENMIENDA@NRAM@}{\rtlch\fcs1 \af0 \ltrch\fcs0 \insrsid13380856\charrsid7350927 #}{\rtlch\fcs1 \af0 \ltrch\fcs0 _x000d__x000a_\cs17\b0\v\fs20\cf9\lang1024\langfe1024\loch\af1\hich\af1\dbch\af31501\noproof\insrsid13380856\charrsid7350927 \hich\af1\dbch\af31501\loch\f1 &lt;/}{\rtlch\fcs1 \af0 \ltrch\fcs0 _x000d__x000a_\cs17\b0\v\fs20\cf9\lang1024\langfe1024\loch\af1\hich\af1\dbch\af31501\noproof\insrsid13380856 \hich\af1\dbch\af31501\loch\f1 NumAm&gt;}{\rtlch\fcs1 \af0 \ltrch\fcs0 \insrsid13380856\charrsid7350927 _x000d__x000a_\par }\pard\plain \ltrpar\s20\ql \li0\ri0\nowidctlpar\wrapdefault\aspalpha\aspnum\faauto\adjustright\rin0\lin0\itap0\pararsid13380856 \rtlch\fcs1 \af0\afs20\alang1025 \ltrch\fcs0 \b\fs24\lang2057\langfe2057\cgrid\langnp2057\langfenp2057 {\rtlch\fcs1 \af0 _x000d__x000a_\ltrch\fcs0 \cs17\b0\v\fs20\cf9\lang1024\langfe1024\loch\af1\hich\af1\dbch\af31501\noproof\insrsid13380856\charrsid7350927 \hich\af1\dbch\af31501\loch\f1 &lt;\hich\af1\dbch\af31501\loch\f1 RepeatBlock-By&gt;}{\rtlch\fcs1 \af0 \ltrch\fcs0 _x000d__x000a_\insrsid13380856\charrsid7350927 #}{\rtlch\fcs1 \af0 \ltrch\fcs0 \cs18\v\f1\fs20\cf15\insrsid13380856\charrsid7350927 (MOD@InsideLoop()}{\rtlch\fcs1 \af0 \ltrch\fcs0 \insrsid13380856\charrsid7350927 ##}{\rtlch\fcs1 \af0 \ltrch\fcs0 _x000d__x000a_\cs18\v\f1\fs20\cf15\insrsid13380856\charrsid7350927 &gt;&gt;&gt;@[ZMEMBERSMSG]@}{\rtlch\fcs1 \af0 \ltrch\fcs0 \insrsid13380856\charrsid7350927 #}{\rtlch\fcs1 \af0 \ltrch\fcs0 _x000d__x000a_\cs17\b0\v\fs20\cf9\lang1024\langfe1024\loch\af1\hich\af1\dbch\af31501\noproof\insrsid13380856\charrsid7350927 \hich\af1\dbch\af31501\loch\f1 &lt;Members&gt;}{\rtlch\fcs1 \af0 \ltrch\fcs0 \insrsid13380856\charrsid7350927 #}{\rtlch\fcs1 \af0 \ltrch\fcs0 _x000d__x000a_\cs18\v\f1\fs20\cf15\insrsid13380856\charrsid7350927 (MOD@InsideLoop(\'a7)}{\rtlch\fcs1 \af0 \ltrch\fcs0 \insrsid13380856\charrsid7350927 #}{\rtlch\fcs1 \af0 \ltrch\fcs0 \cf10\insrsid13380856\charrsid16606483 \u9668\'3f}{\rtlch\fcs1 \af0 \ltrch\fcs0 _x000d__x000a_\insrsid13380856\charrsid7350927 #}{\rtlch\fcs1 \af0 \ltrch\fcs0 \cs18\v\f1\fs20\cf15\insrsid13380856\charrsid7350927 TVTMEMBERS\'a7@MEMBERS@}{\rtlch\fcs1 \af0 \ltrch\fcs0 \insrsid13380856\charrsid7350927 #}{\rtlch\fcs1 \af0 \ltrch\fcs0 _x000d__x000a_\cf10\insrsid13380856\charrsid16606483 \u9658\'3f}{\rtlch\fcs1 \af0 \ltrch\fcs0 \cs17\b0\v\fs20\cf9\lang1024\langfe1024\loch\af1\hich\af1\dbch\af31501\noproof\insrsid13380856\charrsid7350927 \hich\af1\dbch\af31501\loch\f1 &lt;/Members&gt;}{\rtlch\fcs1 \af0 _x000d__x000a_\ltrch\fcs0 \insrsid13380856\charrsid7350927 _x000d__x000a_\par }\pard\plain \ltrpar\ql \li0\ri0\widctlpar\wrapdefault\aspalpha\aspnum\faauto\adjustright\rin0\lin0\itap0\pararsid13380856 \rtlch\fcs1 \af0\afs20\alang1025 \ltrch\fcs0 \fs24\lang2057\langfe2057\cgrid\langnp2057\langfenp2057 {\rtlch\fcs1 \af0 \ltrch\fcs0 _x000d__x000a_\cs17\v\fs20\cf9\lang1024\langfe1024\loch\af1\hich\af1\dbch\af31501\noproof\insrsid13380856\charrsid7350927 \hich\af1\dbch\af31501\loch\f1 &lt;AuNomDe&gt;&lt;OptDel&gt;}{\rtlch\fcs1 \af0 \ltrch\fcs0 \insrsid13380856\charrsid7350927 #}{\rtlch\fcs1 \af0 \ltrch\fcs0 _x000d__x000a_\cs18\v\f1\fs20\cf15\insrsid13380856\charrsid7350927 MNU[ONBEHALFYES][NOTAPP]@CHOICE@}{\rtlch\fcs1 \af0 \ltrch\fcs0 \insrsid13380856\charrsid7350927 #}{\rtlch\fcs1 \af0 \ltrch\fcs0 _x000d__x000a_\cs17\v\fs20\cf9\lang1024\langfe1024\loch\af1\hich\af1\dbch\af31501\noproof\insrsid13380856\charrsid7350927 \hich\af1\dbch\af31501\loch\f1 &lt;/OptDel&gt;&lt;/AuNomDe&gt;}{\rtlch\fcs1 \af0 \ltrch\fcs0 \insrsid13380856\charrsid7350927 _x000d__x000a_\par &lt;&lt;&lt;}{\rtlch\fcs1 \af0 \ltrch\fcs0 \cs17\v\fs20\cf9\lang1024\langfe1024\loch\af1\hich\af1\dbch\af31501\noproof\insrsid13380856\charrsid7350927 \hich\af1\dbch\af31501\loch\f1 &lt;/RepeatBlock-By&gt;\hich\af1\dbch\af31501\loch\f1 &lt;Compromise&gt;}{\rtlch\fcs1 \af0 _x000d__x000a_\ltrch\fcs0 \insrsid13380856\charrsid7350927 Compromise amendment replacing Amendments #}{\rtlch\fcs1 \af0 \ltrch\fcs0 \cs18\v\f1\fs20\cf15\insrsid13380856\charrsid7350927 REPLACING}{\rtlch\fcs1 \af0 \ltrch\fcs0 \insrsid13380856\charrsid7350927 #}{_x000d__x000a_\rtlch\fcs1 \af0 \ltrch\fcs0 \cs17\v\fs20\cf9\lang1024\langfe1024\loch\af1\hich\af1\dbch\af31501\noproof\insrsid13380856\charrsid7350927 \hich\af1\dbch\af31501\loch\f1 &lt;/Compromise&gt;}{\rtlch\fcs1 \af0 \ltrch\fcs0 \insrsid13380856\charrsid7350927 _x000d__x000a_\par }\pard\plain \ltrpar\s27\ql \li0\ri0\sb240\keepn\nowidctlpar\wrapdefault\aspalpha\aspnum\faauto\adjustright\rin0\lin0\itap0\pararsid13380856 \rtlch\fcs1 \af0\afs20\alang1025 \ltrch\fcs0 \b\fs24\lang2057\langfe2057\cgrid\langnp2057\langfenp2057 {_x000d__x000a_\rtlch\fcs1 \af0 \ltrch\fcs0 \cs17\b0\v\fs20\cf9\lang1024\langfe1024\loch\af1\hich\af1\dbch\af31501\noproof\insrsid13380856\charrsid7350927 \hich\af1\dbch\af31501\loch\f1 &lt;DocAmend&gt;}{\rtlch\fcs1 \af0 \ltrch\fcs0 \insrsid13380856\charrsid7350927 #}{_x000d__x000a_\rtlch\fcs1 \af0 \ltrch\fcs0 \cs18\v\f1\fs20\cf15\insrsid13380856\charrsid7350927 MNU[OPTPROPOSALCOD1][PROPOSALCOD2b][OPTPROPOSALCNS][OPTPROPOSALNLE]@CHOICE@CODEMNU}{\rtlch\fcs1 \af0 \ltrch\fcs0 \insrsid13380856\charrsid7350927 #}{\rtlch\fcs1 \af0 _x000d__x000a_\ltrch\fcs0 \cs17\b0\v\fs20\cf9\lang1024\langfe1024\loch\af1\hich\af1\dbch\af31501\noproof\insrsid13380856\charrsid7350927 \hich\af1\dbch\af31501\loch\f1 &lt;/DocAmend&gt;}{\rtlch\fcs1 \af0 \ltrch\fcs0 \insrsid13380856\charrsid7350927 _x000d__x000a_\par }\pard\plain \ltrpar\s20\ql \li0\ri0\keepn\nowidctlpar\wrapdefault\aspalpha\aspnum\faauto\adjustright\rin0\lin0\itap0\pararsid13380856 \rtlch\fcs1 \af0\afs20\alang1025 \ltrch\fcs0 \b\fs24\lang2057\langfe2057\cgrid\langnp2057\langfenp2057 {\rtlch\fcs1 _x000d__x000a_\af0 \ltrch\fcs0 \cs17\b0\v\fs20\cf9\lang1024\langfe1024\loch\af1\hich\af1\dbch\af31501\noproof\insrsid13380856\charrsid7350927 \hich\af1\dbch\af31501\loch\f1 &lt;Article&gt;}{\rtlch\fcs1 \af0 \ltrch\fcs0 \insrsid13380856\charrsid7350927 #}{\rtlch\fcs1 \af0 _x000d__x000a_\ltrch\fcs0 \cs18\v\f1\fs20\cf15\insrsid13380856\charrsid7350927 MNU[AMACTPARTYES][AMACTPARTNO]@CHOICE@AMACTMNU}{\rtlch\fcs1 \af0 \ltrch\fcs0 \insrsid13380856\charrsid7350927 #}{\rtlch\fcs1 \af0 \ltrch\fcs0 _x000d__x000a_\cs17\b0\v\fs20\cf9\lang1024\langfe1024\loch\af1\hich\af1\dbch\af31501\noproof\insrsid13380856\charrsid7350927 \hich\af1\dbch\af31501\loch\f1 &lt;/Article&gt;}{\rtlch\fcs1 \af0 \ltrch\fcs0 \insrsid13380856\charrsid7350927 _x000d__x000a_\par }\pard\plain \ltrpar\ql \li0\ri0\keepn\widctlpar\wrapdefault\aspalpha\aspnum\faauto\adjustright\rin0\lin0\itap0\pararsid13380856 \rtlch\fcs1 \af0\afs20\alang1025 \ltrch\fcs0 \fs24\lang2057\langfe2057\cgrid\langnp2057\langfenp2057 {\rtlch\fcs1 \af0 _x000d__x000a_\ltrch\fcs0 \cs17\v\fs20\cf9\lang1024\langfe1024\loch\af1\hich\af1\dbch\af31501\noproof\insrsid13380856\charrsid7350927 \hich\af1\dbch\af31501\loch\f1 &lt;DocAmend2&gt;&lt;OptDel&gt;}{\rtlch\fcs1 \af0 \ltrch\fcs0 \insrsid13380856\charrsid7350927 #}{\rtlch\fcs1 \af0 _x000d__x000a_\ltrch\fcs0 \cs18\v\f1\fs20\cf15\insrsid13380856\charrsid7350927 MNU[OPTNRACTYES][NOTAPP]@CHOICE@AMACTMNU}{\rtlch\fcs1 \af0 \ltrch\fcs0 \insrsid13380856\charrsid7350927 #}{\rtlch\fcs1 \af0 \ltrch\fcs0 _x000d__x000a_\cs17\v\fs20\cf9\lang1024\langfe1024\loch\af1\hich\af1\dbch\af31501\noproof\insrsid13380856\charrsid7350927 \hich\af1\dbch\af31501\loch\f1 &lt;/OptDel&gt;&lt;/DocAmend2&gt;}{\rtlch\fcs1 \af0 \ltrch\fcs0 \insrsid13380856\charrsid7350927 _x000d__x000a_\par }\pard \ltrpar\ql \li0\ri0\widctlpar\wrapdefault\aspalpha\aspnum\faauto\adjustright\rin0\lin0\itap0\pararsid13380856 {\rtlch\fcs1 \af0 \ltrch\fcs0 \cs17\v\fs20\cf9\lang1024\langfe1024\loch\af1\hich\af1\dbch\af31501\noproof\insrsid13380856\charrsid7350927 _x000d__x000a_\hich\af1\dbch\af31501\loch\f1 &lt;Article2&gt;&lt;OptDel&gt;}{\rtlch\fcs1 \af0 \ltrch\fcs0 \insrsid13380856\charrsid7350927 #}{\rtlch\fcs1 \af0 \ltrch\fcs0 \cs18\v\f1\fs20\cf15\insrsid13380856\charrsid7350927 MNU[OPTACTPARTYES][NOTAPP]@CHOICE@AMACTMNU}{\rtlch\fcs1 _x000d__x000a_\af0 \ltrch\fcs0 \insrsid13380856\charrsid7350927 #}{\rtlch\fcs1 \af0 \ltrch\fcs0 \cs17\v\fs20\cf9\lang1024\langfe1024\loch\af1\hich\af1\dbch\af31501\noproof\insrsid13380856\charrsid7350927 \hich\af1\dbch\af31501\loch\f1 &lt;/OptDel&gt;&lt;/Article2&gt;}{\rtlch\fcs1 _x000d__x000a_\af0 \ltrch\fcs0 \insrsid13380856\charrsid7350927 _x000d__x000a_\par \ltrrow}\trowd \irow0\irowband0\ltrrow\ts11\trqc\trgaph340\trleft0\trftsWidth3\trwWidth9752\trftsWidthB3\trpaddl340\trpaddr340\trpaddfl3\trpaddft3\trpaddfb3\trpaddfr3\tblind0\tblindtype3 \clvertalt\clbrdrt\brdrtbl \clbrdrl\brdrtbl \clbrdrb\brdrtbl _x000d__x000a_\clbrdrr\brdrtbl \cltxlrtb\clftsWidth3\clwWidth9752\clshdrawnil \cellx9752\pard\plain \ltrpar\ql \li0\ri0\keepn\widctlpar\intbl\wrapdefault\aspalpha\aspnum\faauto\adjustright\rin0\lin0\pararsid10173620 \rtlch\fcs1 \af0\afs20\alang1025 \ltrch\fcs0 _x000d__x000a_\fs24\lang2057\langfe2057\cgrid\langnp2057\langfenp2057 {\rtlch\fcs1 \af0 \ltrch\fcs0 \insrsid13380856\charrsid7350927 \cell }\pard\plain \ltrpar\ql \li0\ri0\widctlpar\intbl\wrapdefault\aspalpha\aspnum\faauto\adjustright\rin0\lin0 \rtlch\fcs1 _x000d__x000a_\af0\afs20\alang1025 \ltrch\fcs0 \fs24\lang2057\langfe2057\cgrid\langnp2057\langfenp2057 {\rtlch\fcs1 \af0 \ltrch\fcs0 \insrsid13380856\charrsid7350927 \trowd \irow0\irowband0\ltrrow_x000d__x000a_\ts11\trqc\trgaph340\trleft0\trftsWidth3\trwWidth9752\trftsWidthB3\trpaddl340\trpaddr340\trpaddfl3\trpaddft3\trpaddfb3\trpaddfr3\tblind0\tblindtype3 \clvertalt\clbrdrt\brdrtbl \clbrdrl\brdrtbl \clbrdrb\brdrtbl \clbrdrr\brdrtbl _x000d__x000a_\cltxlrtb\clftsWidth3\clwWidth9752\clshdrawnil \cellx9752\row \ltrrow}\trowd \irow1\irowband1\ltrrow\ts11\trqc\trgaph340\trleft0\trftsWidth3\trwWidth9752\trftsWidthB3\trpaddl340\trpaddr340\trpaddfl3\trpaddft3\trpaddfb3\trpaddfr3\tblind0\tblindtype3 _x000d__x000a_\clvertalt\clbrdrt\brdrtbl \clbrdrl\brdrtbl \clbrdrb\brdrtbl \clbrdrr\brdrtbl \cltxlrtb\clftsWidth3\clwWidth4876\clshdrawnil \cellx4876\clvertalt\clbrdrt\brdrtbl \clbrdrl\brdrtbl \clbrdrb\brdrtbl \clbrdrr\brdrtbl _x000d__x000a_\cltxlrtb\clftsWidth3\clwWidth4876\clshdrawnil \cellx9752\pard\plain \ltrpar\s25\qc \li0\ri0\sa240\keepn\nowidctlpar\intbl\wrapdefault\aspalpha\aspnum\faauto\adjustright\rin0\lin0\pararsid10173620 \rtlch\fcs1 \af0\afs20\alang1025 \ltrch\fcs0 _x000d__x000a_\i\fs24\lang2057\langfe2057\cgrid\langnp2057\langfenp2057 {\rtlch\fcs1 \af0 \ltrch\fcs0 \insrsid13380856\charrsid7350927 #}{\rtlch\fcs1 \af0 \ltrch\fcs0 \cs18\v\f1\fs20\cf15\insrsid13380856\charrsid7350927 MNU[OPTLEFTAMACT][LEFTPROP]@CHOICE@AMACTMNU}{_x000d__x000a_\rtlch\fcs1 \af0 \ltrch\fcs0 \insrsid13380856\charrsid7350927 #\cell Amendment\cell }\pard\plain \ltrpar\ql \li0\ri0\widctlpar\intbl\wrapdefault\aspalpha\aspnum\faauto\adjustright\rin0\lin0 \rtlch\fcs1 \af0\afs20\alang1025 \ltrch\fcs0 _x000d__x000a_\fs24\lang2057\langfe2057\cgrid\langnp2057\langfenp2057 {\rtlch\fcs1 \af0 \ltrch\fcs0 \insrsid13380856\charrsid7350927 \trowd \irow1\irowband1\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ltrrow}\pard\plain \ltrpar_x000d__x000a_\s19\ql \li0\ri0\sa120\nowidctlpar\intbl\wrapdefault\aspalpha\aspnum\faauto\adjustright\rin0\lin0\pararsid12024389 \rtlch\fcs1 \af0\afs20\alang1025 \ltrch\fcs0 \fs24\lang2057\langfe2057\cgrid\langnp2057\langfenp2057 {\rtlch\fcs1 \af0 \ltrch\fcs0 _x000d__x000a_\insrsid13380856\charrsid7350927 ##\cell }\pard \ltrpar\s19\ql \li0\ri0\sa120\nowidctlpar\intbl\wrapdefault\aspalpha\aspnum\faauto\adjustright\rin0\lin0\pararsid10173620 {\rtlch\fcs1 \af0 \ltrch\fcs0 \insrsid13380856\charrsid7350927 ##}{\rtlch\fcs1 _x000d__x000a_\af0\afs24 \ltrch\fcs0 \insrsid13380856\charrsid7350927 \cell }\pard\plain \ltrpar\ql \li0\ri0\widctlpar\intbl\wrapdefault\aspalpha\aspnum\faauto\adjustright\rin0\lin0 \rtlch\fcs1 \af0\afs20\alang1025 \ltrch\fcs0 _x000d__x000a_\fs24\lang2057\langfe2057\cgrid\langnp2057\langfenp2057 {\rtlch\fcs1 \af0 \ltrch\fcs0 \insrsid13380856\charrsid7350927 \trowd \irow2\irowband2\lastrow \ltrrow_x000d__x000a_\ts11\trqc\trgaph340\trleft0\trftsWidth3\trwWidth9752\trftsWidthB3\trpaddl340\trpaddr340\trpaddfl3\trpaddft3\trpaddfb3\trpaddfr3\tblind0\tblindtype3 \clvertalt\clbrdrt\brdrtbl \clbrdrl\brdrtbl \clbrdrb\brdrtbl \clbrdrr\brdrtbl _x000d__x000a_\cltxlrtb\clftsWidth3\clwWidth4876\clshdrawnil \cellx4876\clvertalt\clbrdrt\brdrtbl \clbrdrl\brdrtbl \clbrdrb\brdrtbl \clbrdrr\brdrtbl \cltxlrtb\clftsWidth3\clwWidth4876\clshdrawnil \cellx9752\row }\pard\plain \ltrpar_x000d__x000a_\s24\qr \li0\ri0\sb240\sa240\nowidctlpar\wrapdefault\aspalpha\aspnum\faauto\adjustright\rin0\lin0\itap0\pararsid13380856 \rtlch\fcs1 \af0\afs20\alang1025 \ltrch\fcs0 \fs24\lang2057\langfe2057\cgrid\langnp2057\langfenp2057 {\rtlch\fcs1 \af0 \ltrch\fcs0 _x000d__x000a_\insrsid13380856\charrsid7350927 Or. }{\rtlch\fcs1 \af0 \ltrch\fcs0 \cs17\v\fs20\cf9\lang1024\langfe1024\loch\af1\hich\af1\dbch\af31501\noproof\insrsid13380856\charrsid7350927 \hich\af1\dbch\af31501\loch\f1 &lt;Original&gt;}{\rtlch\fcs1 \af0 \ltrch\fcs0 _x000d__x000a_\insrsid13380856\charrsid7350927 #}{\rtlch\fcs1 \af0 \ltrch\fcs0 \cs18\v\f1\fs20\cf15\insrsid13380856\charrsid7350927 KEY(MAIN/LANGMIN)sh@ORLANGMSG@}{\rtlch\fcs1 \af0 \ltrch\fcs0 \insrsid13380856\charrsid7350927 #}{\rtlch\fcs1 \af0 \ltrch\fcs0 _x000d__x000a_\cs17\v\fs20\cf9\lang1024\langfe1024\loch\af1\hich\af1\dbch\af31501\noproof\insrsid13380856\charrsid7350927 \hich\af1\dbch\af31501\loch\f1 &lt;/Original&gt;}{\rtlch\fcs1 \af0 \ltrch\fcs0 \insrsid13380856\charrsid7350927 _x000d__x000a_\par }\pard\plain \ltrpar\s22\qc \li0\ri0\sb240\sa240\nowidctlpar\wrapdefault\aspalpha\aspnum\faauto\adjustright\rin0\lin0\itap0\pararsid13380856 \rtlch\fcs1 \af0\afs20\alang1025 \ltrch\fcs0 \i\fs24\lang2057\langfe2057\cgrid\langnp2057\langfenp2057 {_x000d__x000a_\rtlch\fcs1 \af0 \ltrch\fcs0 \cs17\i0\v\fs20\cf9\lang1024\langfe1024\loch\af1\hich\af1\dbch\af31501\noproof\insrsid13380856\charrsid7350927 \hich\af1\dbch\af31501\loch\f1 &lt;OptDel&gt;}{\rtlch\fcs1 \af0 \ltrch\fcs0 \insrsid13380856\charrsid7350927 #}{_x000d__x000a_\rtlch\fcs1 \af0 \ltrch\fcs0 \cs18\v\f1\fs20\cf15\insrsid13380856\charrsid7350927 MNU[CROSSREFNO][CROSSREFYES]@CHOICE@}{\rtlch\fcs1 \af0 \ltrch\fcs0 \insrsid13380856\charrsid7350927 #}{\rtlch\fcs1 \af0 \ltrch\fcs0 _x000d__x000a_\cs17\i0\v\fs20\cf9\lang1024\langfe1024\loch\af1\hich\af1\dbch\af31501\noproof\insrsid13380856\charrsid7350927 \hich\af1\dbch\af31501\loch\f1 &lt;/OptDel&gt;}{\rtlch\fcs1 \af0 \ltrch\fcs0 \insrsid13380856\charrsid7350927 _x000d__x000a_\par }\pard\plain \ltrpar\s23\qc \li0\ri0\sb240\sa240\keepn\nowidctlpar\wrapdefault\aspalpha\aspnum\faauto\adjustright\rin0\lin0\itap0\pararsid13380856 \rtlch\fcs1 \af0\afs20\alang1025 \ltrch\fcs0 \i\fs24\lang2057\langfe2057\cgrid\langnp2057\langfenp2057 {_x000d__x000a_\rtlch\fcs1 \af0 \ltrch\fcs0 \cs17\i0\v\fs20\cf9\lang1024\langfe1024\loch\af1\hich\af1\dbch\af31501\noproof\insrsid13380856\charrsid7350927 \hich\af1\dbch\af31501\loch\f1 &lt;TitreJust&gt;}{\rtlch\fcs1 \af0 \ltrch\fcs0 \insrsid13380856\charrsid7350927 _x000d__x000a_Justification}{\rtlch\fcs1 \af0 \ltrch\fcs0 \cs17\i0\v\fs20\cf9\lang1024\langfe1024\loch\af1\hich\af1\dbch\af31501\noproof\insrsid13380856\charrsid7350927 \hich\af1\dbch\af31501\loch\f1 &lt;/TitreJust&gt;}{\rtlch\fcs1 \af0 \ltrch\fcs0 _x000d__x000a_\insrsid13380856\charrsid7350927 _x000d__x000a_\par }\pard\plain \ltrpar\s21\ql \li0\ri0\sa240\nowidctlpar\wrapdefault\aspalpha\aspnum\faauto\adjustright\rin0\lin0\itap0\pararsid13380856 \rtlch\fcs1 \af0\afs20\alang1025 \ltrch\fcs0 \i\fs24\lang2057\langfe2057\cgrid\langnp2057\langfenp2057 {\rtlch\fcs1 _x000d__x000a_\af0 \ltrch\fcs0 \cs17\i0\v\fs20\cf9\lang1024\langfe1024\loch\af1\hich\af1\dbch\af31501\noproof\insrsid13380856\charrsid7350927 \hich\af1\dbch\af31501\loch\f1 &lt;OptDelPrev&gt;}{\rtlch\fcs1 \af0 \ltrch\fcs0 \insrsid13380856\charrsid7350927 #}{\rtlch\fcs1 \af0 _x000d__x000a_\ltrch\fcs0 \cs18\v\f1\fs20\cf15\insrsid13380856\charrsid7350927 MNU[TEXTJUSTYES][TEXTJUSTNO]@CHOICE@}{\rtlch\fcs1 \af0 \ltrch\fcs0 \insrsid13380856\charrsid7350927 #}{\rtlch\fcs1 \af0 \ltrch\fcs0 _x000d__x000a_\cs17\i0\v\fs20\cf9\lang1024\langfe1024\loch\af1\hich\af1\dbch\af31501\noproof\insrsid13380856\charrsid7350927 \hich\af1\dbch\af31501\loch\f1 &lt;/OptDelPrev&gt;}{\rtlch\fcs1 \af0 \ltrch\fcs0 \insrsid13380856\charrsid7350927 _x000d__x000a_\par }\pard\plain \ltrpar\ql \li0\ri0\widctlpar\wrapdefault\aspalpha\aspnum\faauto\adjustright\rin0\lin0\itap0\pararsid13380856 \rtlch\fcs1 \af0\afs20\alang1025 \ltrch\fcs0 \fs24\lang2057\langfe2057\cgrid\langnp2057\langfenp2057 {\rtlch\fcs1 \af0 \ltrch\fcs0 _x000d__x000a_\cs17\v\fs20\cf9\lang1024\langfe1024\loch\af1\hich\af1\dbch\af31501\noproof\insrsid13380856\charrsid7350927 \hich\af1\dbch\af31501\loch\f1 &lt;/}{\rtlch\fcs1 \af0 \ltrch\fcs0 _x000d__x000a_\cs17\v\fs20\cf9\lang1024\langfe1024\loch\af1\hich\af1\dbch\af31501\noproof\insrsid13380856 \hich\af1\dbch\af31501\loch\f1 Amend}{\rtlch\fcs1 \af0 \ltrch\fcs0 _x000d__x000a_\cs17\v\fs20\cf9\lang1024\langfe1024\loch\af1\hich\af1\dbch\af31501\noproof\insrsid13380856\charrsid7350927 \hich\af1\dbch\af31501\loch\f1 &gt;}{\rtlch\fcs1 \af0 \ltrch\fcs0 \insrsid24658\charrsid16324206 {\*\bkmkend restart}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unhideused1 \lsdlocked0 Normal Table;\lsdsemihidden1 \lsdunhideused1 \lsdlocked0 Table Simple 1;_x000d__x000a_\lsdsemihidden1 \lsdunhideused1 \lsdlocked0 Table Simple 2;\lsdsemihidden1 \lsdunhideused1 \lsdlocked0 Table Simple 3;\lsdsemihidden1 \lsdunhideused1 \lsdlocked0 Table Classic 1;\lsdsemihidden1 \lsdunhideused1 \lsdlocked0 Table Classic 2;_x000d__x000a_\lsdsemihidden1 \lsdunhideused1 \lsdlocked0 Table Classic 3;\lsdsemihidden1 \lsdunhideused1 \lsdlocked0 Table Classic 4;\lsdsemihidden1 \lsdunhideused1 \lsdlocked0 Table Colorful 1;\lsdsemihidden1 \lsdunhideused1 \lsdlocked0 Table Colorful 2;_x000d__x000a_\lsdsemihidden1 \lsdunhideused1 \lsdlocked0 Table Colorful 3;\lsdsemihidden1 \lsdunhideused1 \lsdlocked0 Table Columns 1;\lsdsemihidden1 \lsdunhideused1 \lsdlocked0 Table Columns 2;\lsdsemihidden1 \lsdunhideused1 \lsdlocked0 Table Columns 3;_x000d__x000a_\lsdsemihidden1 \lsdunhideused1 \lsdlocked0 Table Columns 4;\lsdsemihidden1 \lsdunhideused1 \lsdlocked0 Table Columns 5;\lsdsemihidden1 \lsdunhideused1 \lsdlocked0 Table Grid 1;\lsdsemihidden1 \lsdunhideused1 \lsdlocked0 Table Grid 2;_x000d__x000a_\lsdsemihidden1 \lsdunhideused1 \lsdlocked0 Table Grid 3;\lsdsemihidden1 \lsdunhideused1 \lsdlocked0 Table Grid 4;\lsdsemihidden1 \lsdunhideused1 \lsdlocked0 Table Grid 5;\lsdsemihidden1 \lsdunhideused1 \lsdlocked0 Table Grid 6;_x000d__x000a_\lsdsemihidden1 \lsdunhideused1 \lsdlocked0 Table Grid 7;\lsdsemihidden1 \lsdunhideused1 \lsdlocked0 Table Grid 8;\lsdsemihidden1 \lsdunhideused1 \lsdlocked0 Table List 1;\lsdsemihidden1 \lsdunhideused1 \lsdlocked0 Table List 2;_x000d__x000a_\lsdsemihidden1 \lsdunhideused1 \lsdlocked0 Table List 3;\lsdsemihidden1 \lsdunhideused1 \lsdlocked0 Table List 4;\lsdsemihidden1 \lsdunhideused1 \lsdlocked0 Table List 5;\lsdsemihidden1 \lsdunhideused1 \lsdlocked0 Table List 6;_x000d__x000a_\lsdsemihidden1 \lsdunhideused1 \lsdlocked0 Table List 7;\lsdsemihidden1 \lsdunhideused1 \lsdlocked0 Table List 8;\lsdsemihidden1 \lsdunhideused1 \lsdlocked0 Table 3D effects 1;\lsdsemihidden1 \lsdunhideused1 \lsdlocked0 Table 3D effects 2;_x000d__x000a_\lsdsemihidden1 \lsdunhideused1 \lsdlocked0 Table 3D effects 3;\lsdsemihidden1 \lsdunhideused1 \lsdlocked0 Table Contemporary;\lsdsemihidden1 \lsdunhideused1 \lsdlocked0 Table Elegant;\lsdsemihidden1 \lsdunhideused1 \lsdlocked0 Table Professional;_x000d__x000a_\lsdsemihidden1 \lsdunhideused1 \lsdlocked0 Table Subtle 1;\lsdsemihidden1 \lsdunhideused1 \lsdlocked0 Table Subtle 2;\lsdsemihidden1 \lsdunhideused1 \lsdlocked0 Table Web 1;\lsdsemihidden1 \lsdunhideused1 \lsdlocked0 Table Web 2;_x000d__x000a_\lsdsemihidden1 \lsdunhideused1 \lsdlocked0 Table Web 3;\lsdsemihidden1 \lsdunhideused1 \lsdlocked0 Table Theme;\lsdsemihidden1 \lsdpriority99 \lsdlocked0 Placeholder Text;\lsdqformat1 \lsdpriority1 \lsdlocked0 No Spacing;_x000d__x000a_\lsdpriority60 \lsdlocked0 Light Shading;\lsdpriority61 \lsdlocked0 Light List;\lsdpriority62 \lsdlocked0 Light Grid;\lsdpriority63 \lsdlocked0 Medium Shading 1;\lsdpriority64 \lsdlocked0 Medium Shading 2;\lsdpriority65 \lsdlocked0 Medium List 1;_x000d__x000a_\lsdpriority66 \lsdlocked0 Medium List 2;\lsdpriority67 \lsdlocked0 Medium Grid 1;\lsdpriority68 \lsdlocked0 Medium Grid 2;\lsdpriority69 \lsdlocked0 Medium Grid 3;\lsdpriority70 \lsdlocked0 Dark List;\lsdpriority71 \lsdlocked0 Colorful Shading;_x000d__x000a_\lsdpriority72 \lsdlocked0 Colorful List;\lsdpriority73 \lsdlocked0 Colorful Grid;\lsdpriority60 \lsdlocked0 Light Shading Accent 1;\lsdpriority61 \lsdlocked0 Light List Accent 1;\lsdpriority62 \lsdlocked0 Light Grid Accent 1;_x000d__x000a_\lsdpriority63 \lsdlocked0 Medium Shading 1 Accent 1;\lsdpriority64 \lsdlocked0 Medium Shading 2 Accent 1;\lsdpriority65 \lsdlocked0 Medium List 1 Accent 1;\lsdsemihidden1 \lsdpriority99 \lsdlocked0 Revision;_x000d__x000a_\lsdqformat1 \lsdpriority34 \lsdlocked0 List Paragraph;\lsdqformat1 \lsdpriority29 \lsdlocked0 Quote;\lsdqformat1 \lsdpriority30 \lsdlocked0 Intense Quote;\lsdpriority66 \lsdlocked0 Medium List 2 Accent 1;\lsdpriority67 \lsdlocked0 Medium Grid 1 Accent 1;_x000d__x000a_\lsdpriority68 \lsdlocked0 Medium Grid 2 Accent 1;\lsdpriority69 \lsdlocked0 Medium Grid 3 Accent 1;\lsdpriority70 \lsdlocked0 Dark List Accent 1;\lsdpriority71 \lsdlocked0 Colorful Shading Accent 1;\lsdpriority72 \lsdlocked0 Colorful List Accent 1;_x000d__x000a_\lsdpriority73 \lsdlocked0 Colorful Grid Accent 1;\lsdpriority60 \lsdlocked0 Light Shading Accent 2;\lsdpriority61 \lsdlocked0 Light List Accent 2;\lsdpriority62 \lsdlocked0 Light Grid Accent 2;\lsdpriority63 \lsdlocked0 Medium Shading 1 Accent 2;_x000d__x000a_\lsdpriority64 \lsdlocked0 Medium Shading 2 Accent 2;\lsdpriority65 \lsdlocked0 Medium List 1 Accent 2;\lsdpriority66 \lsdlocked0 Medium List 2 Accent 2;\lsdpriority67 \lsdlocked0 Medium Grid 1 Accent 2;\lsdpriority68 \lsdlocked0 Medium Grid 2 Accent 2;_x000d__x000a_\lsdpriority69 \lsdlocked0 Medium Grid 3 Accent 2;\lsdpriority70 \lsdlocked0 Dark List Accent 2;\lsdpriority71 \lsdlocked0 Colorful Shading Accent 2;\lsdpriority72 \lsdlocked0 Colorful List Accent 2;\lsdpriority73 \lsdlocked0 Colorful Grid Accent 2;_x000d__x000a_\lsdpriority60 \lsdlocked0 Light Shading Accent 3;\lsdpriority61 \lsdlocked0 Light List Accent 3;\lsdpriority62 \lsdlocked0 Light Grid Accent 3;\lsdpriority63 \lsdlocked0 Medium Shading 1 Accent 3;\lsdpriority64 \lsdlocked0 Medium Shading 2 Accent 3;_x000d__x000a_\lsdpriority65 \lsdlocked0 Medium List 1 Accent 3;\lsdpriority66 \lsdlocked0 Medium List 2 Accent 3;\lsdpriority67 \lsdlocked0 Medium Grid 1 Accent 3;\lsdpriority68 \lsdlocked0 Medium Grid 2 Accent 3;\lsdpriority69 \lsdlocked0 Medium Grid 3 Accent 3;_x000d__x000a_\lsdpriority70 \lsdlocked0 Dark List Accent 3;\lsdpriority71 \lsdlocked0 Colorful Shading Accent 3;\lsdpriority72 \lsdlocked0 Colorful List Accent 3;\lsdpriority73 \lsdlocked0 Colorful Grid Accent 3;\lsdpriority60 \lsdlocked0 Light Shading Accent 4;_x000d__x000a_\lsdpriority61 \lsdlocked0 Light List Accent 4;\lsdpriority62 \lsdlocked0 Light Grid Accent 4;\lsdpriority63 \lsdlocked0 Medium Shading 1 Accent 4;\lsdpriority64 \lsdlocked0 Medium Shading 2 Accent 4;\lsdpriority65 \lsdlocked0 Medium List 1 Accent 4;_x000d__x000a_\lsdpriority66 \lsdlocked0 Medium List 2 Accent 4;\lsdpriority67 \lsdlocked0 Medium Grid 1 Accent 4;\lsdpriority68 \lsdlocked0 Medium Grid 2 Accent 4;\lsdpriority69 \lsdlocked0 Medium Grid 3 Accent 4;\lsdpriority70 \lsdlocked0 Dark List Accent 4;_x000d__x000a_\lsdpriority71 \lsdlocked0 Colorful Shading Accent 4;\lsdpriority72 \lsdlocked0 Colorful List Accent 4;\lsdpriority73 \lsdlocked0 Colorful Grid Accent 4;\lsdpriority60 \lsdlocked0 Light Shading Accent 5;\lsdpriority61 \lsdlocked0 Light List Accent 5;_x000d__x000a_\lsdpriority62 \lsdlocked0 Light Grid Accent 5;\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908e_x000d__x000a_d357b28cd9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A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1291483 HideTWBExt;}{\s16\ql \li0\ri0\sa120\nowidctlpar\wrapdefault\aspalpha\aspnum\faauto\adjustright\rin0\lin0\itap0 \rtlch\fcs1 \af0\afs20\alang1025 \ltrch\fcs0 _x000d__x000a_\fs24\lang2057\langfe2057\cgrid\langnp2057\langfenp2057 \sbasedon0 \snext16 \spriority0 \styrsid11291483 Normal6a;}{\s17\ql \li0\ri0\nowidctlpar\wrapdefault\aspalpha\aspnum\faauto\adjustright\rin0\lin0\itap0 \rtlch\fcs1 \af0\afs20\alang1025 \ltrch\fcs0 _x000d__x000a_\b\fs24\lang2057\langfe2057\cgrid\langnp2057\langfenp2057 \sbasedon0 \snext17 \spriority0 \styrsid11291483 NormalBold;}{\s18\qr \li0\ri0\sb240\sa240\nowidctlpar\wrapdefault\aspalpha\aspnum\faauto\adjustright\rin0\lin0\itap0 \rtlch\fcs1 _x000d__x000a_\af0\afs20\alang1025 \ltrch\fcs0 \fs24\lang2057\langfe2057\cgrid\langnp2057\langfenp2057 \sbasedon0 \snext18 \spriority0 \styrsid11291483 AmOrLang;}{\s19\qc \li0\ri0\sa240\nowidctlpar\wrapdefault\aspalpha\aspnum\faauto\adjustright\rin0\lin0\itap0 _x000d__x000a_\rtlch\fcs1 \af0\afs20\alang1025 \ltrch\fcs0 \i\fs24\lang2057\langfe2057\cgrid\langnp2057\langfenp2057 \sbasedon0 \snext19 \spriority0 \styrsid11291483 AmColumnHeading;}{\s20\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0 \spriority0 \styrsid11291483 AmNumberTabs;}{\s21\ql \li0\ri0\sb240\nowidctlpar\wrapdefault\aspalpha\aspnum\faauto\adjustright\rin0\lin0\itap0 \rtlch\fcs1 _x000d__x000a_\af0\afs20\alang1025 \ltrch\fcs0 \b\fs24\lang2057\langfe2057\cgrid\langnp2057\langfenp2057 \sbasedon0 \snext21 \spriority0 \styrsid11291483 NormalBold12b;}}{\*\rsidtbl \rsid24658\rsid358857\rsid735077\rsid787282\rsid2892074\rsid3622648\rsid4666813_x000d__x000a_\rsid5708216\rsid6641733\rsid7553164\rsid8465581\rsid8681905\rsid8724649\rsid8979541\rsid9636012\rsid9862312\rsid11215221\rsid11291483\rsid11370291\rsid11434737\rsid11607138\rsid11824949\rsid12154954\rsid14424199\rsid15204470\rsid15285974\rsid15535219_x000d__x000a_\rsid15950462\rsid16324206\rsid16662270}{\mmathPr\mmathFont34\mbrkBin0\mbrkBinSub0\msmallFrac0\mdispDef1\mlMargin0\mrMargin0\mdefJc1\mwrapIndent1440\mintLim0\mnaryLim1}{\info{\author FELIX Karina}{\operator FELIX Karina}_x000d__x000a_{\creatim\yr2019\mo7\dy3\hr11\min23}{\revtim\yr2019\mo7\dy3\hr11\min23}{\version1}{\edmins0}{\nofpages1}{\nofwords54}{\nofchars311}{\*\company European Parliament}{\nofcharsws364}{\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1291483\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8979541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8979541 \chftnsepc _x000d__x000a_\par }}{\*\aftnsep \ltrpar \pard\plain \ltrpar\ql \li0\ri0\widctlpar\wrapdefault\aspalpha\aspnum\faauto\adjustright\rin0\lin0\itap0 \rtlch\fcs1 \af0\afs20\alang1025 \ltrch\fcs0 \fs24\lang2057\langfe2057\cgrid\langnp2057\langfenp2057 {\rtlch\fcs1 \af0 _x000d__x000a_\ltrch\fcs0 \insrsid8979541 \chftnsep _x000d__x000a_\par }}{\*\aftnsepc \ltrpar \pard\plain \ltrpar\ql \li0\ri0\widctlpar\wrapdefault\aspalpha\aspnum\faauto\adjustright\rin0\lin0\itap0 \rtlch\fcs1 \af0\afs20\alang1025 \ltrch\fcs0 \fs24\lang2057\langfe2057\cgrid\langnp2057\langfenp2057 {\rtlch\fcs1 \af0 _x000d__x000a_\ltrch\fcs0 \insrsid8979541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0\ql \li0\ri0\sb240\keepn\nowidctlpar\tx879\tx936\tx1021\tx1077\tx1134\tx1191\tx1247\tx1304\tx1361\tx1418\tx1474\tx1531\tx1588\tx1644\tx1701\tx1758\tx1814\tx1871\tx2070\tx2126\tx3374\tx3430\wrapdefault\aspalpha\aspnum\faauto\adjustright\rin0_x000d__x000a_\lin0\itap0\pararsid11291483 \rtlch\fcs1 \af0\afs20\alang1025 \ltrch\fcs0 \b\fs24\lang2057\langfe2057\cgrid\langnp2057\langfenp2057 {\rtlch\fcs1 \af0 \ltrch\fcs0 \cs15\b0\v\f1\fs20\cf9\insrsid11291483\charrsid9711714 {\*\bkmkstart restartA}&lt;AmendA&gt;}{_x000d__x000a_\rtlch\fcs1 \af0 \ltrch\fcs0 \insrsid11291483\charrsid9711714 [ZAMENDMENT]\tab \tab }{\rtlch\fcs1 \af0 \ltrch\fcs0 \cs15\b0\v\f1\fs20\cf9\insrsid11291483\charrsid9711714 &lt;NumAmA&gt;}{\rtlch\fcs1 \af0 \ltrch\fcs0 \insrsid11291483\charrsid9711714 [ZNRAM]}{_x000d__x000a_\rtlch\fcs1 \af0 \ltrch\fcs0 \cs15\b0\v\f1\fs20\cf9\insrsid11291483\charrsid9711714 &lt;/NumAmA&gt;}{\rtlch\fcs1 \af0 \ltrch\fcs0 \insrsid11291483\charrsid9711714 _x000d__x000a_\par }\pard\plain \ltrpar\s17\ql \li0\ri0\nowidctlpar\wrapdefault\aspalpha\aspnum\faauto\adjustright\rin0\lin0\itap0\pararsid11291483 \rtlch\fcs1 \af0\afs20\alang1025 \ltrch\fcs0 \b\fs24\lang2057\langfe2057\cgrid\langnp2057\langfenp2057 {\rtlch\fcs1 \af0 _x000d__x000a_\ltrch\fcs0 \cs15\b0\v\f1\fs20\cf9\lang1024\langfe1024\noproof\insrsid11291483\charrsid14699840 &lt;RepeatBlock-By&gt;}{\rtlch\fcs1 \af0 \ltrch\fcs0 \lang1024\langfe1024\noproof\insrsid11291483\charrsid14699840 [RepeatMembers]}{\rtlch\fcs1 \af0 \ltrch\fcs0 _x000d__x000a_\cs15\b0\v\f1\fs20\cf9\lang1024\langfe1024\noproof\insrsid11291483\charrsid14699840 &lt;Members&gt;}{\rtlch\fcs1 \af0 \ltrch\fcs0 \insrsid11291483\charrsid14699840 [ZMEMBERS]}{\rtlch\fcs1 \af0 \ltrch\fcs0 _x000d__x000a_\cs15\b0\v\f1\fs20\cf9\lang1024\langfe1024\noproof\insrsid11291483\charrsid14699840 &lt;/Members&gt;}{\rtlch\fcs1 \af0 \ltrch\fcs0 \insrsid11291483\charrsid14699840 _x000d__x000a_\par }\pard\plain \ltrpar\ql \li0\ri0\widctlpar\wrapdefault\aspalpha\aspnum\faauto\adjustright\rin0\lin0\itap0\pararsid11291483 \rtlch\fcs1 \af0\afs20\alang1025 \ltrch\fcs0 \fs24\lang2057\langfe2057\cgrid\langnp2057\langfenp2057 {\rtlch\fcs1 \af0 \ltrch\fcs0 _x000d__x000a_\cs15\v\f1\fs20\cf9\lang1024\langfe1024\noproof\langnp1043\insrsid11291483\charrsid9857641 &lt;AuNomDe&gt;&lt;OptDel&gt;}{\rtlch\fcs1 \af0 \ltrch\fcs0 \lang1024\langfe1024\noproof\langnp1043\insrsid11291483\charrsid9857641 [ZONBEHALF]}{\rtlch\fcs1 \af0 \ltrch\fcs0 _x000d__x000a_\cs15\v\f1\fs20\cf9\lang1024\langfe1024\noproof\langnp1043\insrsid11291483\charrsid9857641 &lt;/OptDel&gt;&lt;/AuNomDe&gt;}{\rtlch\fcs1 \af0 \ltrch\fcs0 \lang1043\langfe2057\langnp1043\insrsid11291483\charrsid9857641 _x000d__x000a_\par }{\rtlch\fcs1 \af0 \ltrch\fcs0 \insrsid11291483\charrsid14699840 &lt;&lt;&lt;}{\rtlch\fcs1 \af0 \ltrch\fcs0 \cs15\v\f1\fs20\cf9\lang1024\langfe1024\noproof\insrsid11291483\charrsid14699840 &lt;/RepeatBlock-By&gt;}{\rtlch\fcs1 \af0 \ltrch\fcs0 _x000d__x000a_\cs15\v\f1\fs20\cf9\insrsid11291483\charrsid9711714 &lt;Compromise&gt;}{\rtlch\fcs1 \af0 \ltrch\fcs0 \insrsid11291483\charrsid9711714 [ZCOMPROMISE]}{\rtlch\fcs1 \af0 \ltrch\fcs0 \cs15\v\f1\fs20\cf9\insrsid11291483\charrsid9711714 &lt;/Compromise&gt;}{\rtlch\fcs1 _x000d__x000a_\af0 \ltrch\fcs0 \insrsid11291483\charrsid9711714 _x000d__x000a_\par }\pard\plain \ltrpar\s21\ql \li0\ri0\sb240\keepn\nowidctlpar\wrapdefault\aspalpha\aspnum\faauto\adjustright\rin0\lin0\itap0\pararsid11291483 \rtlch\fcs1 \af0\afs20\alang1025 \ltrch\fcs0 \b\fs24\lang2057\langfe2057\cgrid\langnp2057\langfenp2057 {_x000d__x000a_\rtlch\fcs1 \af0 \ltrch\fcs0 \cs15\b0\v\f1\fs20\cf9\lang1036\langfe2057\langnp1036\insrsid11291483\charrsid9857641 &lt;DocAmend&gt;}{\rtlch\fcs1 \af0 \ltrch\fcs0 \lang1036\langfe2057\langnp1036\insrsid11291483\charrsid9857641 [ZRESOLUTION]}{\rtlch\fcs1 \af0 _x000d__x000a_\ltrch\fcs0 \cs15\b0\v\f1\fs20\cf9\lang1036\langfe2057\langnp1036\insrsid11291483\charrsid9857641 &lt;/DocAmend&gt;}{\rtlch\fcs1 \af0 \ltrch\fcs0 \lang1036\langfe2057\langnp1036\insrsid11291483\charrsid9857641 _x000d__x000a_\par }\pard\plain \ltrpar\s17\ql \li0\ri0\nowidctlpar\wrapdefault\aspalpha\aspnum\faauto\adjustright\rin0\lin0\itap0\pararsid11291483 \rtlch\fcs1 \af0\afs20\alang1025 \ltrch\fcs0 \b\fs24\lang2057\langfe2057\cgrid\langnp2057\langfenp2057 {\rtlch\fcs1 \af0 _x000d__x000a_\ltrch\fcs0 \cs15\b0\v\f1\fs20\cf9\lang1024\langfe1024\noproof\langnp1036\insrsid11291483\charrsid9857641 &lt;Article&gt;}{\rtlch\fcs1 \af0 \ltrch\fcs0 \lang1036\langfe2057\langnp1036\insrsid11291483\charrsid9857641 [ZRESPART]}{\rtlch\fcs1 \af0 \ltrch\fcs0 _x000d__x000a_\cs15\b0\v\f1\fs20\cf9\lang1024\langfe1024\noproof\langnp1036\insrsid11291483\charrsid9857641 &lt;/Article&gt;}{\rtlch\fcs1 \af0 \ltrch\fcs0 \lang1036\langfe2057\langnp1036\insrsid11291483\charrsid9857641 _x000d__x000a_\par \ltrrow}\trowd \irow0\irowband0\ltrrow\ts11\trqc\trgaph340\trleft-340\trftsWidth1\trftsWidthB3\trpaddl340\trpaddr340\trpaddfl3\trpaddft3\trpaddfb3\trpaddfr3\tblind0\tblindtype3 \clvertalt\clbrdrt\brdrtbl \clbrdrl\brdrtbl \clbrdrb\brdrtbl \clbrdrr\brdrtbl _x000d__x000a_\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lang1036\langfe2057\langnp1036\insrsid11291483\charrsid9857641 \cell }\pard\plain \ltrpar_x000d__x000a_\ql \li0\ri0\widctlpar\intbl\wrapdefault\aspalpha\aspnum\faauto\adjustright\rin0\lin0 \rtlch\fcs1 \af0\afs20\alang1025 \ltrch\fcs0 \fs24\lang2057\langfe2057\cgrid\langnp2057\langfenp2057 {\rtlch\fcs1 \af0 \ltrch\fcs0 \insrsid11291483\charrsid3169602 _x000d__x000a_\trowd \irow0\irowband0\ltrrow\ts11\trqc\trgaph340\trleft-340\trftsWidth1\trftsWidthB3\trpaddl340\trpaddr340\trpaddfl3\trpaddft3\trpaddfb3\trpaddfr3\tblind0\tblindtype3 \clvertalt\clbrdrt\brdrtbl \clbrdrl\brdrtbl \clbrdrb\brdrtbl \clbrdrr\brdrtbl _x000d__x000a_\cltxlrtb\clftsWidth3\clwWidth9752\clshdrawnil \cellx9412\row \ltrrow}\trowd \irow1\irowband1\ltrrow\ts11\trqc\trgaph340\trleft-340\trftsWidth1\trftsWidthB3\trpaddl340\trpaddr340\trpaddfl3\trpaddft3\trpaddfb3\trpaddfr3\tblind0\tblindtype3 \clvertalt_x000d__x000a_\clbrdrt\brdrtbl \clbrdrl\brdrtbl \clbrdrb\brdrtbl \clbrdrr\brdrtbl \cltxlrtb\clftsWidth3\clwWidth4876\clshdrawnil \cellx4536\clvertalt\clbrdrt\brdrtbl \clbrdrl\brdrtbl \clbrdrb\brdrtbl \clbrdrr\brdrtbl \cltxlrtb\clftsWidth3\clwWidth4876\clshdrawnil _x000d__x000a_\cellx9412\pard\plain \ltrpar\s19\qc \li0\ri0\sa240\keepn\nowidctlpar\intbl\wrapdefault\aspalpha\aspnum\faauto\adjustright\rin0\lin0\pararsid10173620 \rtlch\fcs1 \af0\afs20\alang1025 \ltrch\fcs0 \i\fs24\lang2057\langfe2057\cgrid\langnp2057\langfenp2057 {_x000d__x000a_\rtlch\fcs1 \af0 \ltrch\fcs0 \insrsid11291483\charrsid9711714 [ZLEFTA]\cell [ZRIGHT]\cell }\pard\plain \ltrpar\ql \li0\ri0\widctlpar\intbl\wrapdefault\aspalpha\aspnum\faauto\adjustright\rin0\lin0 \rtlch\fcs1 \af0\afs20\alang1025 \ltrch\fcs0 _x000d__x000a_\fs24\lang2057\langfe2057\cgrid\langnp2057\langfenp2057 {\rtlch\fcs1 \af0 \ltrch\fcs0 \insrsid11291483\charrsid9711714 \trowd \irow1\irowband1\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0173620 \rtlch\fcs1 \af0\afs20\alang1025 \ltrch\fcs0 \fs24\lang2057\langfe2057\cgrid\langnp2057\langfenp2057 {\rtlch\fcs1 \af0 \ltrch\fcs0 _x000d__x000a_\insrsid11291483\charrsid9711714 [ZTEXTL]\cell }\pard \ltrpar\s16\ql \li0\ri0\sa120\nowidctlpar\intbl\wrapdefault\aspalpha\aspnum\faauto\adjustright\rin0\lin0\pararsid12024389 {\rtlch\fcs1 \af0 \ltrch\fcs0 \insrsid11291483\charrsid9711714 [ZTEXTR]}{_x000d__x000a_\rtlch\fcs1 \af0\afs24 \ltrch\fcs0 \insrsid11291483\charrsid9711714 \cell }\pard\plain \ltrpar\ql \li0\ri0\widctlpar\intbl\wrapdefault\aspalpha\aspnum\faauto\adjustright\rin0\lin0 \rtlch\fcs1 \af0\afs20\alang1025 \ltrch\fcs0 _x000d__x000a_\fs24\lang2057\langfe2057\cgrid\langnp2057\langfenp2057 {\rtlch\fcs1 \af0 \ltrch\fcs0 \insrsid11291483\charrsid9711714 \trowd \irow2\irowband2\lastrow \ltrrow_x000d__x000a_\ts11\trqc\trgaph340\trleft-340\trftsWidth1\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18\qr \li0\ri0\sb240\sa240\nowidctlpar\wrapdefault\aspalpha\aspnum\faauto\adjustright\rin0\lin0\itap0\pararsid11291483 \rtlch\fcs1 \af0\afs20\alang1025 \ltrch\fcs0 \fs24\lang2057\langfe2057\cgrid\langnp2057\langfenp2057 {\rtlch\fcs1 \af0 \ltrch\fcs0 _x000d__x000a_\insrsid11291483\charrsid9711714 Or. }{\rtlch\fcs1 \af0 \ltrch\fcs0 \cs15\v\f1\fs20\cf9\insrsid11291483\charrsid9711714 &lt;Original&gt;}{\rtlch\fcs1 \af0 \ltrch\fcs0 \insrsid11291483\charrsid9711714 [ZORLANG]}{\rtlch\fcs1 \af0 \ltrch\fcs0 _x000d__x000a_\cs15\v\f1\fs20\cf9\insrsid11291483\charrsid9711714 &lt;/Original&gt;}{\rtlch\fcs1 \af0 \ltrch\fcs0 \insrsid11291483\charrsid9711714 _x000d__x000a_\par }\pard\plain \ltrpar\ql \li0\ri0\widctlpar\wrapdefault\aspalpha\aspnum\faauto\adjustright\rin0\lin0\itap0\pararsid11291483 \rtlch\fcs1 \af0\afs20\alang1025 \ltrch\fcs0 \fs24\lang2057\langfe2057\cgrid\langnp2057\langfenp2057 {\rtlch\fcs1 \af0 \ltrch\fcs0 _x000d__x000a_\cs15\v\f1\fs20\cf9\insrsid11291483\charrsid9711714 &lt;/AmendA&gt;}{\rtlch\fcs1 \af0 \ltrch\fcs0 \insrsid24658\charrsid16324206 {\*\bkmkend restartA}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20e2_x000d__x000a_5401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3579377 HideTWBExt;}{\s16\ql \li0\ri0\sa120\nowidctlpar\wrapdefault\aspalpha\aspnum\faauto\adjustright\rin0\lin0\itap0 \rtlch\fcs1 \af0\afs20\alang1025 \ltrch\fcs0 _x000d__x000a_\fs24\lang2057\langfe2057\cgrid\langnp2057\langfenp2057 \sbasedon0 \snext16 \spriority0 \styrsid13579377 Normal6a;}{\s17\ql \li0\ri0\nowidctlpar\wrapdefault\aspalpha\aspnum\faauto\adjustright\rin0\lin0\itap0 \rtlch\fcs1 \af0\afs20\alang1025 \ltrch\fcs0 _x000d__x000a_\b\fs24\lang2057\langfe2057\cgrid\langnp2057\langfenp2057 \sbasedon0 \snext17 \spriority0 \styrsid13579377 NormalBold;}{\s18\ql \li0\ri0\sa240\nowidctlpar\wrapdefault\aspalpha\aspnum\faauto\adjustright\rin0\lin0\itap0 \rtlch\fcs1 \af0\afs20\alang1025 _x000d__x000a_\ltrch\fcs0 \i\fs24\lang2057\langfe2057\cgrid\langnp2057\langfenp2057 \sbasedon0 \snext18 \spriority0 \styrsid13579377 AmJustText;}{\s19\qc \li0\ri0\sb240\sa240\nowidctlpar\wrapdefault\aspalpha\aspnum\faauto\adjustright\rin0\lin0\itap0 \rtlch\fcs1 _x000d__x000a_\af0\afs20\alang1025 \ltrch\fcs0 \i\fs24\lang2057\langfe2057\cgrid\langnp2057\langfenp2057 \sbasedon0 \snext19 \spriority0 \styrsid13579377 AmCrossRef;}{_x000d__x000a_\s20\qc \li0\ri0\sb240\sa240\keepn\nowidctlpar\wrapdefault\aspalpha\aspnum\faauto\adjustright\rin0\lin0\itap0 \rtlch\fcs1 \af0\afs20\alang1025 \ltrch\fcs0 \i\fs24\lang2057\langfe2057\cgrid\langnp2057\langfenp2057 _x000d__x000a_\sbasedon0 \snext18 \spriority0 \styrsid13579377 AmJustTitle;}{\s21\qr \li0\ri0\sb240\sa240\nowidctlpar\wrapdefault\aspalpha\aspnum\faauto\adjustright\rin0\lin0\itap0 \rtlch\fcs1 \af0\afs20\alang1025 \ltrch\fcs0 _x000d__x000a_\fs24\lang2057\langfe2057\cgrid\langnp2057\langfenp2057 \sbasedon0 \snext21 \spriority0 \styrsid13579377 AmOrLang;}{\s22\qc \li0\ri0\sa240\nowidctlpar\wrapdefault\aspalpha\aspnum\faauto\adjustright\rin0\lin0\itap0 \rtlch\fcs1 \af0\afs20\alang1025 _x000d__x000a_\ltrch\fcs0 \i\fs24\lang2057\langfe2057\cgrid\langnp2057\langfenp2057 \sbasedon0 \snext22 \spriority0 \styrsid13579377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3579377 AmNumberTabs;}{\s24\ql \li0\ri0\sb240\nowidctlpar\wrapdefault\aspalpha\aspnum\faauto\adjustright\rin0\lin0\itap0 \rtlch\fcs1 _x000d__x000a_\af0\afs20\alang1025 \ltrch\fcs0 \b\fs24\lang2057\langfe2057\cgrid\langnp2057\langfenp2057 \sbasedon0 \snext24 \spriority0 \styrsid13579377 NormalBold12b;}}{\*\rsidtbl \rsid24658\rsid358857\rsid735077\rsid787282\rsid2892074\rsid3622648\rsid4666813_x000d__x000a_\rsid5708216\rsid6641733\rsid7553164\rsid8465581\rsid8681905\rsid8724649\rsid9636012\rsid9862312\rsid11215221\rsid11370291\rsid11434737\rsid11607138\rsid11824949\rsid12154954\rsid13579377\rsid14424199\rsid15204470\rsid15285974\rsid15430451\rsid15535219_x000d__x000a_\rsid15950462\rsid16324206\rsid16662270}{\mmathPr\mmathFont34\mbrkBin0\mbrkBinSub0\msmallFrac0\mdispDef1\mlMargin0\mrMargin0\mdefJc1\mwrapIndent1440\mintLim0\mnaryLim1}{\info{\author FELIX Karina}{\operator FELIX Karina}_x000d__x000a_{\creatim\yr2019\mo7\dy3\hr11\min23}{\revtim\yr2019\mo7\dy3\hr11\min23}{\version1}{\edmins0}{\nofpages1}{\nofwords84}{\nofchars479}{\*\company European Parliament}{\nofcharsws562}{\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357937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430451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430451 \chftnsepc _x000d__x000a_\par }}{\*\aftnsep \ltrpar \pard\plain \ltrpar\ql \li0\ri0\widctlpar\wrapdefault\aspalpha\aspnum\faauto\adjustright\rin0\lin0\itap0 \rtlch\fcs1 \af0\afs20\alang1025 \ltrch\fcs0 \fs24\lang2057\langfe2057\cgrid\langnp2057\langfenp2057 {\rtlch\fcs1 \af0 _x000d__x000a_\ltrch\fcs0 \insrsid15430451 \chftnsep _x000d__x000a_\par }}{\*\aftnsepc \ltrpar \pard\plain \ltrpar\ql \li0\ri0\widctlpar\wrapdefault\aspalpha\aspnum\faauto\adjustright\rin0\lin0\itap0 \rtlch\fcs1 \af0\afs20\alang1025 \ltrch\fcs0 \fs24\lang2057\langfe2057\cgrid\langnp2057\langfenp2057 {\rtlch\fcs1 \af0 _x000d__x000a_\ltrch\fcs0 \insrsid15430451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13579377 \rtlch\fcs1 \af0\afs20\alang1025 \ltrch\fcs0 \b\fs24\lang2057\langfe2057\cgrid\langnp2057\langfenp2057 {\rtlch\fcs1 \af0 \ltrch\fcs0 \cs15\b0\v\f1\fs20\cf9\insrsid13579377\charrsid9711714 {\*\bkmkstart restartB}&lt;AmendB&gt;}{_x000d__x000a_\rtlch\fcs1 \af0 \ltrch\fcs0 \insrsid13579377\charrsid9711714 [ZAMENDMENT]\tab \tab }{\rtlch\fcs1 \af0 \ltrch\fcs0 \cs15\b0\v\f1\fs20\cf9\insrsid13579377\charrsid9711714 &lt;NumAmB&gt;}{\rtlch\fcs1 \af0 \ltrch\fcs0 \insrsid13579377\charrsid9711714 [ZNRAM]}{_x000d__x000a_\rtlch\fcs1 \af0 \ltrch\fcs0 \cs15\b0\v\f1\fs20\cf9\insrsid13579377\charrsid9711714 &lt;/NumAmB&gt;}{\rtlch\fcs1 \af0 \ltrch\fcs0 \insrsid13579377\charrsid9711714 _x000d__x000a_\par }\pard\plain \ltrpar\s17\ql \li0\ri0\nowidctlpar\wrapdefault\aspalpha\aspnum\faauto\adjustright\rin0\lin0\itap0\pararsid13579377 \rtlch\fcs1 \af0\afs20\alang1025 \ltrch\fcs0 \b\fs24\lang2057\langfe2057\cgrid\langnp2057\langfenp2057 {\rtlch\fcs1 \af0 _x000d__x000a_\ltrch\fcs0 \cs15\b0\v\f1\fs20\cf9\lang1024\langfe1024\noproof\insrsid13579377\charrsid14699840 &lt;RepeatBlock-By&gt;}{\rtlch\fcs1 \af0 \ltrch\fcs0 \lang1024\langfe1024\noproof\insrsid13579377\charrsid14699840 [RepeatMembers]}{\rtlch\fcs1 \af0 \ltrch\fcs0 _x000d__x000a_\cs15\b0\v\f1\fs20\cf9\lang1024\langfe1024\noproof\insrsid13579377\charrsid14699840 &lt;Members&gt;}{\rtlch\fcs1 \af0 \ltrch\fcs0 \insrsid13579377\charrsid14699840 [ZMEMBERS]}{\rtlch\fcs1 \af0 \ltrch\fcs0 _x000d__x000a_\cs15\b0\v\f1\fs20\cf9\lang1024\langfe1024\noproof\insrsid13579377\charrsid14699840 &lt;/Members&gt;}{\rtlch\fcs1 \af0 \ltrch\fcs0 \insrsid13579377\charrsid14699840 _x000d__x000a_\par }\pard\plain \ltrpar\ql \li0\ri0\widctlpar\wrapdefault\aspalpha\aspnum\faauto\adjustright\rin0\lin0\itap0\pararsid13579377 \rtlch\fcs1 \af0\afs20\alang1025 \ltrch\fcs0 \fs24\lang2057\langfe2057\cgrid\langnp2057\langfenp2057 {\rtlch\fcs1 \af0 \ltrch\fcs0 _x000d__x000a_\cs15\v\f1\fs20\cf9\lang1024\langfe1024\noproof\langnp1043\insrsid13579377\charrsid9857641 &lt;AuNomDe&gt;&lt;OptDel&gt;}{\rtlch\fcs1 \af0 \ltrch\fcs0 \lang1024\langfe1024\noproof\langnp1043\insrsid13579377\charrsid9857641 [ZONBEHALF]}{\rtlch\fcs1 \af0 \ltrch\fcs0 _x000d__x000a_\cs15\v\f1\fs20\cf9\lang1024\langfe1024\noproof\langnp1043\insrsid13579377\charrsid9857641 &lt;/OptDel&gt;&lt;/AuNomDe&gt;}{\rtlch\fcs1 \af0 \ltrch\fcs0 \lang1043\langfe2057\langnp1043\insrsid13579377\charrsid9857641 _x000d__x000a_\par }{\rtlch\fcs1 \af0 \ltrch\fcs0 \insrsid13579377\charrsid14699840 &lt;&lt;&lt;}{\rtlch\fcs1 \af0 \ltrch\fcs0 \cs15\v\f1\fs20\cf9\lang1024\langfe1024\noproof\insrsid13579377\charrsid14699840 &lt;/RepeatBlock-By&gt;}{\rtlch\fcs1 \af0 \ltrch\fcs0 _x000d__x000a_\cs15\v\f1\fs20\cf9\insrsid13579377\charrsid9711714 &lt;Compromise&gt;}{\rtlch\fcs1 \af0 \ltrch\fcs0 \insrsid13579377\charrsid9711714 [ZCOMPROMISE]}{\rtlch\fcs1 \af0 \ltrch\fcs0 \cs15\v\f1\fs20\cf9\insrsid13579377\charrsid9711714 &lt;/Compromise&gt;}{\rtlch\fcs1 _x000d__x000a_\af0 \ltrch\fcs0 \insrsid13579377\charrsid9711714 _x000d__x000a_\par }\pard\plain \ltrpar\s24\ql \li0\ri0\sb240\keepn\nowidctlpar\wrapdefault\aspalpha\aspnum\faauto\adjustright\rin0\lin0\itap0\pararsid13579377 \rtlch\fcs1 \af0\afs20\alang1025 \ltrch\fcs0 \b\fs24\lang2057\langfe2057\cgrid\langnp2057\langfenp2057 {_x000d__x000a_\rtlch\fcs1 \af0 \ltrch\fcs0 \cs15\b0\v\f1\fs20\cf9\lang1036\langfe2057\langnp1036\insrsid13579377\charrsid9857641 &lt;DocAmend&gt;}{\rtlch\fcs1 \af0 \ltrch\fcs0 \lang1036\langfe2057\langnp1036\insrsid13579377\charrsid9857641 [ZAMDOC]}{\rtlch\fcs1 \af0 _x000d__x000a_\ltrch\fcs0 \cs15\b0\v\f1\fs20\cf9\lang1036\langfe2057\langnp1036\insrsid13579377\charrsid9857641 &lt;/DocAmend&gt;}{\rtlch\fcs1 \af0 \ltrch\fcs0 \lang1036\langfe2057\langnp1036\insrsid13579377\charrsid9857641 _x000d__x000a_\par }\pard\plain \ltrpar\s17\ql \li0\ri0\keepn\nowidctlpar\wrapdefault\aspalpha\aspnum\faauto\adjustright\rin0\lin0\itap0\pararsid13579377 \rtlch\fcs1 \af0\afs20\alang1025 \ltrch\fcs0 \b\fs24\lang2057\langfe2057\cgrid\langnp2057\langfenp2057 {\rtlch\fcs1 _x000d__x000a_\af0 \ltrch\fcs0 \cs15\b0\v\f1\fs20\cf9\lang1036\langfe2057\langnp1036\insrsid13579377\charrsid9857641 &lt;Article&gt;}{\rtlch\fcs1 \af0 \ltrch\fcs0 \lang1036\langfe2057\langnp1036\insrsid13579377\charrsid9857641 [ZAMPART]}{\rtlch\fcs1 \af0 \ltrch\fcs0 _x000d__x000a_\cs15\b0\v\f1\fs20\cf9\lang1036\langfe2057\langnp1036\insrsid13579377\charrsid9857641 &lt;/Article&gt;}{\rtlch\fcs1 \af0 \ltrch\fcs0 \lang1036\langfe2057\langnp1036\insrsid13579377\charrsid9857641 _x000d__x000a_\par }\pard\plain \ltrpar\ql \li0\ri0\keepn\widctlpar\wrapdefault\aspalpha\aspnum\faauto\adjustright\rin0\lin0\itap0\pararsid13579377 \rtlch\fcs1 \af0\afs20\alang1025 \ltrch\fcs0 \fs24\lang2057\langfe2057\cgrid\langnp2057\langfenp2057 {\rtlch\fcs1 \af0 _x000d__x000a_\ltrch\fcs0 \cs15\v\f1\fs20\cf9\lang1043\langfe2057\langnp1043\insrsid13579377\charrsid9857641 &lt;DocAmend2&gt;&lt;OptDel&gt;}{\rtlch\fcs1 \af0 \ltrch\fcs0 \lang1043\langfe2057\langnp1043\insrsid13579377\charrsid9857641 [ZNRACT]}{\rtlch\fcs1 \af0 \ltrch\fcs0 _x000d__x000a_\cs15\v\f1\fs20\cf9\lang1043\langfe2057\langnp1043\insrsid13579377\charrsid9857641 &lt;/OptDel&gt;&lt;/DocAmend2&gt;}{\rtlch\fcs1 \af0 \ltrch\fcs0 \lang1043\langfe2057\langnp1043\insrsid13579377\charrsid9857641 _x000d__x000a_\par }\pard \ltrpar\ql \li0\ri0\widctlpar\wrapdefault\aspalpha\aspnum\faauto\adjustright\rin0\lin0\itap0\pararsid13579377 {\rtlch\fcs1 \af0 \ltrch\fcs0 \cs15\v\f1\fs20\cf9\lang1036\langfe2057\langnp1036\insrsid13579377\charrsid9857641 &lt;Article2&gt;&lt;OptDel&gt;}{_x000d__x000a_\rtlch\fcs1 \af0 \ltrch\fcs0 \lang1036\langfe2057\langnp1036\insrsid13579377\charrsid9857641 [ZACTPART]}{\rtlch\fcs1 \af0 \ltrch\fcs0 \cs15\v\f1\fs20\cf9\lang1036\langfe2057\langnp1036\insrsid13579377\charrsid9857641 &lt;/OptDel&gt;&lt;/Article2&gt;}{\rtlch\fcs1 _x000d__x000a_\af0 \ltrch\fcs0 \lang1036\langfe2057\langnp1036\insrsid13579377\charrsid9857641 _x000d__x000a_\par \ltrrow}\trowd \irow0\irowband0\ltrrow\ts11\trqc\trgaph340\trleft-340\trftsWidth3\trwWidth9752\trftsWidthB3\trpaddl340\trpaddr340\trpaddfl3\trpaddft3\trpaddfb3\trpaddfr3\tblind0\tblindtype3 \clvertalt\clbrdrt\brdrtbl \clbrdrl\brdrtbl \clbrdrb\brdrtbl _x000d__x000a_\clbrdrr\brdrtbl \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lang1036\langfe2057\langnp1036\insrsid13579377\charrsid9857641 \cell }\pard\plain \ltrpar_x000d__x000a_\ql \li0\ri0\widctlpar\intbl\wrapdefault\aspalpha\aspnum\faauto\adjustright\rin0\lin0 \rtlch\fcs1 \af0\afs20\alang1025 \ltrch\fcs0 \fs24\lang2057\langfe2057\cgrid\langnp2057\langfenp2057 {\rtlch\fcs1 \af0 \ltrch\fcs0 \insrsid13579377\charrsid3169602 _x000d__x000a_\trowd \irow0\irowband0\ltrrow\ts11\trqc\trgaph340\trleft-340\trftsWidth3\trwWidth9752\trftsWidthB3\trpaddl340\trpaddr340\trpaddfl3\trpaddft3\trpaddfb3\trpaddfr3\tblind0\tblindtype3 \clvertalt\clbrdrt\brdrtbl \clbrdrl\brdrtbl \clbrdrb\brdrtbl \clbrdrr_x000d__x000a_\brdrtbl \cltxlrtb\clftsWidth3\clwWidth9752\clshdrawnil \cellx9412\row \ltrrow}\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0173620 \rtlch\fcs1 \af0\afs20\alang1025 \ltrch\fcs0 \i\fs24\lang2057\langfe2057\cgrid\langnp2057\langfenp2057 {\rtlch\fcs1 \af0 \ltrch\fcs0 _x000d__x000a_\insrsid13579377\charrsid9711714 [ZLEFTB]\cell [ZRIGHT]\cell }\pard\plain \ltrpar\ql \li0\ri0\widctlpar\intbl\wrapdefault\aspalpha\aspnum\faauto\adjustright\rin0\lin0 \rtlch\fcs1 \af0\afs20\alang1025 \ltrch\fcs0 _x000d__x000a_\fs24\lang2057\langfe2057\cgrid\langnp2057\langfenp2057 {\rtlch\fcs1 \af0 \ltrch\fcs0 \insrsid13579377\charrsid9711714 \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3579377\charrsid9711714 [ZTEXTL]\cell }\pard \ltrpar\s16\ql \li0\ri0\sa120\nowidctlpar\intbl\wrapdefault\aspalpha\aspnum\faauto\adjustright\rin0\lin0\pararsid10173620 {\rtlch\fcs1 \af0 \ltrch\fcs0 \insrsid13579377\charrsid9711714 [ZTEXTR]}{_x000d__x000a_\rtlch\fcs1 \af0\afs24 \ltrch\fcs0 \insrsid13579377\charrsid9711714 \cell }\pard\plain \ltrpar\ql \li0\ri0\widctlpar\intbl\wrapdefault\aspalpha\aspnum\faauto\adjustright\rin0\lin0 \rtlch\fcs1 \af0\afs20\alang1025 \ltrch\fcs0 _x000d__x000a_\fs24\lang2057\langfe2057\cgrid\langnp2057\langfenp2057 {\rtlch\fcs1 \af0 \ltrch\fcs0 \insrsid13579377\charrsid9711714 \trowd \irow2\irowband2\lastrow \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3579377 \rtlch\fcs1 \af0\afs20\alang1025 \ltrch\fcs0 \fs24\lang2057\langfe2057\cgrid\langnp2057\langfenp2057 {\rtlch\fcs1 \af0 \ltrch\fcs0 _x000d__x000a_\insrsid13579377\charrsid9711714 Or. }{\rtlch\fcs1 \af0 \ltrch\fcs0 \cs15\v\f1\fs20\cf9\insrsid13579377\charrsid9711714 &lt;Original&gt;}{\rtlch\fcs1 \af0 \ltrch\fcs0 \insrsid13579377\charrsid9711714 [ZORLANG]}{\rtlch\fcs1 \af0 \ltrch\fcs0 _x000d__x000a_\cs15\v\f1\fs20\cf9\insrsid13579377\charrsid9711714 &lt;/Original&gt;}{\rtlch\fcs1 \af0 \ltrch\fcs0 \insrsid13579377\charrsid9711714 _x000d__x000a_\par }\pard\plain \ltrpar\s19\qc \li0\ri0\sb240\sa240\nowidctlpar\wrapdefault\aspalpha\aspnum\faauto\adjustright\rin0\lin0\itap0\pararsid13579377 \rtlch\fcs1 \af0\afs20\alang1025 \ltrch\fcs0 \i\fs24\lang2057\langfe2057\cgrid\langnp2057\langfenp2057 {_x000d__x000a_\rtlch\fcs1 \af0 \ltrch\fcs0 \cs15\i0\v\f1\fs20\cf9\insrsid13579377\charrsid9711714 &lt;OptDel&gt;}{\rtlch\fcs1 \af0 \ltrch\fcs0 \insrsid13579377\charrsid9711714 [ZCROSSREF]}{\rtlch\fcs1 \af0 \ltrch\fcs0 \cs15\i0\v\f1\fs20\cf9\insrsid13579377\charrsid9711714 _x000d__x000a_&lt;/OptDel&gt;}{\rtlch\fcs1 \af0 \ltrch\fcs0 \insrsid13579377\charrsid9711714 _x000d__x000a_\par }\pard\plain \ltrpar\s20\qc \li0\ri0\sb240\sa240\keepn\nowidctlpar\wrapdefault\aspalpha\aspnum\faauto\adjustright\rin0\lin0\itap0\pararsid13579377 \rtlch\fcs1 \af0\afs20\alang1025 \ltrch\fcs0 \i\fs24\lang2057\langfe2057\cgrid\langnp2057\langfenp2057 {_x000d__x000a_\rtlch\fcs1 \af0 \ltrch\fcs0 \cs15\i0\v\f1\fs20\cf9\insrsid13579377\charrsid9711714 &lt;TitreJust&gt;}{\rtlch\fcs1 \af0 \ltrch\fcs0 \insrsid13579377\charrsid9711714 [ZJUSTIFICATION]}{\rtlch\fcs1 \af0 \ltrch\fcs0 _x000d__x000a_\cs15\i0\v\f1\fs20\cf9\insrsid13579377\charrsid9711714 &lt;/TitreJust&gt;}{\rtlch\fcs1 \af0 \ltrch\fcs0 \insrsid13579377\charrsid9711714 _x000d__x000a_\par }\pard\plain \ltrpar\s18\ql \li0\ri0\sa240\nowidctlpar\wrapdefault\aspalpha\aspnum\faauto\adjustright\rin0\lin0\itap0\pararsid13579377 \rtlch\fcs1 \af0\afs20\alang1025 \ltrch\fcs0 \i\fs24\lang2057\langfe2057\cgrid\langnp2057\langfenp2057 {\rtlch\fcs1 _x000d__x000a_\af0 \ltrch\fcs0 \cs15\i0\v\f1\fs20\cf9\insrsid13579377\charrsid9711714 &lt;OptDelPrev&gt;}{\rtlch\fcs1 \af0 \ltrch\fcs0 \insrsid13579377\charrsid9711714 [ZTEXTJUST]}{\rtlch\fcs1 \af0 \ltrch\fcs0 \cs15\i0\v\f1\fs20\cf9\insrsid13579377\charrsid9711714 _x000d__x000a_&lt;/OptDelPrev&gt;}{\rtlch\fcs1 \af0 \ltrch\fcs0 \insrsid13579377\charrsid9711714 _x000d__x000a_\par }\pard\plain \ltrpar\ql \li0\ri0\widctlpar\wrapdefault\aspalpha\aspnum\faauto\adjustright\rin0\lin0\itap0\pararsid13579377 \rtlch\fcs1 \af0\afs20\alang1025 \ltrch\fcs0 \fs24\lang2057\langfe2057\cgrid\langnp2057\langfenp2057 {\rtlch\fcs1 \af0 \ltrch\fcs0 _x000d__x000a_\cs15\v\f1\fs20\cf9\insrsid13579377\charrsid9711714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60_x000d__x000a_ca01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restartBrut"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276\fbidi \froman\fcharset238\fprq2 Times New Roman CE;}{\f277\fbidi \froman\fcharset204\fprq2 Times New Roman Cyr;}_x000d__x000a_{\f279\fbidi \froman\fcharset161\fprq2 Times New Roman Greek;}{\f280\fbidi \froman\fcharset162\fprq2 Times New Roman Tur;}{\f281\fbidi \froman\fcharset177\fprq2 Times New Roman (Hebrew);}{\f282\fbidi \froman\fcharset178\fprq2 Times New Roman (Arabic);}_x000d__x000a_{\f283\fbidi \froman\fcharset186\fprq2 Times New Roman Baltic;}{\f284\fbidi \froman\fcharset163\fprq2 Times New Roman (Vietnamese);}{\f286\fbidi \fswiss\fcharset238\fprq2 Arial CE;}{\f287\fbidi \fswiss\fcharset204\fprq2 Arial Cyr;}_x000d__x000a_{\f289\fbidi \fswiss\fcharset161\fprq2 Arial Greek;}{\f290\fbidi \fswiss\fcharset162\fprq2 Arial Tur;}{\f291\fbidi \fswiss\fcharset177\fprq2 Arial (Hebrew);}{\f292\fbidi \fswiss\fcharset178\fprq2 Arial (Arabic);}_x000d__x000a_{\f293\fbidi \fswiss\fcharset186\fprq2 Arial Baltic;}{\f294\fbidi \fswiss\fcharset163\fprq2 Arial (Vietnamese);}{\f616\fbidi \froman\fcharset238\fprq2 Cambria Math CE;}{\f617\fbidi \froman\fcharset204\fprq2 Cambria Math Cyr;}_x000d__x000a_{\f619\fbidi \froman\fcharset161\fprq2 Cambria Math Greek;}{\f620\fbidi \froman\fcharset162\fprq2 Cambria Math Tur;}{\f623\fbidi \froman\fcharset186\fprq2 Cambria Math Baltic;}{\f624\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3\fbidi \fswiss\fcharset177\fprq2 Calibri Light (Hebrew);}_x000d__x000a_{\fhimajor\f31534\fbidi \fswiss\fcharset178\fprq2 Calibri Light (Arabic);}{\fhimajor\f31535\fbidi \fswiss\fcharset186\fprq2 Calibri Light Baltic;}{\fhimajor\f31536\fbidi \fswiss\fcharset163\fprq2 Calibri Light (Vietnamese);}_x000d__x000a_{\fbimajor\f31538\fbidi \froman\fcharset238\fprq2 Times New Roman CE;}{\fbimajor\f31539\fbidi \froman\fcharset204\fprq2 Times New Roman Cyr;}{\fbimajor\f31541\fbidi \froman\fcharset161\fprq2 Times New Roman Greek;}_x000d__x000a_{\fbimajor\f31542\fbidi \froman\fcharset162\fprq2 Times New Roman Tur;}{\fbimajor\f31543\fbidi \froman\fcharset177\fprq2 Times New Roman (Hebrew);}{\fbimajor\f31544\fbidi \froman\fcharset178\fprq2 Times New Roman (Arabic);}_x000d__x000a_{\fbimajor\f31545\fbidi \froman\fcharset186\fprq2 Times New Roman Baltic;}{\fbimajor\f31546\fbidi \froman\fcharset163\fprq2 Times New Roman (Vietnamese);}{\flominor\f31548\fbidi \froman\fcharset238\fprq2 Times New Roman CE;}_x000d__x000a_{\flominor\f31549\fbidi \froman\fcharset204\fprq2 Times New Roman Cyr;}{\flominor\f31551\fbidi \froman\fcharset161\fprq2 Times New Roman Greek;}{\flominor\f31552\fbidi \froman\fcharset162\fprq2 Times New Roman Tur;}_x000d__x000a_{\flominor\f31553\fbidi \froman\fcharset177\fprq2 Times New Roman (Hebrew);}{\flominor\f31554\fbidi \froman\fcharset178\fprq2 Times New Roman (Arabic);}{\flominor\f31555\fbidi \froman\fcharset186\fprq2 Times New Roman Baltic;}_x000d__x000a_{\flominor\f31556\fbidi \froman\fcharset163\fprq2 Times New Roman (Vietnamese);}{\fdbminor\f31558\fbidi \froman\fcharset238\fprq2 Times New Roman CE;}{\fdbminor\f31559\fbidi \froman\fcharset204\fprq2 Times New Roman Cyr;}_x000d__x000a_{\fdbminor\f31561\fbidi \froman\fcharset161\fprq2 Times New Roman Greek;}{\fdbminor\f31562\fbidi \froman\fcharset162\fprq2 Times New Roman Tur;}{\fdbminor\f31563\fbidi \froman\fcharset177\fprq2 Times New Roman (Hebrew);}_x000d__x000a_{\fdbminor\f31564\fbidi \froman\fcharset178\fprq2 Times New Roman (Arabic);}{\fdbminor\f31565\fbidi \froman\fcharset186\fprq2 Times New Roman Baltic;}{\fdbminor\f31566\fbidi \froman\fcharset163\fprq2 Times New Roman (Vietnamese);}_x000d__x000a_{\fhiminor\f31568\fbidi \fswiss\fcharset238\fprq2 Calibri CE;}{\fhiminor\f31569\fbidi \fswiss\fcharset204\fprq2 Calibri Cyr;}{\fhiminor\f31571\fbidi \fswiss\fcharset161\fprq2 Calibri Greek;}{\fhiminor\f31572\fbidi \fswiss\fcharset162\fprq2 Calibri Tur;}_x000d__x000a_{\fhiminor\f31573\fbidi \fswiss\fcharset177\fprq2 Calibri (Hebrew);}{\fhiminor\f31574\fbidi \fswiss\fcharset178\fprq2 Calibri (Arabic);}{\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ts11\tsrowd\trftsWidthB3\trpaddl108\trpaddr108\trpaddfl3\trpaddft3\trpaddfb3\trpaddfr3\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3579377 HideTWBExt;}{\s16\ql \li0\ri0\sa120\nowidctlpar\wrapdefault\aspalpha\aspnum\faauto\adjustright\rin0\lin0\itap0 \rtlch\fcs1 \af0\afs20\alang1025 \ltrch\fcs0 _x000d__x000a_\fs24\lang2057\langfe2057\cgrid\langnp2057\langfenp2057 \sbasedon0 \snext16 \spriority0 \styrsid13579377 Normal6a;}{\s17\ql \li0\ri0\nowidctlpar\wrapdefault\aspalpha\aspnum\faauto\adjustright\rin0\lin0\itap0 \rtlch\fcs1 \af0\afs20\alang1025 \ltrch\fcs0 _x000d__x000a_\b\fs24\lang2057\langfe2057\cgrid\langnp2057\langfenp2057 \sbasedon0 \snext17 \spriority0 \styrsid13579377 NormalBold;}{\s18\ql \li0\ri0\sa240\nowidctlpar\wrapdefault\aspalpha\aspnum\faauto\adjustright\rin0\lin0\itap0 \rtlch\fcs1 \af0\afs20\alang1025 _x000d__x000a_\ltrch\fcs0 \i\fs24\lang2057\langfe2057\cgrid\langnp2057\langfenp2057 \sbasedon0 \snext18 \spriority0 \styrsid13579377 AmJustText;}{\s19\qc \li0\ri0\sb240\sa240\nowidctlpar\wrapdefault\aspalpha\aspnum\faauto\adjustright\rin0\lin0\itap0 \rtlch\fcs1 _x000d__x000a_\af0\afs20\alang1025 \ltrch\fcs0 \i\fs24\lang2057\langfe2057\cgrid\langnp2057\langfenp2057 \sbasedon0 \snext19 \spriority0 \styrsid13579377 AmCrossRef;}{_x000d__x000a_\s20\qc \li0\ri0\sb240\sa240\keepn\nowidctlpar\wrapdefault\aspalpha\aspnum\faauto\adjustright\rin0\lin0\itap0 \rtlch\fcs1 \af0\afs20\alang1025 \ltrch\fcs0 \i\fs24\lang2057\langfe2057\cgrid\langnp2057\langfenp2057 _x000d__x000a_\sbasedon0 \snext18 \spriority0 \styrsid13579377 AmJustTitle;}{\s21\qr \li0\ri0\sb240\sa240\nowidctlpar\wrapdefault\aspalpha\aspnum\faauto\adjustright\rin0\lin0\itap0 \rtlch\fcs1 \af0\afs20\alang1025 \ltrch\fcs0 _x000d__x000a_\fs24\lang2057\langfe2057\cgrid\langnp2057\langfenp2057 \sbasedon0 \snext21 \spriority0 \styrsid13579377 AmOrLang;}{\s22\qc \li0\ri0\sa240\nowidctlpar\wrapdefault\aspalpha\aspnum\faauto\adjustright\rin0\lin0\itap0 \rtlch\fcs1 \af0\afs20\alang1025 _x000d__x000a_\ltrch\fcs0 \i\fs24\lang2057\langfe2057\cgrid\langnp2057\langfenp2057 \sbasedon0 \snext22 \spriority0 \styrsid13579377 AmColumnHeading;}{\s23\ql \li0\ri0\sb240\nowidctlpar_x000d__x000a_\tx879\tx936\tx1021\tx1077\tx1134\tx1191\tx1247\tx1304\tx1361\tx1418\tx1474\tx1531\tx1588\tx1644\tx1701\tx1758\tx1814\tx1871\tx2070\tx2126\tx3374\tx3430\wrapdefault\aspalpha\aspnum\faauto\adjustright\rin0\lin0\itap0 \rtlch\fcs1 \af0\afs20\alang1025 _x000d__x000a_\ltrch\fcs0 \b\fs24\lang2057\langfe2057\cgrid\langnp2057\langfenp2057 \sbasedon0 \snext23 \spriority0 \styrsid13579377 AmNumberTabs;}{\s24\ql \li0\ri0\sb240\nowidctlpar\wrapdefault\aspalpha\aspnum\faauto\adjustright\rin0\lin0\itap0 \rtlch\fcs1 _x000d__x000a_\af0\afs20\alang1025 \ltrch\fcs0 \b\fs24\lang2057\langfe2057\cgrid\langnp2057\langfenp2057 \sbasedon0 \snext24 \spriority0 \styrsid13579377 NormalBold12b;}}{\*\rsidtbl \rsid24658\rsid358857\rsid735077\rsid787282\rsid2892074\rsid3622648\rsid4666813_x000d__x000a_\rsid5708216\rsid6641733\rsid7553164\rsid8465581\rsid8681905\rsid8724649\rsid9636012\rsid9862312\rsid11215221\rsid11370291\rsid11434737\rsid11607138\rsid11824949\rsid12154954\rsid13579377\rsid14424199\rsid15204470\rsid15285974\rsid15430451\rsid15535219_x000d__x000a_\rsid15950462\rsid16324206\rsid16662270}{\mmathPr\mmathFont34\mbrkBin0\mbrkBinSub0\msmallFrac0\mdispDef1\mlMargin0\mrMargin0\mdefJc1\mwrapIndent1440\mintLim0\mnaryLim1}{\info{\author FELIX Karina}{\operator FELIX Karina}_x000d__x000a_{\creatim\yr2019\mo7\dy3\hr11\min23}{\revtim\yr2019\mo7\dy3\hr11\min23}{\version1}{\edmins0}{\nofpages1}{\nofwords84}{\nofchars479}{\*\company European Parliament}{\nofcharsws562}{\vern97}}{\*\xmlnstbl {\xmlns1 http://schemas.microsoft.com/office/word/200_x000d__x000a_3/wordml}}\paperw11906\paperh16838\margl1418\margr1418\margt1134\margb1418\gutter0\ltrsect _x000d__x000a_\facingp\widowctrl\ftnbj\aenddoc\ftnrestart\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3579377\utinl \donotshowprops1\fet0{\*\wgrffmtfilter 013f}\ilfomacatclnup0{\*\template C:\\Users\\kfelix\\AppData\\Local\\Temp\\Blank1.dot}{\*\ftnsep \ltrpar _x000d__x000a_\pard\plain \ltrpar\ql \li0\ri0\widctlpar\wrapdefault\aspalpha\aspnum\faauto\adjustright\rin0\lin0\itap0 \rtlch\fcs1 \af0\afs20\alang1025 \ltrch\fcs0 \fs24\lang2057\langfe2057\cgrid\langnp2057\langfenp2057 {\rtlch\fcs1 \af0 \ltrch\fcs0 \insrsid15430451 _x000d__x000a_\chftnsep _x000d__x000a_\par }}{\*\ftnsepc \ltrpar \pard\plain \ltrpar\ql \li0\ri0\widctlpar\wrapdefault\aspalpha\aspnum\faauto\adjustright\rin0\lin0\itap0 \rtlch\fcs1 \af0\afs20\alang1025 \ltrch\fcs0 \fs24\lang2057\langfe2057\cgrid\langnp2057\langfenp2057 {\rtlch\fcs1 \af0 _x000d__x000a_\ltrch\fcs0 \insrsid15430451 \chftnsepc _x000d__x000a_\par }}{\*\aftnsep \ltrpar \pard\plain \ltrpar\ql \li0\ri0\widctlpar\wrapdefault\aspalpha\aspnum\faauto\adjustright\rin0\lin0\itap0 \rtlch\fcs1 \af0\afs20\alang1025 \ltrch\fcs0 \fs24\lang2057\langfe2057\cgrid\langnp2057\langfenp2057 {\rtlch\fcs1 \af0 _x000d__x000a_\ltrch\fcs0 \insrsid15430451 \chftnsep _x000d__x000a_\par }}{\*\aftnsepc \ltrpar \pard\plain \ltrpar\ql \li0\ri0\widctlpar\wrapdefault\aspalpha\aspnum\faauto\adjustright\rin0\lin0\itap0 \rtlch\fcs1 \af0\afs20\alang1025 \ltrch\fcs0 \fs24\lang2057\langfe2057\cgrid\langnp2057\langfenp2057 {\rtlch\fcs1 \af0 _x000d__x000a_\ltrch\fcs0 \insrsid15430451 \chftnsepc _x000d__x000a_\par }}\ltrpar \sectd \ltrsect\psz9\linex0\headery1134\footery505\endnhere\titlepg\sectdefaultcl\sectrsid14424199\sftnbj\sftnrestart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s23\ql \li0\ri0\sb240\keepn\nowidctlpar\tx879\tx936\tx1021\tx1077\tx1134\tx1191\tx1247\tx1304\tx1361\tx1418\tx1474\tx1531\tx1588\tx1644\tx1701\tx1758\tx1814\tx1871\tx2070\tx2126\tx3374\tx3430\wrapdefault\aspalpha\aspnum\faauto\adjustright\rin0_x000d__x000a_\lin0\itap0\pararsid13579377 \rtlch\fcs1 \af0\afs20\alang1025 \ltrch\fcs0 \b\fs24\lang2057\langfe2057\cgrid\langnp2057\langfenp2057 {\rtlch\fcs1 \af0 \ltrch\fcs0 \cs15\b0\v\f1\fs20\cf9\insrsid13579377\charrsid9711714 {\*\bkmkstart restartB}&lt;AmendB&gt;}{_x000d__x000a_\rtlch\fcs1 \af0 \ltrch\fcs0 \insrsid13579377\charrsid9711714 [ZAMENDMENT]\tab \tab }{\rtlch\fcs1 \af0 \ltrch\fcs0 \cs15\b0\v\f1\fs20\cf9\insrsid13579377\charrsid9711714 &lt;NumAmB&gt;}{\rtlch\fcs1 \af0 \ltrch\fcs0 \insrsid13579377\charrsid9711714 [ZNRAM]}{_x000d__x000a_\rtlch\fcs1 \af0 \ltrch\fcs0 \cs15\b0\v\f1\fs20\cf9\insrsid13579377\charrsid9711714 &lt;/NumAmB&gt;}{\rtlch\fcs1 \af0 \ltrch\fcs0 \insrsid13579377\charrsid9711714 _x000d__x000a_\par }\pard\plain \ltrpar\s17\ql \li0\ri0\nowidctlpar\wrapdefault\aspalpha\aspnum\faauto\adjustright\rin0\lin0\itap0\pararsid13579377 \rtlch\fcs1 \af0\afs20\alang1025 \ltrch\fcs0 \b\fs24\lang2057\langfe2057\cgrid\langnp2057\langfenp2057 {\rtlch\fcs1 \af0 _x000d__x000a_\ltrch\fcs0 \cs15\b0\v\f1\fs20\cf9\lang1024\langfe1024\noproof\insrsid13579377\charrsid14699840 &lt;RepeatBlock-By&gt;}{\rtlch\fcs1 \af0 \ltrch\fcs0 \lang1024\langfe1024\noproof\insrsid13579377\charrsid14699840 [RepeatMembers]}{\rtlch\fcs1 \af0 \ltrch\fcs0 _x000d__x000a_\cs15\b0\v\f1\fs20\cf9\lang1024\langfe1024\noproof\insrsid13579377\charrsid14699840 &lt;Members&gt;}{\rtlch\fcs1 \af0 \ltrch\fcs0 \insrsid13579377\charrsid14699840 [ZMEMBERS]}{\rtlch\fcs1 \af0 \ltrch\fcs0 _x000d__x000a_\cs15\b0\v\f1\fs20\cf9\lang1024\langfe1024\noproof\insrsid13579377\charrsid14699840 &lt;/Members&gt;}{\rtlch\fcs1 \af0 \ltrch\fcs0 \insrsid13579377\charrsid14699840 _x000d__x000a_\par }\pard\plain \ltrpar\ql \li0\ri0\widctlpar\wrapdefault\aspalpha\aspnum\faauto\adjustright\rin0\lin0\itap0\pararsid13579377 \rtlch\fcs1 \af0\afs20\alang1025 \ltrch\fcs0 \fs24\lang2057\langfe2057\cgrid\langnp2057\langfenp2057 {\rtlch\fcs1 \af0 \ltrch\fcs0 _x000d__x000a_\cs15\v\f1\fs20\cf9\lang1024\langfe1024\noproof\langnp1043\insrsid13579377\charrsid9857641 &lt;AuNomDe&gt;&lt;OptDel&gt;}{\rtlch\fcs1 \af0 \ltrch\fcs0 \lang1024\langfe1024\noproof\langnp1043\insrsid13579377\charrsid9857641 [ZONBEHALF]}{\rtlch\fcs1 \af0 \ltrch\fcs0 _x000d__x000a_\cs15\v\f1\fs20\cf9\lang1024\langfe1024\noproof\langnp1043\insrsid13579377\charrsid9857641 &lt;/OptDel&gt;&lt;/AuNomDe&gt;}{\rtlch\fcs1 \af0 \ltrch\fcs0 \lang1043\langfe2057\langnp1043\insrsid13579377\charrsid9857641 _x000d__x000a_\par }{\rtlch\fcs1 \af0 \ltrch\fcs0 \insrsid13579377\charrsid14699840 &lt;&lt;&lt;}{\rtlch\fcs1 \af0 \ltrch\fcs0 \cs15\v\f1\fs20\cf9\lang1024\langfe1024\noproof\insrsid13579377\charrsid14699840 &lt;/RepeatBlock-By&gt;}{\rtlch\fcs1 \af0 \ltrch\fcs0 _x000d__x000a_\cs15\v\f1\fs20\cf9\insrsid13579377\charrsid9711714 &lt;Compromise&gt;}{\rtlch\fcs1 \af0 \ltrch\fcs0 \insrsid13579377\charrsid9711714 [ZCOMPROMISE]}{\rtlch\fcs1 \af0 \ltrch\fcs0 \cs15\v\f1\fs20\cf9\insrsid13579377\charrsid9711714 &lt;/Compromise&gt;}{\rtlch\fcs1 _x000d__x000a_\af0 \ltrch\fcs0 \insrsid13579377\charrsid9711714 _x000d__x000a_\par }\pard\plain \ltrpar\s24\ql \li0\ri0\sb240\keepn\nowidctlpar\wrapdefault\aspalpha\aspnum\faauto\adjustright\rin0\lin0\itap0\pararsid13579377 \rtlch\fcs1 \af0\afs20\alang1025 \ltrch\fcs0 \b\fs24\lang2057\langfe2057\cgrid\langnp2057\langfenp2057 {_x000d__x000a_\rtlch\fcs1 \af0 \ltrch\fcs0 \cs15\b0\v\f1\fs20\cf9\lang1036\langfe2057\langnp1036\insrsid13579377\charrsid9857641 &lt;DocAmend&gt;}{\rtlch\fcs1 \af0 \ltrch\fcs0 \lang1036\langfe2057\langnp1036\insrsid13579377\charrsid9857641 [ZAMDOC]}{\rtlch\fcs1 \af0 _x000d__x000a_\ltrch\fcs0 \cs15\b0\v\f1\fs20\cf9\lang1036\langfe2057\langnp1036\insrsid13579377\charrsid9857641 &lt;/DocAmend&gt;}{\rtlch\fcs1 \af0 \ltrch\fcs0 \lang1036\langfe2057\langnp1036\insrsid13579377\charrsid9857641 _x000d__x000a_\par }\pard\plain \ltrpar\s17\ql \li0\ri0\keepn\nowidctlpar\wrapdefault\aspalpha\aspnum\faauto\adjustright\rin0\lin0\itap0\pararsid13579377 \rtlch\fcs1 \af0\afs20\alang1025 \ltrch\fcs0 \b\fs24\lang2057\langfe2057\cgrid\langnp2057\langfenp2057 {\rtlch\fcs1 _x000d__x000a_\af0 \ltrch\fcs0 \cs15\b0\v\f1\fs20\cf9\lang1036\langfe2057\langnp1036\insrsid13579377\charrsid9857641 &lt;Article&gt;}{\rtlch\fcs1 \af0 \ltrch\fcs0 \lang1036\langfe2057\langnp1036\insrsid13579377\charrsid9857641 [ZAMPART]}{\rtlch\fcs1 \af0 \ltrch\fcs0 _x000d__x000a_\cs15\b0\v\f1\fs20\cf9\lang1036\langfe2057\langnp1036\insrsid13579377\charrsid9857641 &lt;/Article&gt;}{\rtlch\fcs1 \af0 \ltrch\fcs0 \lang1036\langfe2057\langnp1036\insrsid13579377\charrsid9857641 _x000d__x000a_\par }\pard\plain \ltrpar\ql \li0\ri0\keepn\widctlpar\wrapdefault\aspalpha\aspnum\faauto\adjustright\rin0\lin0\itap0\pararsid13579377 \rtlch\fcs1 \af0\afs20\alang1025 \ltrch\fcs0 \fs24\lang2057\langfe2057\cgrid\langnp2057\langfenp2057 {\rtlch\fcs1 \af0 _x000d__x000a_\ltrch\fcs0 \cs15\v\f1\fs20\cf9\lang1043\langfe2057\langnp1043\insrsid13579377\charrsid9857641 &lt;DocAmend2&gt;&lt;OptDel&gt;}{\rtlch\fcs1 \af0 \ltrch\fcs0 \lang1043\langfe2057\langnp1043\insrsid13579377\charrsid9857641 [ZNRACT]}{\rtlch\fcs1 \af0 \ltrch\fcs0 _x000d__x000a_\cs15\v\f1\fs20\cf9\lang1043\langfe2057\langnp1043\insrsid13579377\charrsid9857641 &lt;/OptDel&gt;&lt;/DocAmend2&gt;}{\rtlch\fcs1 \af0 \ltrch\fcs0 \lang1043\langfe2057\langnp1043\insrsid13579377\charrsid9857641 _x000d__x000a_\par }\pard \ltrpar\ql \li0\ri0\widctlpar\wrapdefault\aspalpha\aspnum\faauto\adjustright\rin0\lin0\itap0\pararsid13579377 {\rtlch\fcs1 \af0 \ltrch\fcs0 \cs15\v\f1\fs20\cf9\lang1036\langfe2057\langnp1036\insrsid13579377\charrsid9857641 &lt;Article2&gt;&lt;OptDel&gt;}{_x000d__x000a_\rtlch\fcs1 \af0 \ltrch\fcs0 \lang1036\langfe2057\langnp1036\insrsid13579377\charrsid9857641 [ZACTPART]}{\rtlch\fcs1 \af0 \ltrch\fcs0 \cs15\v\f1\fs20\cf9\lang1036\langfe2057\langnp1036\insrsid13579377\charrsid9857641 &lt;/OptDel&gt;&lt;/Article2&gt;}{\rtlch\fcs1 _x000d__x000a_\af0 \ltrch\fcs0 \lang1036\langfe2057\langnp1036\insrsid13579377\charrsid9857641 _x000d__x000a_\par \ltrrow}\trowd \irow0\irowband0\ltrrow\ts11\trqc\trgaph340\trleft-340\trftsWidth3\trwWidth9752\trftsWidthB3\trpaddl340\trpaddr340\trpaddfl3\trpaddft3\trpaddfb3\trpaddfr3\tblind0\tblindtype3 \clvertalt\clbrdrt\brdrtbl \clbrdrl\brdrtbl \clbrdrb\brdrtbl _x000d__x000a_\clbrdrr\brdrtbl \cltxlrtb\clftsWidth3\clwWidth9752\clshdrawnil \cellx9412\pard\plain \ltrpar\ql \li0\ri0\keepn\widctlpar\intbl\wrapdefault\aspalpha\aspnum\faauto\adjustright\rin0\lin0\pararsid10173620 \rtlch\fcs1 \af0\afs20\alang1025 \ltrch\fcs0 _x000d__x000a_\fs24\lang2057\langfe2057\cgrid\langnp2057\langfenp2057 {\rtlch\fcs1 \af0 \ltrch\fcs0 \lang1036\langfe2057\langnp1036\insrsid13579377\charrsid9857641 \cell }\pard\plain \ltrpar_x000d__x000a_\ql \li0\ri0\widctlpar\intbl\wrapdefault\aspalpha\aspnum\faauto\adjustright\rin0\lin0 \rtlch\fcs1 \af0\afs20\alang1025 \ltrch\fcs0 \fs24\lang2057\langfe2057\cgrid\langnp2057\langfenp2057 {\rtlch\fcs1 \af0 \ltrch\fcs0 \insrsid13579377\charrsid3169602 _x000d__x000a_\trowd \irow0\irowband0\ltrrow\ts11\trqc\trgaph340\trleft-340\trftsWidth3\trwWidth9752\trftsWidthB3\trpaddl340\trpaddr340\trpaddfl3\trpaddft3\trpaddfb3\trpaddfr3\tblind0\tblindtype3 \clvertalt\clbrdrt\brdrtbl \clbrdrl\brdrtbl \clbrdrb\brdrtbl \clbrdrr_x000d__x000a_\brdrtbl \cltxlrtb\clftsWidth3\clwWidth9752\clshdrawnil \cellx9412\row \ltrrow}\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pard\plain \ltrpar_x000d__x000a_\s22\qc \li0\ri0\sa240\keepn\nowidctlpar\intbl\wrapdefault\aspalpha\aspnum\faauto\adjustright\rin0\lin0\pararsid10173620 \rtlch\fcs1 \af0\afs20\alang1025 \ltrch\fcs0 \i\fs24\lang2057\langfe2057\cgrid\langnp2057\langfenp2057 {\rtlch\fcs1 \af0 \ltrch\fcs0 _x000d__x000a_\insrsid13579377\charrsid9711714 [ZLEFTB]\cell [ZRIGHT]\cell }\pard\plain \ltrpar\ql \li0\ri0\widctlpar\intbl\wrapdefault\aspalpha\aspnum\faauto\adjustright\rin0\lin0 \rtlch\fcs1 \af0\afs20\alang1025 \ltrch\fcs0 _x000d__x000a_\fs24\lang2057\langfe2057\cgrid\langnp2057\langfenp2057 {\rtlch\fcs1 \af0 \ltrch\fcs0 \insrsid13579377\charrsid9711714 \trowd \irow1\irowband1\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ltrrow}\pard\plain \ltrpar_x000d__x000a_\s16\ql \li0\ri0\sa120\nowidctlpar\intbl\wrapdefault\aspalpha\aspnum\faauto\adjustright\rin0\lin0\pararsid12024389 \rtlch\fcs1 \af0\afs20\alang1025 \ltrch\fcs0 \fs24\lang2057\langfe2057\cgrid\langnp2057\langfenp2057 {\rtlch\fcs1 \af0 \ltrch\fcs0 _x000d__x000a_\insrsid13579377\charrsid9711714 [ZTEXTL]\cell }\pard \ltrpar\s16\ql \li0\ri0\sa120\nowidctlpar\intbl\wrapdefault\aspalpha\aspnum\faauto\adjustright\rin0\lin0\pararsid10173620 {\rtlch\fcs1 \af0 \ltrch\fcs0 \insrsid13579377\charrsid9711714 [ZTEXTR]}{_x000d__x000a_\rtlch\fcs1 \af0\afs24 \ltrch\fcs0 \insrsid13579377\charrsid9711714 \cell }\pard\plain \ltrpar\ql \li0\ri0\widctlpar\intbl\wrapdefault\aspalpha\aspnum\faauto\adjustright\rin0\lin0 \rtlch\fcs1 \af0\afs20\alang1025 \ltrch\fcs0 _x000d__x000a_\fs24\lang2057\langfe2057\cgrid\langnp2057\langfenp2057 {\rtlch\fcs1 \af0 \ltrch\fcs0 \insrsid13579377\charrsid9711714 \trowd \irow2\irowband2\lastrow \ltrrow_x000d__x000a_\ts11\trqc\trgaph340\trleft-340\trftsWidth3\trwWidth9752\trftsWidthB3\trpaddl340\trpaddr340\trpaddfl3\trpaddft3\trpaddfb3\trpaddfr3\tblind0\tblindtype3 \clvertalt\clbrdrt\brdrtbl \clbrdrl\brdrtbl \clbrdrb\brdrtbl \clbrdrr\brdrtbl _x000d__x000a_\cltxlrtb\clftsWidth3\clwWidth4876\clshdrawnil \cellx4536\clvertalt\clbrdrt\brdrtbl \clbrdrl\brdrtbl \clbrdrb\brdrtbl \clbrdrr\brdrtbl \cltxlrtb\clftsWidth3\clwWidth4876\clshdrawnil \cellx9412\row }\pard\plain \ltrpar_x000d__x000a_\s21\qr \li0\ri0\sb240\sa240\nowidctlpar\wrapdefault\aspalpha\aspnum\faauto\adjustright\rin0\lin0\itap0\pararsid13579377 \rtlch\fcs1 \af0\afs20\alang1025 \ltrch\fcs0 \fs24\lang2057\langfe2057\cgrid\langnp2057\langfenp2057 {\rtlch\fcs1 \af0 \ltrch\fcs0 _x000d__x000a_\insrsid13579377\charrsid9711714 Or. }{\rtlch\fcs1 \af0 \ltrch\fcs0 \cs15\v\f1\fs20\cf9\insrsid13579377\charrsid9711714 &lt;Original&gt;}{\rtlch\fcs1 \af0 \ltrch\fcs0 \insrsid13579377\charrsid9711714 [ZORLANG]}{\rtlch\fcs1 \af0 \ltrch\fcs0 _x000d__x000a_\cs15\v\f1\fs20\cf9\insrsid13579377\charrsid9711714 &lt;/Original&gt;}{\rtlch\fcs1 \af0 \ltrch\fcs0 \insrsid13579377\charrsid9711714 _x000d__x000a_\par }\pard\plain \ltrpar\s19\qc \li0\ri0\sb240\sa240\nowidctlpar\wrapdefault\aspalpha\aspnum\faauto\adjustright\rin0\lin0\itap0\pararsid13579377 \rtlch\fcs1 \af0\afs20\alang1025 \ltrch\fcs0 \i\fs24\lang2057\langfe2057\cgrid\langnp2057\langfenp2057 {_x000d__x000a_\rtlch\fcs1 \af0 \ltrch\fcs0 \cs15\i0\v\f1\fs20\cf9\insrsid13579377\charrsid9711714 &lt;OptDel&gt;}{\rtlch\fcs1 \af0 \ltrch\fcs0 \insrsid13579377\charrsid9711714 [ZCROSSREF]}{\rtlch\fcs1 \af0 \ltrch\fcs0 \cs15\i0\v\f1\fs20\cf9\insrsid13579377\charrsid9711714 _x000d__x000a_&lt;/OptDel&gt;}{\rtlch\fcs1 \af0 \ltrch\fcs0 \insrsid13579377\charrsid9711714 _x000d__x000a_\par }\pard\plain \ltrpar\s20\qc \li0\ri0\sb240\sa240\keepn\nowidctlpar\wrapdefault\aspalpha\aspnum\faauto\adjustright\rin0\lin0\itap0\pararsid13579377 \rtlch\fcs1 \af0\afs20\alang1025 \ltrch\fcs0 \i\fs24\lang2057\langfe2057\cgrid\langnp2057\langfenp2057 {_x000d__x000a_\rtlch\fcs1 \af0 \ltrch\fcs0 \cs15\i0\v\f1\fs20\cf9\insrsid13579377\charrsid9711714 &lt;TitreJust&gt;}{\rtlch\fcs1 \af0 \ltrch\fcs0 \insrsid13579377\charrsid9711714 [ZJUSTIFICATION]}{\rtlch\fcs1 \af0 \ltrch\fcs0 _x000d__x000a_\cs15\i0\v\f1\fs20\cf9\insrsid13579377\charrsid9711714 &lt;/TitreJust&gt;}{\rtlch\fcs1 \af0 \ltrch\fcs0 \insrsid13579377\charrsid9711714 _x000d__x000a_\par }\pard\plain \ltrpar\s18\ql \li0\ri0\sa240\nowidctlpar\wrapdefault\aspalpha\aspnum\faauto\adjustright\rin0\lin0\itap0\pararsid13579377 \rtlch\fcs1 \af0\afs20\alang1025 \ltrch\fcs0 \i\fs24\lang2057\langfe2057\cgrid\langnp2057\langfenp2057 {\rtlch\fcs1 _x000d__x000a_\af0 \ltrch\fcs0 \cs15\i0\v\f1\fs20\cf9\insrsid13579377\charrsid9711714 &lt;OptDelPrev&gt;}{\rtlch\fcs1 \af0 \ltrch\fcs0 \insrsid13579377\charrsid9711714 [ZTEXTJUST]}{\rtlch\fcs1 \af0 \ltrch\fcs0 \cs15\i0\v\f1\fs20\cf9\insrsid13579377\charrsid9711714 _x000d__x000a_&lt;/OptDelPrev&gt;}{\rtlch\fcs1 \af0 \ltrch\fcs0 \insrsid13579377\charrsid9711714 _x000d__x000a_\par }\pard\plain \ltrpar\ql \li0\ri0\widctlpar\wrapdefault\aspalpha\aspnum\faauto\adjustright\rin0\lin0\itap0\pararsid13579377 \rtlch\fcs1 \af0\afs20\alang1025 \ltrch\fcs0 \fs24\lang2057\langfe2057\cgrid\langnp2057\langfenp2057 {\rtlch\fcs1 \af0 \ltrch\fcs0 _x000d__x000a_\cs15\v\f1\fs20\cf9\insrsid13579377\charrsid9711714 &lt;/AmendB&gt;}{\rtlch\fcs1 \af0 \ltrch\fcs0 \insrsid24658\charrsid16324206 {\*\bkmkend restartB}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07b740aaca0600008f1a0000160000007468656d652f7468656d652f_x000d__x000a_7468656d65312e786d6cec595b8bdb46147e2ff43f08bd3bbe49be2cf1065bb69336bb49889d943cceda636bb2238dd18c776342a0244f7d2914d2d28706fad6_x000d__x000a_87521a68a0a12ffd310b1bdaf447f4cc489667ec71f6420aa1640d8b34face996fce39face48ba7aed51449d239c70c2e2965bbe52721d1c8fd898c4d3967b6f_x000d__x000a_d82f345c870b148f1165316eb90bccdd6bbb9f7e7215ed881047d801fb98efa0961b0a31db2916f9088611bfc26638866b13964448c069322d8e13740c7e235a_x000d__x000a_ac944ab5628448ec3a318ac0ededc9848cb033942edddda5f31e85d358703930a2c940bac68685c28e0fcb12c1173ca089738468cb8579c6ec78881f09d7a188_x000d__x000a_0bb8d0724beacf2dee5e2da29dcc888a2db69a5d5ffd657699c1f8b0a2e64ca607f9a49ee77bb576ee5f01a8d8c4f5eabd5aaf96fb5300341ac14a532eba4fbf_x000d__x000a_d3ec74fd0cab81d2438bef6ebd5b2d1b78cd7f758373db973f03af40a97f6f03dfef07104503af4029dedfc07b5ebd1278065e81527c6d035f2fb5bb5eddc02b_x000d__x000a_5048497cb8812ef9b56ab05c6d0e99307ac30a6ffa5ebf5ec99caf50500d7975c929262c16db6a2d420f59d2078004522448ec88c50c4fd008aa3840941c24c4_x000d__x000a_d923d3100a6f8662c661b85429f54b55f82f7f9e3a5211413b1869d6921730e11b43928fc34709998996fb39787535c8e9ebd7274f5f9d3cfdfde4d9b393a7bf_x000d__x000a_66732b5786dd0d144f75bbb73f7df3cf8b2f9dbf7ffbf1edf36fd3a9d7f15cc7bff9e5ab377ffcf92ef7b0e255284ebf7bf9e6d5cbd3efbffeebe7e716efed04_x000d__x000a_1de8f0218930776ee163e72e8b608116fef820b998c5304444b768c7538e622467b1f8ef89d040df5a208a2cb80e36e3783f01a9b101afcf1f1a8407613217c4_x000d__x000a_e2f1661819c07dc6688725d628dc947369611ecee3a97df264aee3ee2274649b3b40b191e5de7c061a4b6c2e83101b34ef50140b34c531168ebcc60e31b6acee_x000d__x000a_0121465cf7c928619c4d84f380381d44ac21199203a39a56463748047959d80842be8dd8ecdf773a8cda56ddc5472612ee0d442de487981a61bc8ee602453697_x000d__x000a_4314513de07b48843692834532d2713d2e20d3534c99d31b63ce6d36b71358af96f49b2033f6b4efd345642213410e6d3ef710633ab2cb0e831045331b7640e2_x000d__x000a_50c77ec60fa144917387091b7c9f9977883c873ca0786bbaef136ca4fb6c35b8070aab535a1588bc324f2cb9bc8e9951bf83059d20aca4061a80a1eb1189cf14_x000d__x000a_f93579f7ff3b7907113dfde1856545ef47d2ed8e8d7c5c50ccdb09b1de4d37d6247c1b6e5db803968cc987afdb5d348fef60b855369bd747d9fe28dbeeff5eb6_x000d__x000a_b7ddcfef5fac57fa0cd22db7ade9765d6ddea3ad7bf709a174201614ef71b57de7d095c67d189476eab915e7cf72b3100ee59d0c1318b86982948d9330f10511_x000d__x000a_e1204433d8e3975de964ca33d753eecc1887adbf1ab6fa96783a8ff6d9387d642d97e5e3692a1e1c89d578c9cfc7e17143a4e85a7df51896bb576ca7ea717949_x000d__x000a_40da5e8484369949a26a21515f0eca20a98773089a85845ad97b61d1b4b06848f7cb546db0006a795660dbe4c066abe5fa1e9880113c55218ac7324f69aa97d9_x000d__x000a_55c97c9f99de164ca302600fb1ac8055a69b92ebd6e5c9d5a5a5768e4c1b24b4723349a8c8a81ec64334c65975cad1f3d0b868ae9bab941af46428d47c505a2b_x000d__x000a_1af5c6bb585c36d760b7ae0d34d69582c6ce71cbad557d2899119ab5dc093cfac3613483dae172bb8be814de9f8d4492def097519659c24517f1300db8129d54_x000d__x000a_0d222270e25012b55cb9fc3c0d34561aa2b8952b20081f2cb926c8ca87460e926e26194f267824f4b46b2332d2e929287caa15d6abcafcf26069c9e690ee4138_x000d__x000a_3e760ee83cb98ba0c4fc7a5906704c38bc012aa7d11c1378a5990bd9aafed61a5326bbfa3b455543e938a2b310651d4517f314aea43ca7a3cef2186867d99a21_x000d__x000a_a05a48b2467830950d560faad14df3ae9172d8da75cf369291d34473d5330d55915dd3ae62c60ccb36b016cbcb35798dd532c4a0697a874fa57b5d729b4bad5b_x000d__x000a_db27e45d02029ec7cfd275cfd110346aabc90c6a92f1a60c4bcdce46cddeb15ce019d4ced32434d5af2dddaec52def11d6e960f0529d1fecd6ab168626cb7da5_x000d__x000a_8ab4faf6a17f9e60070f413cbaf022784e0557a9848f0f09820dd140ed4952d9805be491c86e0d3872e60969b98f4b7edb0b2a7e502835fc5ec1ab7aa542c36f_x000d__x000a_570b6ddfaf967b7eb9d4ed549e4063116154f6d3ef2e7d780d4517d9d71735bef105265abe69bb32625191a92f2c45455c7d812957b67f81710888cee35aa5df_x000d__x000a_ac363bb542b3daee17bc6ea7516806b54ea15b0beadd7e37f01bcdfe13d7395260af5d0dbc5aaf51a89583a0e0d54a927ea359a87b954adbabb71b3daffd24db_x000d__x000a_c6c0ca53f9c86201e155bc76ff050000ffff0300504b0304140006000800000021000dd1909fb60000001b010000270000007468656d652f7468656d652f5f72_x000d__x000a_656c732f7468656d654d616e616765722e786d6c2e72656c73848f4d0ac2301484f78277086f6fd3ba109126dd88d0add40384e4350d363f2451eced0dae2c08_x000d__x000a_2e8761be9969bb979dc9136332de3168aa1a083ae995719ac16db8ec8e4052164e89d93b64b060828e6f37ed1567914b284d262452282e3198720e274a939cd0_x000d__x000a_8a54f980ae38a38f56e422a3a641c8bbd048f7757da0f19b017cc524bd62107bd5001996509affb3fd381a89672f1f165dfe514173d9850528a2c6cce0239baa_x000d__x000a_4c04ca5bbabac4df000000ffff0300504b01022d0014000600080000002100e9de0fbfff0000001c0200001300000000000000000000000000000000005b436f_x000d__x000a_6e74656e745f54797065735d2e786d6c504b01022d0014000600080000002100a5d6a7e7c0000000360100000b00000000000000000000000000300100005f72_x000d__x000a_656c732f2e72656c73504b01022d00140006000800000021006b799616830000008a0000001c00000000000000000000000000190200007468656d652f746865_x000d__x000a_6d652f7468656d654d616e616765722e786d6c504b01022d001400060008000000210007b740aaca0600008f1a00001600000000000000000000000000d60200_x000d__x000a_007468656d652f7468656d652f7468656d65312e786d6c504b01022d00140006000800000021000dd1909fb60000001b01000027000000000000000000000000_x000d__x000a_00d40900007468656d652f7468656d652f5f72656c732f7468656d654d616e616765722e786d6c2e72656c73504b050600000000050005005d010000cf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4060_x000d__x000a_ca018131d5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Com_LegCompr"/>
    <w:docVar w:name="strSubDir" w:val="1279"/>
    <w:docVar w:name="TXTAUTHOR" w:val="Frédérique Ries"/>
    <w:docVar w:name="TXTLANGUE" w:val="EN"/>
    <w:docVar w:name="TXTLANGUEMIN" w:val="en"/>
    <w:docVar w:name="TXTNRC" w:val="0400/2022"/>
    <w:docVar w:name="TXTNRCOM" w:val="(2022)0677"/>
    <w:docVar w:name="TXTNRFIRSTAM" w:val="1"/>
    <w:docVar w:name="TXTNRLASTAM" w:val="3"/>
    <w:docVar w:name="TXTNRPE" w:val="749.104"/>
    <w:docVar w:name="TXTNRPE2" w:val="745.447"/>
    <w:docVar w:name="TXTNRPROC" w:val="2022/0396"/>
    <w:docVar w:name="TXTPEorAP" w:val="PE"/>
    <w:docVar w:name="TXTROUTE" w:val="AM\1279267EN.docx"/>
    <w:docVar w:name="TXTTITLE" w:val="Proposal for a Regulation of the EP and of the Council on packaging and packaging waste, amending Regulation (EU) 2019/1020 and Directive (EU) 2019/904, and repealing Directive 94/62/EC"/>
    <w:docVar w:name="TXTVERSION" w:val="01-00"/>
    <w:docVar w:name="TXTVERSION2" w:val="01-00"/>
  </w:docVars>
  <w:rsids>
    <w:rsidRoot w:val="00702A8F"/>
    <w:rsid w:val="000001D2"/>
    <w:rsid w:val="000014F6"/>
    <w:rsid w:val="00001E8A"/>
    <w:rsid w:val="00003A82"/>
    <w:rsid w:val="00020BA8"/>
    <w:rsid w:val="00025767"/>
    <w:rsid w:val="00027FFA"/>
    <w:rsid w:val="00032D60"/>
    <w:rsid w:val="00046DCB"/>
    <w:rsid w:val="0005018E"/>
    <w:rsid w:val="000545F5"/>
    <w:rsid w:val="00054B9A"/>
    <w:rsid w:val="000663BE"/>
    <w:rsid w:val="0007686F"/>
    <w:rsid w:val="00081392"/>
    <w:rsid w:val="00084604"/>
    <w:rsid w:val="000B0781"/>
    <w:rsid w:val="000B397B"/>
    <w:rsid w:val="000B7E51"/>
    <w:rsid w:val="000C5563"/>
    <w:rsid w:val="000D7A70"/>
    <w:rsid w:val="000F2A80"/>
    <w:rsid w:val="000F32C8"/>
    <w:rsid w:val="000F351F"/>
    <w:rsid w:val="000F5C0A"/>
    <w:rsid w:val="00104760"/>
    <w:rsid w:val="00115B42"/>
    <w:rsid w:val="001167F3"/>
    <w:rsid w:val="0012035F"/>
    <w:rsid w:val="001317FD"/>
    <w:rsid w:val="00131B96"/>
    <w:rsid w:val="001345CC"/>
    <w:rsid w:val="00135F75"/>
    <w:rsid w:val="00152D46"/>
    <w:rsid w:val="001602D5"/>
    <w:rsid w:val="00166CCB"/>
    <w:rsid w:val="00172CDD"/>
    <w:rsid w:val="00190A33"/>
    <w:rsid w:val="00190A7C"/>
    <w:rsid w:val="00192819"/>
    <w:rsid w:val="00197ED3"/>
    <w:rsid w:val="001A4802"/>
    <w:rsid w:val="001B555A"/>
    <w:rsid w:val="001B714A"/>
    <w:rsid w:val="001B761C"/>
    <w:rsid w:val="001C082D"/>
    <w:rsid w:val="001C2054"/>
    <w:rsid w:val="001C3027"/>
    <w:rsid w:val="001D3021"/>
    <w:rsid w:val="001E1014"/>
    <w:rsid w:val="001E3C8C"/>
    <w:rsid w:val="001F0FDD"/>
    <w:rsid w:val="00203B03"/>
    <w:rsid w:val="00205212"/>
    <w:rsid w:val="00213591"/>
    <w:rsid w:val="00220FD2"/>
    <w:rsid w:val="0022595B"/>
    <w:rsid w:val="00226D29"/>
    <w:rsid w:val="00231EA7"/>
    <w:rsid w:val="00234E60"/>
    <w:rsid w:val="0026663E"/>
    <w:rsid w:val="002678A7"/>
    <w:rsid w:val="0027304E"/>
    <w:rsid w:val="002757E6"/>
    <w:rsid w:val="00280EA6"/>
    <w:rsid w:val="002A1C82"/>
    <w:rsid w:val="002A2AB3"/>
    <w:rsid w:val="002A7C19"/>
    <w:rsid w:val="002B3CFA"/>
    <w:rsid w:val="002B6A7B"/>
    <w:rsid w:val="002B6DA3"/>
    <w:rsid w:val="002C0445"/>
    <w:rsid w:val="002C186C"/>
    <w:rsid w:val="002C2D7B"/>
    <w:rsid w:val="002C36D6"/>
    <w:rsid w:val="002C38E3"/>
    <w:rsid w:val="002D213E"/>
    <w:rsid w:val="002D60C3"/>
    <w:rsid w:val="002E2095"/>
    <w:rsid w:val="002F5DA0"/>
    <w:rsid w:val="003003A7"/>
    <w:rsid w:val="00305C73"/>
    <w:rsid w:val="00305D42"/>
    <w:rsid w:val="00313BE2"/>
    <w:rsid w:val="00314234"/>
    <w:rsid w:val="00323E75"/>
    <w:rsid w:val="003248C6"/>
    <w:rsid w:val="00331C9A"/>
    <w:rsid w:val="00332485"/>
    <w:rsid w:val="00354650"/>
    <w:rsid w:val="00355FEA"/>
    <w:rsid w:val="0036142F"/>
    <w:rsid w:val="00371B91"/>
    <w:rsid w:val="003743DE"/>
    <w:rsid w:val="00386590"/>
    <w:rsid w:val="00396E69"/>
    <w:rsid w:val="003A77DD"/>
    <w:rsid w:val="003D16EB"/>
    <w:rsid w:val="003D305C"/>
    <w:rsid w:val="003D466C"/>
    <w:rsid w:val="003D70E7"/>
    <w:rsid w:val="003D78B0"/>
    <w:rsid w:val="003E1C47"/>
    <w:rsid w:val="003F3B0C"/>
    <w:rsid w:val="00401A46"/>
    <w:rsid w:val="00401B7C"/>
    <w:rsid w:val="00410A86"/>
    <w:rsid w:val="00422BB2"/>
    <w:rsid w:val="00432FDE"/>
    <w:rsid w:val="00436A2E"/>
    <w:rsid w:val="00441413"/>
    <w:rsid w:val="00441800"/>
    <w:rsid w:val="00441D7D"/>
    <w:rsid w:val="004444A9"/>
    <w:rsid w:val="00445642"/>
    <w:rsid w:val="004545D7"/>
    <w:rsid w:val="0045681F"/>
    <w:rsid w:val="00461E32"/>
    <w:rsid w:val="00462C8E"/>
    <w:rsid w:val="00470909"/>
    <w:rsid w:val="00474567"/>
    <w:rsid w:val="004758C3"/>
    <w:rsid w:val="00495E20"/>
    <w:rsid w:val="00496244"/>
    <w:rsid w:val="004A40B6"/>
    <w:rsid w:val="004B2E3A"/>
    <w:rsid w:val="004B39A0"/>
    <w:rsid w:val="004C39E8"/>
    <w:rsid w:val="004C4165"/>
    <w:rsid w:val="004D565A"/>
    <w:rsid w:val="004E5714"/>
    <w:rsid w:val="004F4A00"/>
    <w:rsid w:val="004F554D"/>
    <w:rsid w:val="004F61CC"/>
    <w:rsid w:val="005008C3"/>
    <w:rsid w:val="00501E61"/>
    <w:rsid w:val="00504293"/>
    <w:rsid w:val="00517446"/>
    <w:rsid w:val="0052316D"/>
    <w:rsid w:val="00524215"/>
    <w:rsid w:val="00540C63"/>
    <w:rsid w:val="005466DE"/>
    <w:rsid w:val="005620EE"/>
    <w:rsid w:val="00571479"/>
    <w:rsid w:val="005740AD"/>
    <w:rsid w:val="005758D6"/>
    <w:rsid w:val="005852A9"/>
    <w:rsid w:val="005940E2"/>
    <w:rsid w:val="005A039C"/>
    <w:rsid w:val="005A1F0B"/>
    <w:rsid w:val="005C17DC"/>
    <w:rsid w:val="005C787C"/>
    <w:rsid w:val="005E438B"/>
    <w:rsid w:val="005F174B"/>
    <w:rsid w:val="006131AD"/>
    <w:rsid w:val="006337D4"/>
    <w:rsid w:val="00646CDA"/>
    <w:rsid w:val="00652361"/>
    <w:rsid w:val="0066156C"/>
    <w:rsid w:val="0066168A"/>
    <w:rsid w:val="00665DDA"/>
    <w:rsid w:val="00672295"/>
    <w:rsid w:val="006736E9"/>
    <w:rsid w:val="00674059"/>
    <w:rsid w:val="00693EBC"/>
    <w:rsid w:val="006A2838"/>
    <w:rsid w:val="006A513C"/>
    <w:rsid w:val="006B538D"/>
    <w:rsid w:val="006B6438"/>
    <w:rsid w:val="006B67C5"/>
    <w:rsid w:val="006C6030"/>
    <w:rsid w:val="006D106C"/>
    <w:rsid w:val="006D1D2D"/>
    <w:rsid w:val="006D4246"/>
    <w:rsid w:val="006E7E39"/>
    <w:rsid w:val="006F4B73"/>
    <w:rsid w:val="00702A8F"/>
    <w:rsid w:val="00702F62"/>
    <w:rsid w:val="00706049"/>
    <w:rsid w:val="007152AF"/>
    <w:rsid w:val="007161BD"/>
    <w:rsid w:val="007162EA"/>
    <w:rsid w:val="00736F4D"/>
    <w:rsid w:val="007408FC"/>
    <w:rsid w:val="00753BE5"/>
    <w:rsid w:val="00761D22"/>
    <w:rsid w:val="00763D05"/>
    <w:rsid w:val="00764B8B"/>
    <w:rsid w:val="00784A30"/>
    <w:rsid w:val="0079060C"/>
    <w:rsid w:val="007B57BC"/>
    <w:rsid w:val="007C71DE"/>
    <w:rsid w:val="007D1D46"/>
    <w:rsid w:val="007D5630"/>
    <w:rsid w:val="007E455C"/>
    <w:rsid w:val="007E6DE1"/>
    <w:rsid w:val="00807FC8"/>
    <w:rsid w:val="00813199"/>
    <w:rsid w:val="008147B1"/>
    <w:rsid w:val="00823F27"/>
    <w:rsid w:val="00827EAB"/>
    <w:rsid w:val="00831E53"/>
    <w:rsid w:val="00835256"/>
    <w:rsid w:val="00844735"/>
    <w:rsid w:val="00850452"/>
    <w:rsid w:val="00854526"/>
    <w:rsid w:val="0085507A"/>
    <w:rsid w:val="00861737"/>
    <w:rsid w:val="008631E8"/>
    <w:rsid w:val="008650E8"/>
    <w:rsid w:val="00870A1A"/>
    <w:rsid w:val="008833F8"/>
    <w:rsid w:val="00892036"/>
    <w:rsid w:val="0089792B"/>
    <w:rsid w:val="008B0135"/>
    <w:rsid w:val="008B0AD4"/>
    <w:rsid w:val="008B135A"/>
    <w:rsid w:val="008B75E0"/>
    <w:rsid w:val="008C2974"/>
    <w:rsid w:val="008D3983"/>
    <w:rsid w:val="008D4F3C"/>
    <w:rsid w:val="008D5605"/>
    <w:rsid w:val="008F0DDD"/>
    <w:rsid w:val="008F1B63"/>
    <w:rsid w:val="008F278F"/>
    <w:rsid w:val="008F29F9"/>
    <w:rsid w:val="00901074"/>
    <w:rsid w:val="00904AD5"/>
    <w:rsid w:val="00904CDF"/>
    <w:rsid w:val="0090626E"/>
    <w:rsid w:val="0091718D"/>
    <w:rsid w:val="00923360"/>
    <w:rsid w:val="00933C62"/>
    <w:rsid w:val="0093446F"/>
    <w:rsid w:val="00943062"/>
    <w:rsid w:val="009434C0"/>
    <w:rsid w:val="00943C5F"/>
    <w:rsid w:val="00956360"/>
    <w:rsid w:val="009626AD"/>
    <w:rsid w:val="00964E82"/>
    <w:rsid w:val="00966038"/>
    <w:rsid w:val="00966A69"/>
    <w:rsid w:val="00971799"/>
    <w:rsid w:val="00984F76"/>
    <w:rsid w:val="00985005"/>
    <w:rsid w:val="00997859"/>
    <w:rsid w:val="009A65D8"/>
    <w:rsid w:val="009B1469"/>
    <w:rsid w:val="009B3CB4"/>
    <w:rsid w:val="009B4877"/>
    <w:rsid w:val="009B4C3B"/>
    <w:rsid w:val="009B743D"/>
    <w:rsid w:val="009C1C04"/>
    <w:rsid w:val="009C2137"/>
    <w:rsid w:val="009C6375"/>
    <w:rsid w:val="009D249B"/>
    <w:rsid w:val="009D6DED"/>
    <w:rsid w:val="009E07A4"/>
    <w:rsid w:val="009E0B63"/>
    <w:rsid w:val="009E1193"/>
    <w:rsid w:val="009E4967"/>
    <w:rsid w:val="009F13B7"/>
    <w:rsid w:val="009F417F"/>
    <w:rsid w:val="00A0194A"/>
    <w:rsid w:val="00A02E80"/>
    <w:rsid w:val="00A062D8"/>
    <w:rsid w:val="00A07B56"/>
    <w:rsid w:val="00A11055"/>
    <w:rsid w:val="00A117D5"/>
    <w:rsid w:val="00A15973"/>
    <w:rsid w:val="00A1614E"/>
    <w:rsid w:val="00A2607D"/>
    <w:rsid w:val="00A42EDF"/>
    <w:rsid w:val="00A46736"/>
    <w:rsid w:val="00A507FC"/>
    <w:rsid w:val="00A52A4D"/>
    <w:rsid w:val="00A5426B"/>
    <w:rsid w:val="00A55C64"/>
    <w:rsid w:val="00A60BC6"/>
    <w:rsid w:val="00A7661F"/>
    <w:rsid w:val="00A77670"/>
    <w:rsid w:val="00A911FA"/>
    <w:rsid w:val="00A95F1F"/>
    <w:rsid w:val="00AA7B77"/>
    <w:rsid w:val="00AB2728"/>
    <w:rsid w:val="00AB74D6"/>
    <w:rsid w:val="00AC06D4"/>
    <w:rsid w:val="00AD50BD"/>
    <w:rsid w:val="00AE204B"/>
    <w:rsid w:val="00AE4459"/>
    <w:rsid w:val="00AE4508"/>
    <w:rsid w:val="00AF20C8"/>
    <w:rsid w:val="00AF2819"/>
    <w:rsid w:val="00AF758C"/>
    <w:rsid w:val="00B04EEF"/>
    <w:rsid w:val="00B11740"/>
    <w:rsid w:val="00B16221"/>
    <w:rsid w:val="00B16552"/>
    <w:rsid w:val="00B211D4"/>
    <w:rsid w:val="00B22159"/>
    <w:rsid w:val="00B22C72"/>
    <w:rsid w:val="00B23E51"/>
    <w:rsid w:val="00B41B4D"/>
    <w:rsid w:val="00B51FDB"/>
    <w:rsid w:val="00B52804"/>
    <w:rsid w:val="00B55735"/>
    <w:rsid w:val="00B6583F"/>
    <w:rsid w:val="00B662C3"/>
    <w:rsid w:val="00B71591"/>
    <w:rsid w:val="00B71A94"/>
    <w:rsid w:val="00B727B1"/>
    <w:rsid w:val="00B73719"/>
    <w:rsid w:val="00B7795F"/>
    <w:rsid w:val="00B77A45"/>
    <w:rsid w:val="00B8066A"/>
    <w:rsid w:val="00B83A96"/>
    <w:rsid w:val="00B85286"/>
    <w:rsid w:val="00B8590E"/>
    <w:rsid w:val="00B859EF"/>
    <w:rsid w:val="00B86DCC"/>
    <w:rsid w:val="00B90542"/>
    <w:rsid w:val="00B90B7F"/>
    <w:rsid w:val="00B940EF"/>
    <w:rsid w:val="00B95FC6"/>
    <w:rsid w:val="00BA0446"/>
    <w:rsid w:val="00BB0C7A"/>
    <w:rsid w:val="00BB3791"/>
    <w:rsid w:val="00BC1B1F"/>
    <w:rsid w:val="00BE01CD"/>
    <w:rsid w:val="00BE3F85"/>
    <w:rsid w:val="00BE4D75"/>
    <w:rsid w:val="00C10F61"/>
    <w:rsid w:val="00C13CF6"/>
    <w:rsid w:val="00C23500"/>
    <w:rsid w:val="00C25612"/>
    <w:rsid w:val="00C33DCC"/>
    <w:rsid w:val="00C3434F"/>
    <w:rsid w:val="00C356A7"/>
    <w:rsid w:val="00C35E35"/>
    <w:rsid w:val="00C36A72"/>
    <w:rsid w:val="00C373A8"/>
    <w:rsid w:val="00C40D0F"/>
    <w:rsid w:val="00C41E32"/>
    <w:rsid w:val="00C42DD4"/>
    <w:rsid w:val="00C43FA4"/>
    <w:rsid w:val="00C61985"/>
    <w:rsid w:val="00C646B1"/>
    <w:rsid w:val="00C773ED"/>
    <w:rsid w:val="00C85621"/>
    <w:rsid w:val="00C91EE3"/>
    <w:rsid w:val="00C92798"/>
    <w:rsid w:val="00C97F6B"/>
    <w:rsid w:val="00CA137B"/>
    <w:rsid w:val="00CA4F8B"/>
    <w:rsid w:val="00CA7D44"/>
    <w:rsid w:val="00CB34F1"/>
    <w:rsid w:val="00CC3150"/>
    <w:rsid w:val="00CD1590"/>
    <w:rsid w:val="00CD1F62"/>
    <w:rsid w:val="00CD4053"/>
    <w:rsid w:val="00CE637D"/>
    <w:rsid w:val="00CF23B7"/>
    <w:rsid w:val="00CF6259"/>
    <w:rsid w:val="00CF6292"/>
    <w:rsid w:val="00D02F39"/>
    <w:rsid w:val="00D04FDD"/>
    <w:rsid w:val="00D100D1"/>
    <w:rsid w:val="00D14FCE"/>
    <w:rsid w:val="00D2098B"/>
    <w:rsid w:val="00D22D81"/>
    <w:rsid w:val="00D27BAE"/>
    <w:rsid w:val="00D60EF8"/>
    <w:rsid w:val="00D618B0"/>
    <w:rsid w:val="00D633D3"/>
    <w:rsid w:val="00D673E4"/>
    <w:rsid w:val="00D677D5"/>
    <w:rsid w:val="00D755F1"/>
    <w:rsid w:val="00D83429"/>
    <w:rsid w:val="00D87905"/>
    <w:rsid w:val="00D92797"/>
    <w:rsid w:val="00D9446C"/>
    <w:rsid w:val="00D97730"/>
    <w:rsid w:val="00DB429F"/>
    <w:rsid w:val="00DB445E"/>
    <w:rsid w:val="00DC4160"/>
    <w:rsid w:val="00DC6A1B"/>
    <w:rsid w:val="00DD7551"/>
    <w:rsid w:val="00DE672F"/>
    <w:rsid w:val="00DE7F88"/>
    <w:rsid w:val="00DF4ECA"/>
    <w:rsid w:val="00E15A86"/>
    <w:rsid w:val="00E1765D"/>
    <w:rsid w:val="00E2005B"/>
    <w:rsid w:val="00E25DC5"/>
    <w:rsid w:val="00E4716B"/>
    <w:rsid w:val="00E471BE"/>
    <w:rsid w:val="00E50EEE"/>
    <w:rsid w:val="00E51A0C"/>
    <w:rsid w:val="00E546E2"/>
    <w:rsid w:val="00E54FDC"/>
    <w:rsid w:val="00E57F50"/>
    <w:rsid w:val="00E67BE6"/>
    <w:rsid w:val="00E7123B"/>
    <w:rsid w:val="00E760D3"/>
    <w:rsid w:val="00E76BB8"/>
    <w:rsid w:val="00E76D91"/>
    <w:rsid w:val="00E90E3D"/>
    <w:rsid w:val="00E943AD"/>
    <w:rsid w:val="00E96D76"/>
    <w:rsid w:val="00EB051C"/>
    <w:rsid w:val="00EB3E1F"/>
    <w:rsid w:val="00EB5885"/>
    <w:rsid w:val="00ED10FF"/>
    <w:rsid w:val="00EE0F05"/>
    <w:rsid w:val="00EE4C03"/>
    <w:rsid w:val="00EF03A3"/>
    <w:rsid w:val="00EF310B"/>
    <w:rsid w:val="00F0187F"/>
    <w:rsid w:val="00F1135C"/>
    <w:rsid w:val="00F11B70"/>
    <w:rsid w:val="00F15B6B"/>
    <w:rsid w:val="00F2546F"/>
    <w:rsid w:val="00F27170"/>
    <w:rsid w:val="00F35094"/>
    <w:rsid w:val="00F450F5"/>
    <w:rsid w:val="00F669F2"/>
    <w:rsid w:val="00F75421"/>
    <w:rsid w:val="00F860E9"/>
    <w:rsid w:val="00F92B49"/>
    <w:rsid w:val="00F9679D"/>
    <w:rsid w:val="00FA192C"/>
    <w:rsid w:val="00FA20EC"/>
    <w:rsid w:val="00FA3CDB"/>
    <w:rsid w:val="00FA6B9A"/>
    <w:rsid w:val="00FC0C68"/>
    <w:rsid w:val="00FC6378"/>
    <w:rsid w:val="00FD0C82"/>
    <w:rsid w:val="00FD1B60"/>
    <w:rsid w:val="00FD6513"/>
    <w:rsid w:val="00FD7C06"/>
    <w:rsid w:val="00FE03B4"/>
    <w:rsid w:val="00FF4AC6"/>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F4CE5"/>
  <w15:chartTrackingRefBased/>
  <w15:docId w15:val="{4D8687D2-62E7-4DCC-A5D1-5B62B89E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qFormat="1"/>
    <w:lsdException w:name="header" w:uiPriority="99"/>
    <w:lsdException w:name="footer" w:semiHidden="1"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0BD"/>
  </w:style>
  <w:style w:type="paragraph" w:styleId="Heading1">
    <w:name w:val="heading 1"/>
    <w:basedOn w:val="Normal"/>
    <w:next w:val="Normal"/>
    <w:link w:val="Heading1Char"/>
    <w:uiPriority w:val="9"/>
    <w:qFormat/>
    <w:rsid w:val="00AD50B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AD50B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D50B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D50B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D50B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D50B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D50B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D50B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D50B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customStyle="1" w:styleId="EPFooter2">
    <w:name w:val="EPFooter2"/>
    <w:basedOn w:val="Normal"/>
    <w:next w:val="Normal"/>
    <w:pPr>
      <w:tabs>
        <w:tab w:val="center" w:pos="4535"/>
        <w:tab w:val="right" w:pos="9921"/>
      </w:tabs>
      <w:ind w:left="-850" w:right="-850"/>
    </w:pPr>
    <w:rPr>
      <w:rFonts w:ascii="Arial" w:hAnsi="Arial" w:cs="Arial"/>
      <w:b/>
      <w:sz w:val="48"/>
    </w:rPr>
  </w:style>
  <w:style w:type="paragraph" w:styleId="TOC1">
    <w:name w:val="toc 1"/>
    <w:basedOn w:val="Normal"/>
    <w:next w:val="Normal"/>
    <w:autoRedefine/>
    <w:semiHidden/>
    <w:rsid w:val="00966A69"/>
  </w:style>
  <w:style w:type="paragraph" w:styleId="TOCHeading">
    <w:name w:val="TOC Heading"/>
    <w:basedOn w:val="Heading1"/>
    <w:next w:val="Normal"/>
    <w:uiPriority w:val="39"/>
    <w:semiHidden/>
    <w:unhideWhenUsed/>
    <w:qFormat/>
    <w:rsid w:val="00AD50BD"/>
    <w:pPr>
      <w:outlineLvl w:val="9"/>
    </w:pPr>
  </w:style>
  <w:style w:type="character" w:customStyle="1" w:styleId="HideTWBInt">
    <w:name w:val="HideTWBInt"/>
    <w:rsid w:val="00E546E2"/>
    <w:rPr>
      <w:rFonts w:ascii="Arial" w:hAnsi="Arial"/>
      <w:vanish/>
      <w:color w:val="808080"/>
      <w:sz w:val="20"/>
    </w:rPr>
  </w:style>
  <w:style w:type="paragraph" w:customStyle="1" w:styleId="Normal6a">
    <w:name w:val="Normal6a"/>
    <w:basedOn w:val="Normal"/>
    <w:pPr>
      <w:spacing w:after="120"/>
    </w:pPr>
  </w:style>
  <w:style w:type="paragraph" w:customStyle="1" w:styleId="NormalBold">
    <w:name w:val="NormalBold"/>
    <w:basedOn w:val="Normal"/>
    <w:link w:val="NormalBoldChar"/>
    <w:rPr>
      <w:b/>
    </w:rPr>
  </w:style>
  <w:style w:type="paragraph" w:customStyle="1" w:styleId="AmJustText">
    <w:name w:val="AmJustText"/>
    <w:basedOn w:val="Normal"/>
    <w:rsid w:val="00AF2819"/>
    <w:pPr>
      <w:spacing w:after="240"/>
    </w:pPr>
    <w:rPr>
      <w:i/>
    </w:rPr>
  </w:style>
  <w:style w:type="paragraph" w:customStyle="1" w:styleId="EPName">
    <w:name w:val="EPName"/>
    <w:basedOn w:val="Normal"/>
    <w:rsid w:val="008D5605"/>
    <w:pPr>
      <w:spacing w:before="80" w:after="80"/>
    </w:pPr>
    <w:rPr>
      <w:rFonts w:ascii="Arial Narrow" w:hAnsi="Arial Narrow" w:cs="Arial"/>
      <w:b/>
      <w:sz w:val="32"/>
    </w:rPr>
  </w:style>
  <w:style w:type="paragraph" w:customStyle="1" w:styleId="CoverNormal24a">
    <w:name w:val="CoverNormal24a"/>
    <w:basedOn w:val="Normal"/>
    <w:rsid w:val="002C2D7B"/>
    <w:pPr>
      <w:spacing w:after="480"/>
      <w:ind w:left="1417"/>
    </w:pPr>
  </w:style>
  <w:style w:type="paragraph" w:customStyle="1" w:styleId="CoverNormal">
    <w:name w:val="CoverNormal"/>
    <w:basedOn w:val="Normal"/>
    <w:pPr>
      <w:ind w:left="1418"/>
    </w:pPr>
  </w:style>
  <w:style w:type="paragraph" w:customStyle="1" w:styleId="AmCrossRef">
    <w:name w:val="AmCrossRef"/>
    <w:basedOn w:val="Normal"/>
    <w:rsid w:val="005E438B"/>
    <w:pPr>
      <w:spacing w:before="240" w:after="240"/>
      <w:jc w:val="center"/>
    </w:pPr>
    <w:rPr>
      <w:i/>
    </w:rPr>
  </w:style>
  <w:style w:type="paragraph" w:customStyle="1" w:styleId="AmJustTitle">
    <w:name w:val="AmJustTitle"/>
    <w:basedOn w:val="Normal"/>
    <w:next w:val="AmJustText"/>
    <w:rsid w:val="00FA20EC"/>
    <w:pPr>
      <w:keepNext/>
      <w:spacing w:before="240" w:after="240"/>
      <w:jc w:val="center"/>
    </w:pPr>
    <w:rPr>
      <w:i/>
    </w:rPr>
  </w:style>
  <w:style w:type="paragraph" w:customStyle="1" w:styleId="CoverReference">
    <w:name w:val="CoverReference"/>
    <w:basedOn w:val="Normal"/>
    <w:rsid w:val="001345CC"/>
    <w:pPr>
      <w:spacing w:before="1080"/>
      <w:jc w:val="right"/>
    </w:pPr>
    <w:rPr>
      <w:rFonts w:ascii="Arial" w:hAnsi="Arial"/>
      <w:b/>
    </w:rPr>
  </w:style>
  <w:style w:type="paragraph" w:customStyle="1" w:styleId="CoverDocType">
    <w:name w:val="CoverDocType"/>
    <w:basedOn w:val="Normal"/>
    <w:rsid w:val="001C2054"/>
    <w:pPr>
      <w:ind w:left="1418"/>
    </w:pPr>
    <w:rPr>
      <w:rFonts w:ascii="Arial" w:hAnsi="Arial"/>
      <w:b/>
      <w:sz w:val="48"/>
    </w:rPr>
  </w:style>
  <w:style w:type="paragraph" w:customStyle="1" w:styleId="CoverDate">
    <w:name w:val="CoverDate"/>
    <w:basedOn w:val="Normal"/>
    <w:rsid w:val="001345CC"/>
    <w:pPr>
      <w:spacing w:before="240" w:after="1200"/>
    </w:pPr>
  </w:style>
  <w:style w:type="paragraph" w:styleId="Header">
    <w:name w:val="header"/>
    <w:basedOn w:val="Normal"/>
    <w:link w:val="HeaderChar"/>
    <w:uiPriority w:val="99"/>
    <w:rsid w:val="00835256"/>
    <w:pPr>
      <w:tabs>
        <w:tab w:val="center" w:pos="4513"/>
        <w:tab w:val="right" w:pos="9026"/>
      </w:tabs>
    </w:pPr>
  </w:style>
  <w:style w:type="paragraph" w:customStyle="1" w:styleId="CoverDocType24a">
    <w:name w:val="CoverDocType24a"/>
    <w:basedOn w:val="Normal"/>
    <w:rsid w:val="008147B1"/>
    <w:pPr>
      <w:spacing w:after="480"/>
      <w:ind w:left="1417"/>
    </w:pPr>
    <w:rPr>
      <w:rFonts w:ascii="Arial" w:hAnsi="Arial" w:cs="Arial"/>
      <w:b/>
      <w:sz w:val="48"/>
    </w:rPr>
  </w:style>
  <w:style w:type="paragraph" w:customStyle="1" w:styleId="AmOrLang">
    <w:name w:val="AmOrLang"/>
    <w:basedOn w:val="Normal"/>
    <w:rsid w:val="004758C3"/>
    <w:pPr>
      <w:spacing w:before="240" w:after="240"/>
      <w:jc w:val="right"/>
    </w:pPr>
  </w:style>
  <w:style w:type="paragraph" w:customStyle="1" w:styleId="AmColumnHeading">
    <w:name w:val="AmColumnHeading"/>
    <w:basedOn w:val="Normal"/>
    <w:rsid w:val="008833F8"/>
    <w:pPr>
      <w:spacing w:after="240"/>
      <w:jc w:val="center"/>
    </w:pPr>
    <w:rPr>
      <w:i/>
    </w:rPr>
  </w:style>
  <w:style w:type="paragraph" w:customStyle="1" w:styleId="AmNumberTabs">
    <w:name w:val="AmNumberTabs"/>
    <w:basedOn w:val="Normal"/>
    <w:link w:val="AmNumberTabsChar"/>
    <w:rsid w:val="00C25612"/>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CoverBold">
    <w:name w:val="CoverBold"/>
    <w:basedOn w:val="Normal"/>
    <w:rsid w:val="008833F8"/>
    <w:pPr>
      <w:ind w:left="1417"/>
    </w:pPr>
    <w:rPr>
      <w:b/>
    </w:rPr>
  </w:style>
  <w:style w:type="paragraph" w:customStyle="1" w:styleId="NormalBold12b">
    <w:name w:val="NormalBold12b"/>
    <w:basedOn w:val="Normal"/>
    <w:link w:val="NormalBold12bChar"/>
    <w:rsid w:val="00B662C3"/>
    <w:pPr>
      <w:spacing w:before="240"/>
    </w:pPr>
    <w:rPr>
      <w:b/>
    </w:rPr>
  </w:style>
  <w:style w:type="table" w:styleId="TableGrid">
    <w:name w:val="Table Grid"/>
    <w:basedOn w:val="TableNormal"/>
    <w:uiPriority w:val="39"/>
    <w:rsid w:val="0094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
    <w:name w:val="EPBody"/>
    <w:basedOn w:val="Normal"/>
    <w:rsid w:val="00943062"/>
    <w:pPr>
      <w:jc w:val="center"/>
    </w:pPr>
    <w:rPr>
      <w:rFonts w:ascii="Arial" w:hAnsi="Arial" w:cs="Arial"/>
      <w:i/>
    </w:rPr>
  </w:style>
  <w:style w:type="paragraph" w:customStyle="1" w:styleId="LineTop">
    <w:name w:val="LineTop"/>
    <w:basedOn w:val="Normal"/>
    <w:next w:val="Normal"/>
    <w:rsid w:val="00943062"/>
    <w:pPr>
      <w:pBdr>
        <w:top w:val="single" w:sz="4" w:space="1" w:color="auto"/>
      </w:pBdr>
      <w:jc w:val="center"/>
    </w:pPr>
    <w:rPr>
      <w:rFonts w:ascii="Arial" w:hAnsi="Arial"/>
      <w:sz w:val="16"/>
      <w:szCs w:val="16"/>
    </w:rPr>
  </w:style>
  <w:style w:type="paragraph" w:customStyle="1" w:styleId="LineBottom">
    <w:name w:val="LineBottom"/>
    <w:basedOn w:val="Normal"/>
    <w:next w:val="Normal"/>
    <w:rsid w:val="00524215"/>
    <w:pPr>
      <w:pBdr>
        <w:bottom w:val="single" w:sz="4" w:space="1" w:color="auto"/>
      </w:pBdr>
      <w:spacing w:after="240"/>
      <w:jc w:val="center"/>
    </w:pPr>
    <w:rPr>
      <w:rFonts w:ascii="Arial" w:hAnsi="Arial"/>
      <w:sz w:val="16"/>
      <w:szCs w:val="16"/>
    </w:rPr>
  </w:style>
  <w:style w:type="paragraph" w:customStyle="1" w:styleId="EPTerm">
    <w:name w:val="EPTerm"/>
    <w:basedOn w:val="Normal"/>
    <w:next w:val="Normal"/>
    <w:rsid w:val="008D5605"/>
    <w:pPr>
      <w:spacing w:after="80"/>
    </w:pPr>
    <w:rPr>
      <w:rFonts w:ascii="Arial" w:hAnsi="Arial" w:cs="Arial"/>
      <w:sz w:val="20"/>
    </w:rPr>
  </w:style>
  <w:style w:type="paragraph" w:customStyle="1" w:styleId="EPLogo">
    <w:name w:val="EPLogo"/>
    <w:basedOn w:val="Normal"/>
    <w:qFormat/>
    <w:rsid w:val="008D5605"/>
    <w:pPr>
      <w:jc w:val="right"/>
    </w:pPr>
  </w:style>
  <w:style w:type="paragraph" w:customStyle="1" w:styleId="EPFooter">
    <w:name w:val="EPFooter"/>
    <w:basedOn w:val="Normal"/>
    <w:rsid w:val="002C2D7B"/>
    <w:pPr>
      <w:tabs>
        <w:tab w:val="center" w:pos="4535"/>
        <w:tab w:val="right" w:pos="9071"/>
      </w:tabs>
      <w:spacing w:before="240" w:after="240"/>
    </w:pPr>
  </w:style>
  <w:style w:type="character" w:customStyle="1" w:styleId="HeaderChar">
    <w:name w:val="Header Char"/>
    <w:basedOn w:val="DefaultParagraphFont"/>
    <w:link w:val="Header"/>
    <w:uiPriority w:val="99"/>
    <w:rsid w:val="00835256"/>
    <w:rPr>
      <w:sz w:val="24"/>
    </w:rPr>
  </w:style>
  <w:style w:type="character" w:customStyle="1" w:styleId="Normal6Char">
    <w:name w:val="Normal6 Char"/>
    <w:link w:val="Normal6"/>
    <w:locked/>
    <w:rsid w:val="004B39A0"/>
    <w:rPr>
      <w:sz w:val="24"/>
      <w:lang w:val="fr-FR"/>
    </w:rPr>
  </w:style>
  <w:style w:type="paragraph" w:customStyle="1" w:styleId="Normal6">
    <w:name w:val="Normal6"/>
    <w:basedOn w:val="Normal"/>
    <w:link w:val="Normal6Char"/>
    <w:rsid w:val="004B39A0"/>
    <w:pPr>
      <w:spacing w:after="120"/>
    </w:pPr>
    <w:rPr>
      <w:lang w:val="fr-FR"/>
    </w:rPr>
  </w:style>
  <w:style w:type="character" w:customStyle="1" w:styleId="NormalBoldChar">
    <w:name w:val="NormalBold Char"/>
    <w:link w:val="NormalBold"/>
    <w:locked/>
    <w:rsid w:val="004B39A0"/>
    <w:rPr>
      <w:b/>
      <w:sz w:val="24"/>
    </w:rPr>
  </w:style>
  <w:style w:type="paragraph" w:customStyle="1" w:styleId="AMNumberTabs0">
    <w:name w:val="AMNumberTabs"/>
    <w:basedOn w:val="Normal"/>
    <w:rsid w:val="004B39A0"/>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lang w:val="fr-FR"/>
    </w:rPr>
  </w:style>
  <w:style w:type="paragraph" w:customStyle="1" w:styleId="ColumnHeading">
    <w:name w:val="ColumnHeading"/>
    <w:basedOn w:val="Normal"/>
    <w:rsid w:val="004B39A0"/>
    <w:pPr>
      <w:spacing w:after="240"/>
      <w:jc w:val="center"/>
    </w:pPr>
    <w:rPr>
      <w:i/>
      <w:lang w:val="fr-FR"/>
    </w:rPr>
  </w:style>
  <w:style w:type="paragraph" w:customStyle="1" w:styleId="Olang">
    <w:name w:val="Olang"/>
    <w:basedOn w:val="Normal"/>
    <w:rsid w:val="004B39A0"/>
    <w:pPr>
      <w:spacing w:before="240" w:after="240"/>
      <w:jc w:val="right"/>
    </w:pPr>
    <w:rPr>
      <w:noProof/>
      <w:szCs w:val="24"/>
      <w:lang w:val="fr-FR"/>
    </w:rPr>
  </w:style>
  <w:style w:type="paragraph" w:customStyle="1" w:styleId="NumPar1">
    <w:name w:val="NumPar 1"/>
    <w:basedOn w:val="Normal"/>
    <w:next w:val="Normal"/>
    <w:rsid w:val="005758D6"/>
    <w:pPr>
      <w:numPr>
        <w:numId w:val="41"/>
      </w:numPr>
      <w:spacing w:before="120" w:after="120"/>
    </w:pPr>
    <w:rPr>
      <w:rFonts w:eastAsiaTheme="minorHAnsi"/>
      <w:lang w:eastAsia="en-US"/>
    </w:rPr>
  </w:style>
  <w:style w:type="paragraph" w:customStyle="1" w:styleId="NumPar2">
    <w:name w:val="NumPar 2"/>
    <w:basedOn w:val="Normal"/>
    <w:next w:val="Normal"/>
    <w:rsid w:val="005758D6"/>
    <w:pPr>
      <w:numPr>
        <w:ilvl w:val="1"/>
        <w:numId w:val="41"/>
      </w:numPr>
      <w:spacing w:before="120" w:after="120"/>
    </w:pPr>
    <w:rPr>
      <w:rFonts w:eastAsiaTheme="minorHAnsi"/>
      <w:lang w:eastAsia="en-US"/>
    </w:rPr>
  </w:style>
  <w:style w:type="paragraph" w:customStyle="1" w:styleId="NumPar3">
    <w:name w:val="NumPar 3"/>
    <w:basedOn w:val="Normal"/>
    <w:next w:val="Normal"/>
    <w:rsid w:val="005758D6"/>
    <w:pPr>
      <w:numPr>
        <w:ilvl w:val="2"/>
        <w:numId w:val="41"/>
      </w:numPr>
      <w:spacing w:before="120" w:after="120"/>
    </w:pPr>
    <w:rPr>
      <w:rFonts w:eastAsiaTheme="minorHAnsi"/>
      <w:lang w:eastAsia="en-US"/>
    </w:rPr>
  </w:style>
  <w:style w:type="paragraph" w:customStyle="1" w:styleId="NumPar4">
    <w:name w:val="NumPar 4"/>
    <w:basedOn w:val="Normal"/>
    <w:next w:val="Normal"/>
    <w:rsid w:val="005758D6"/>
    <w:pPr>
      <w:numPr>
        <w:ilvl w:val="3"/>
        <w:numId w:val="41"/>
      </w:numPr>
      <w:spacing w:before="120" w:after="120"/>
    </w:pPr>
    <w:rPr>
      <w:rFonts w:eastAsiaTheme="minorHAnsi"/>
      <w:lang w:eastAsia="en-US"/>
    </w:rPr>
  </w:style>
  <w:style w:type="paragraph" w:customStyle="1" w:styleId="NumPar5">
    <w:name w:val="NumPar 5"/>
    <w:basedOn w:val="Normal"/>
    <w:next w:val="Normal"/>
    <w:rsid w:val="005758D6"/>
    <w:pPr>
      <w:numPr>
        <w:ilvl w:val="4"/>
        <w:numId w:val="41"/>
      </w:numPr>
      <w:spacing w:before="120" w:after="120"/>
    </w:pPr>
    <w:rPr>
      <w:rFonts w:eastAsiaTheme="minorHAnsi"/>
      <w:lang w:eastAsia="en-US"/>
    </w:rPr>
  </w:style>
  <w:style w:type="paragraph" w:customStyle="1" w:styleId="NumPar6">
    <w:name w:val="NumPar 6"/>
    <w:basedOn w:val="Normal"/>
    <w:next w:val="Normal"/>
    <w:rsid w:val="005758D6"/>
    <w:pPr>
      <w:numPr>
        <w:ilvl w:val="5"/>
        <w:numId w:val="41"/>
      </w:numPr>
      <w:spacing w:before="120" w:after="120"/>
    </w:pPr>
    <w:rPr>
      <w:rFonts w:eastAsiaTheme="minorHAnsi"/>
      <w:lang w:eastAsia="en-US"/>
    </w:rPr>
  </w:style>
  <w:style w:type="paragraph" w:customStyle="1" w:styleId="NumPar7">
    <w:name w:val="NumPar 7"/>
    <w:basedOn w:val="Normal"/>
    <w:next w:val="Normal"/>
    <w:rsid w:val="005758D6"/>
    <w:pPr>
      <w:numPr>
        <w:ilvl w:val="6"/>
        <w:numId w:val="41"/>
      </w:numPr>
      <w:spacing w:before="120" w:after="120"/>
    </w:pPr>
    <w:rPr>
      <w:rFonts w:eastAsiaTheme="minorHAnsi"/>
      <w:lang w:eastAsia="en-US"/>
    </w:rPr>
  </w:style>
  <w:style w:type="character" w:styleId="CommentReference">
    <w:name w:val="annotation reference"/>
    <w:basedOn w:val="DefaultParagraphFont"/>
    <w:uiPriority w:val="99"/>
    <w:rsid w:val="00EE4C03"/>
    <w:rPr>
      <w:sz w:val="16"/>
      <w:szCs w:val="16"/>
    </w:rPr>
  </w:style>
  <w:style w:type="paragraph" w:styleId="CommentText">
    <w:name w:val="annotation text"/>
    <w:aliases w:val="Char2"/>
    <w:basedOn w:val="Normal"/>
    <w:link w:val="CommentTextChar"/>
    <w:uiPriority w:val="99"/>
    <w:qFormat/>
    <w:rsid w:val="00EE4C03"/>
    <w:rPr>
      <w:sz w:val="20"/>
    </w:rPr>
  </w:style>
  <w:style w:type="character" w:customStyle="1" w:styleId="CommentTextChar">
    <w:name w:val="Comment Text Char"/>
    <w:aliases w:val="Char2 Char"/>
    <w:basedOn w:val="DefaultParagraphFont"/>
    <w:link w:val="CommentText"/>
    <w:uiPriority w:val="99"/>
    <w:rsid w:val="00EE4C03"/>
  </w:style>
  <w:style w:type="paragraph" w:styleId="CommentSubject">
    <w:name w:val="annotation subject"/>
    <w:basedOn w:val="CommentText"/>
    <w:next w:val="CommentText"/>
    <w:link w:val="CommentSubjectChar"/>
    <w:uiPriority w:val="99"/>
    <w:semiHidden/>
    <w:unhideWhenUsed/>
    <w:rsid w:val="00EE4C03"/>
    <w:rPr>
      <w:b/>
      <w:bCs/>
    </w:rPr>
  </w:style>
  <w:style w:type="character" w:customStyle="1" w:styleId="CommentSubjectChar">
    <w:name w:val="Comment Subject Char"/>
    <w:basedOn w:val="CommentTextChar"/>
    <w:link w:val="CommentSubject"/>
    <w:uiPriority w:val="99"/>
    <w:semiHidden/>
    <w:rsid w:val="00EE4C03"/>
    <w:rPr>
      <w:b/>
      <w:bCs/>
    </w:rPr>
  </w:style>
  <w:style w:type="paragraph" w:styleId="BalloonText">
    <w:name w:val="Balloon Text"/>
    <w:basedOn w:val="Normal"/>
    <w:link w:val="BalloonTextChar"/>
    <w:uiPriority w:val="99"/>
    <w:semiHidden/>
    <w:unhideWhenUsed/>
    <w:rsid w:val="00EE4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C03"/>
    <w:rPr>
      <w:rFonts w:ascii="Segoe UI" w:hAnsi="Segoe UI" w:cs="Segoe UI"/>
      <w:sz w:val="18"/>
      <w:szCs w:val="18"/>
    </w:rPr>
  </w:style>
  <w:style w:type="character" w:styleId="Hyperlink">
    <w:name w:val="Hyperlink"/>
    <w:basedOn w:val="DefaultParagraphFont"/>
    <w:rsid w:val="00904CDF"/>
    <w:rPr>
      <w:color w:val="0563C1" w:themeColor="hyperlink"/>
      <w:u w:val="single"/>
    </w:rPr>
  </w:style>
  <w:style w:type="paragraph" w:customStyle="1" w:styleId="ti-art">
    <w:name w:val="ti-art"/>
    <w:basedOn w:val="Normal"/>
    <w:rsid w:val="007B57BC"/>
    <w:pPr>
      <w:spacing w:before="100" w:beforeAutospacing="1" w:after="100" w:afterAutospacing="1"/>
    </w:pPr>
    <w:rPr>
      <w:szCs w:val="24"/>
    </w:rPr>
  </w:style>
  <w:style w:type="paragraph" w:customStyle="1" w:styleId="sti-art">
    <w:name w:val="sti-art"/>
    <w:basedOn w:val="Normal"/>
    <w:rsid w:val="007B57BC"/>
    <w:pPr>
      <w:spacing w:before="100" w:beforeAutospacing="1" w:after="100" w:afterAutospacing="1"/>
    </w:pPr>
    <w:rPr>
      <w:szCs w:val="24"/>
    </w:rPr>
  </w:style>
  <w:style w:type="paragraph" w:customStyle="1" w:styleId="Normal1">
    <w:name w:val="Normal1"/>
    <w:basedOn w:val="Normal"/>
    <w:rsid w:val="007B57BC"/>
    <w:pPr>
      <w:spacing w:before="100" w:beforeAutospacing="1" w:after="100" w:afterAutospacing="1"/>
    </w:pPr>
    <w:rPr>
      <w:szCs w:val="24"/>
    </w:rPr>
  </w:style>
  <w:style w:type="paragraph" w:styleId="Revision">
    <w:name w:val="Revision"/>
    <w:hidden/>
    <w:uiPriority w:val="99"/>
    <w:semiHidden/>
    <w:rsid w:val="007B57BC"/>
    <w:rPr>
      <w:sz w:val="24"/>
    </w:rPr>
  </w:style>
  <w:style w:type="character" w:styleId="FollowedHyperlink">
    <w:name w:val="FollowedHyperlink"/>
    <w:basedOn w:val="DefaultParagraphFont"/>
    <w:rsid w:val="00E2005B"/>
    <w:rPr>
      <w:color w:val="954F72" w:themeColor="followedHyperlink"/>
      <w:u w:val="single"/>
    </w:rPr>
  </w:style>
  <w:style w:type="paragraph" w:customStyle="1" w:styleId="Normal12Italic">
    <w:name w:val="Normal12Italic"/>
    <w:basedOn w:val="Normal"/>
    <w:rsid w:val="00DB445E"/>
    <w:pPr>
      <w:spacing w:after="240"/>
    </w:pPr>
    <w:rPr>
      <w:i/>
      <w:noProof/>
      <w:lang w:val="fr-FR"/>
    </w:rPr>
  </w:style>
  <w:style w:type="paragraph" w:customStyle="1" w:styleId="JustificationTitle">
    <w:name w:val="JustificationTitle"/>
    <w:basedOn w:val="Normal"/>
    <w:next w:val="Normal"/>
    <w:rsid w:val="00DB445E"/>
    <w:pPr>
      <w:keepNext/>
      <w:spacing w:before="240" w:after="240"/>
      <w:jc w:val="center"/>
    </w:pPr>
    <w:rPr>
      <w:i/>
      <w:noProof/>
      <w:lang w:val="fr-FR"/>
    </w:rPr>
  </w:style>
  <w:style w:type="paragraph" w:customStyle="1" w:styleId="TableParagraph">
    <w:name w:val="Table Paragraph"/>
    <w:basedOn w:val="Normal"/>
    <w:uiPriority w:val="1"/>
    <w:qFormat/>
    <w:rsid w:val="00DB445E"/>
    <w:pPr>
      <w:autoSpaceDE w:val="0"/>
      <w:autoSpaceDN w:val="0"/>
      <w:ind w:left="110"/>
    </w:pPr>
    <w:rPr>
      <w:lang w:val="en-US" w:eastAsia="en-US"/>
    </w:rPr>
  </w:style>
  <w:style w:type="paragraph" w:customStyle="1" w:styleId="Annexetitre">
    <w:name w:val="Annexe titre"/>
    <w:basedOn w:val="Normal"/>
    <w:next w:val="Normal"/>
    <w:rsid w:val="00DB445E"/>
    <w:pPr>
      <w:spacing w:before="120" w:after="120"/>
      <w:jc w:val="center"/>
    </w:pPr>
    <w:rPr>
      <w:rFonts w:eastAsiaTheme="minorHAnsi"/>
      <w:b/>
      <w:u w:val="single"/>
      <w:lang w:eastAsia="en-US"/>
    </w:rPr>
  </w:style>
  <w:style w:type="table" w:customStyle="1" w:styleId="31">
    <w:name w:val="31"/>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30">
    <w:name w:val="30"/>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29">
    <w:name w:val="29"/>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28">
    <w:name w:val="28"/>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27">
    <w:name w:val="27"/>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26">
    <w:name w:val="26"/>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23">
    <w:name w:val="23"/>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22">
    <w:name w:val="22"/>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21">
    <w:name w:val="21"/>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20">
    <w:name w:val="20"/>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19">
    <w:name w:val="19"/>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18">
    <w:name w:val="18"/>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17">
    <w:name w:val="17"/>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16">
    <w:name w:val="16"/>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15">
    <w:name w:val="15"/>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14">
    <w:name w:val="14"/>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13">
    <w:name w:val="13"/>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12">
    <w:name w:val="12"/>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11">
    <w:name w:val="11"/>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10">
    <w:name w:val="10"/>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9">
    <w:name w:val="9"/>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8">
    <w:name w:val="8"/>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7">
    <w:name w:val="7"/>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6">
    <w:name w:val="6"/>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5">
    <w:name w:val="5"/>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4">
    <w:name w:val="4"/>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2">
    <w:name w:val="2"/>
    <w:basedOn w:val="TableNormal"/>
    <w:rsid w:val="00DB445E"/>
    <w:pPr>
      <w:widowControl w:val="0"/>
    </w:pPr>
    <w:rPr>
      <w:sz w:val="24"/>
      <w:szCs w:val="24"/>
    </w:rPr>
    <w:tblPr>
      <w:tblStyleRowBandSize w:val="1"/>
      <w:tblStyleColBandSize w:val="1"/>
      <w:tblCellMar>
        <w:left w:w="340" w:type="dxa"/>
        <w:right w:w="340" w:type="dxa"/>
      </w:tblCellMar>
    </w:tblPr>
  </w:style>
  <w:style w:type="table" w:customStyle="1" w:styleId="1">
    <w:name w:val="1"/>
    <w:basedOn w:val="TableNormal"/>
    <w:rsid w:val="00DB445E"/>
    <w:pPr>
      <w:widowControl w:val="0"/>
    </w:pPr>
    <w:rPr>
      <w:sz w:val="24"/>
      <w:szCs w:val="24"/>
    </w:rPr>
    <w:tblPr>
      <w:tblStyleRowBandSize w:val="1"/>
      <w:tblStyleColBandSize w:val="1"/>
      <w:tblCellMar>
        <w:left w:w="340" w:type="dxa"/>
        <w:right w:w="340" w:type="dxa"/>
      </w:tblCellMar>
    </w:tblPr>
  </w:style>
  <w:style w:type="numbering" w:customStyle="1" w:styleId="NoList1">
    <w:name w:val="No List1"/>
    <w:next w:val="NoList"/>
    <w:uiPriority w:val="99"/>
    <w:semiHidden/>
    <w:unhideWhenUsed/>
    <w:rsid w:val="00DB445E"/>
  </w:style>
  <w:style w:type="character" w:customStyle="1" w:styleId="Heading1Char">
    <w:name w:val="Heading 1 Char"/>
    <w:basedOn w:val="DefaultParagraphFont"/>
    <w:link w:val="Heading1"/>
    <w:uiPriority w:val="9"/>
    <w:rsid w:val="00AD50B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AD50B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AD50B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D50B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D50B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D50B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D50BD"/>
    <w:rPr>
      <w:i/>
      <w:iCs/>
    </w:rPr>
  </w:style>
  <w:style w:type="character" w:customStyle="1" w:styleId="Heading8Char">
    <w:name w:val="Heading 8 Char"/>
    <w:basedOn w:val="DefaultParagraphFont"/>
    <w:link w:val="Heading8"/>
    <w:uiPriority w:val="9"/>
    <w:semiHidden/>
    <w:rsid w:val="00AD50BD"/>
    <w:rPr>
      <w:b/>
      <w:bCs/>
    </w:rPr>
  </w:style>
  <w:style w:type="character" w:customStyle="1" w:styleId="Heading9Char">
    <w:name w:val="Heading 9 Char"/>
    <w:basedOn w:val="DefaultParagraphFont"/>
    <w:link w:val="Heading9"/>
    <w:uiPriority w:val="9"/>
    <w:semiHidden/>
    <w:rsid w:val="00AD50BD"/>
    <w:rPr>
      <w:i/>
      <w:iCs/>
    </w:rPr>
  </w:style>
  <w:style w:type="paragraph" w:customStyle="1" w:styleId="Title1">
    <w:name w:val="Title1"/>
    <w:basedOn w:val="Normal"/>
    <w:next w:val="Normal"/>
    <w:uiPriority w:val="10"/>
    <w:rsid w:val="00DB445E"/>
    <w:pPr>
      <w:spacing w:before="240" w:after="60"/>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uiPriority w:val="10"/>
    <w:rsid w:val="00AD50BD"/>
    <w:rPr>
      <w:rFonts w:asciiTheme="majorHAnsi" w:eastAsiaTheme="majorEastAsia" w:hAnsiTheme="majorHAnsi" w:cstheme="majorBidi"/>
      <w:b/>
      <w:bCs/>
      <w:spacing w:val="-7"/>
      <w:sz w:val="48"/>
      <w:szCs w:val="48"/>
    </w:rPr>
  </w:style>
  <w:style w:type="paragraph" w:customStyle="1" w:styleId="Subtitle1">
    <w:name w:val="Subtitle1"/>
    <w:basedOn w:val="Normal"/>
    <w:next w:val="Normal"/>
    <w:uiPriority w:val="11"/>
    <w:rsid w:val="00DB445E"/>
    <w:pPr>
      <w:spacing w:after="60"/>
      <w:jc w:val="center"/>
      <w:outlineLvl w:val="1"/>
    </w:pPr>
    <w:rPr>
      <w:rFonts w:ascii="Arial" w:hAnsi="Arial" w:cs="Arial"/>
      <w:szCs w:val="24"/>
      <w:lang w:eastAsia="en-US"/>
    </w:rPr>
  </w:style>
  <w:style w:type="character" w:customStyle="1" w:styleId="SubtitleChar">
    <w:name w:val="Subtitle Char"/>
    <w:basedOn w:val="DefaultParagraphFont"/>
    <w:link w:val="Subtitle"/>
    <w:uiPriority w:val="11"/>
    <w:rsid w:val="00AD50BD"/>
    <w:rPr>
      <w:rFonts w:asciiTheme="majorHAnsi" w:eastAsiaTheme="majorEastAsia" w:hAnsiTheme="majorHAnsi" w:cstheme="majorBidi"/>
      <w:sz w:val="24"/>
      <w:szCs w:val="24"/>
    </w:rPr>
  </w:style>
  <w:style w:type="character" w:styleId="Strong">
    <w:name w:val="Strong"/>
    <w:basedOn w:val="DefaultParagraphFont"/>
    <w:uiPriority w:val="22"/>
    <w:qFormat/>
    <w:rsid w:val="00AD50BD"/>
    <w:rPr>
      <w:b/>
      <w:bCs/>
      <w:color w:val="auto"/>
    </w:rPr>
  </w:style>
  <w:style w:type="character" w:customStyle="1" w:styleId="Emphasis1">
    <w:name w:val="Emphasis1"/>
    <w:basedOn w:val="DefaultParagraphFont"/>
    <w:uiPriority w:val="20"/>
    <w:rsid w:val="00DB445E"/>
    <w:rPr>
      <w:rFonts w:ascii="Calibri" w:hAnsi="Calibri"/>
      <w:b/>
      <w:i/>
      <w:iCs/>
    </w:rPr>
  </w:style>
  <w:style w:type="paragraph" w:styleId="NoSpacing">
    <w:name w:val="No Spacing"/>
    <w:uiPriority w:val="1"/>
    <w:qFormat/>
    <w:rsid w:val="00AD50BD"/>
    <w:pPr>
      <w:spacing w:after="0" w:line="240" w:lineRule="auto"/>
    </w:pPr>
  </w:style>
  <w:style w:type="paragraph" w:styleId="ListParagraph">
    <w:name w:val="List Paragraph"/>
    <w:aliases w:val="Style Bullet,2.1 Bullets,1st level - Bullet List Paragraph,Lettre d'introduction,Paragrafo elenco,List Paragraph1,Medium Grid 1 - Accent 21,FooterText,Paragraphe de liste1,Heading 2_sj,Numbered Para 1,Dot pt,No Spacing1,L,OBC Bullet"/>
    <w:basedOn w:val="Normal"/>
    <w:link w:val="ListParagraphChar"/>
    <w:uiPriority w:val="34"/>
    <w:qFormat/>
    <w:rsid w:val="00DB445E"/>
    <w:pPr>
      <w:ind w:left="720"/>
      <w:contextualSpacing/>
    </w:pPr>
  </w:style>
  <w:style w:type="paragraph" w:styleId="Quote">
    <w:name w:val="Quote"/>
    <w:basedOn w:val="Normal"/>
    <w:next w:val="Normal"/>
    <w:link w:val="QuoteChar"/>
    <w:uiPriority w:val="29"/>
    <w:qFormat/>
    <w:rsid w:val="00AD50B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D50B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D50B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D50BD"/>
    <w:rPr>
      <w:rFonts w:asciiTheme="majorHAnsi" w:eastAsiaTheme="majorEastAsia" w:hAnsiTheme="majorHAnsi" w:cstheme="majorBidi"/>
      <w:sz w:val="26"/>
      <w:szCs w:val="26"/>
    </w:rPr>
  </w:style>
  <w:style w:type="character" w:customStyle="1" w:styleId="SubtleEmphasis1">
    <w:name w:val="Subtle Emphasis1"/>
    <w:uiPriority w:val="19"/>
    <w:rsid w:val="00DB445E"/>
    <w:rPr>
      <w:i/>
      <w:color w:val="5A5A5A"/>
    </w:rPr>
  </w:style>
  <w:style w:type="character" w:styleId="IntenseEmphasis">
    <w:name w:val="Intense Emphasis"/>
    <w:basedOn w:val="DefaultParagraphFont"/>
    <w:uiPriority w:val="21"/>
    <w:qFormat/>
    <w:rsid w:val="00AD50BD"/>
    <w:rPr>
      <w:b/>
      <w:bCs/>
      <w:i/>
      <w:iCs/>
      <w:color w:val="auto"/>
    </w:rPr>
  </w:style>
  <w:style w:type="character" w:styleId="SubtleReference">
    <w:name w:val="Subtle Reference"/>
    <w:basedOn w:val="DefaultParagraphFont"/>
    <w:uiPriority w:val="31"/>
    <w:qFormat/>
    <w:rsid w:val="00AD50BD"/>
    <w:rPr>
      <w:smallCaps/>
      <w:color w:val="auto"/>
      <w:u w:val="single" w:color="7F7F7F" w:themeColor="text1" w:themeTint="80"/>
    </w:rPr>
  </w:style>
  <w:style w:type="character" w:styleId="IntenseReference">
    <w:name w:val="Intense Reference"/>
    <w:basedOn w:val="DefaultParagraphFont"/>
    <w:uiPriority w:val="32"/>
    <w:qFormat/>
    <w:rsid w:val="00AD50BD"/>
    <w:rPr>
      <w:b/>
      <w:bCs/>
      <w:smallCaps/>
      <w:color w:val="auto"/>
      <w:u w:val="single"/>
    </w:rPr>
  </w:style>
  <w:style w:type="character" w:customStyle="1" w:styleId="BookTitle1">
    <w:name w:val="Book Title1"/>
    <w:basedOn w:val="DefaultParagraphFont"/>
    <w:uiPriority w:val="33"/>
    <w:rsid w:val="00DB445E"/>
    <w:rPr>
      <w:rFonts w:ascii="Calibri Light" w:eastAsia="Times New Roman" w:hAnsi="Calibri Light"/>
      <w:b/>
      <w:i/>
      <w:sz w:val="24"/>
      <w:szCs w:val="24"/>
    </w:rPr>
  </w:style>
  <w:style w:type="paragraph" w:styleId="Title">
    <w:name w:val="Title"/>
    <w:basedOn w:val="Normal"/>
    <w:next w:val="Normal"/>
    <w:link w:val="TitleChar"/>
    <w:uiPriority w:val="10"/>
    <w:qFormat/>
    <w:rsid w:val="00AD50B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1">
    <w:name w:val="Title Char1"/>
    <w:basedOn w:val="DefaultParagraphFont"/>
    <w:rsid w:val="00DB4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0BD"/>
    <w:pPr>
      <w:numPr>
        <w:ilvl w:val="1"/>
      </w:numPr>
      <w:spacing w:after="240"/>
      <w:jc w:val="center"/>
    </w:pPr>
    <w:rPr>
      <w:rFonts w:asciiTheme="majorHAnsi" w:eastAsiaTheme="majorEastAsia" w:hAnsiTheme="majorHAnsi" w:cstheme="majorBidi"/>
      <w:sz w:val="24"/>
      <w:szCs w:val="24"/>
    </w:rPr>
  </w:style>
  <w:style w:type="character" w:customStyle="1" w:styleId="SubtitleChar1">
    <w:name w:val="Subtitle Char1"/>
    <w:basedOn w:val="DefaultParagraphFont"/>
    <w:rsid w:val="00DB445E"/>
    <w:rPr>
      <w:rFonts w:asciiTheme="minorHAnsi" w:eastAsiaTheme="minorEastAsia" w:hAnsiTheme="minorHAnsi" w:cstheme="minorBidi"/>
      <w:color w:val="5A5A5A" w:themeColor="text1" w:themeTint="A5"/>
      <w:spacing w:val="15"/>
      <w:sz w:val="22"/>
      <w:szCs w:val="22"/>
    </w:rPr>
  </w:style>
  <w:style w:type="character" w:styleId="Emphasis">
    <w:name w:val="Emphasis"/>
    <w:basedOn w:val="DefaultParagraphFont"/>
    <w:uiPriority w:val="20"/>
    <w:qFormat/>
    <w:rsid w:val="00AD50BD"/>
    <w:rPr>
      <w:i/>
      <w:iCs/>
      <w:color w:val="auto"/>
    </w:rPr>
  </w:style>
  <w:style w:type="character" w:styleId="SubtleEmphasis">
    <w:name w:val="Subtle Emphasis"/>
    <w:basedOn w:val="DefaultParagraphFont"/>
    <w:uiPriority w:val="19"/>
    <w:qFormat/>
    <w:rsid w:val="00AD50BD"/>
    <w:rPr>
      <w:i/>
      <w:iCs/>
      <w:color w:val="auto"/>
    </w:rPr>
  </w:style>
  <w:style w:type="character" w:styleId="BookTitle">
    <w:name w:val="Book Title"/>
    <w:basedOn w:val="DefaultParagraphFont"/>
    <w:uiPriority w:val="33"/>
    <w:qFormat/>
    <w:rsid w:val="00AD50BD"/>
    <w:rPr>
      <w:b/>
      <w:bCs/>
      <w:smallCaps/>
      <w:color w:val="auto"/>
    </w:rPr>
  </w:style>
  <w:style w:type="numbering" w:customStyle="1" w:styleId="NoList2">
    <w:name w:val="No List2"/>
    <w:next w:val="NoList"/>
    <w:uiPriority w:val="99"/>
    <w:semiHidden/>
    <w:unhideWhenUsed/>
    <w:rsid w:val="00DB445E"/>
  </w:style>
  <w:style w:type="character" w:customStyle="1" w:styleId="ListParagraphChar">
    <w:name w:val="List Paragraph Char"/>
    <w:aliases w:val="Style Bullet Char,2.1 Bullets Char,1st level - Bullet List Paragraph Char,Lettre d'introduction Char,Paragrafo elenco Char,List Paragraph1 Char,Medium Grid 1 - Accent 21 Char,FooterText Char,Paragraphe de liste1 Char,Dot pt Char"/>
    <w:basedOn w:val="DefaultParagraphFont"/>
    <w:link w:val="ListParagraph"/>
    <w:uiPriority w:val="34"/>
    <w:qFormat/>
    <w:locked/>
    <w:rsid w:val="00DB445E"/>
  </w:style>
  <w:style w:type="paragraph" w:customStyle="1" w:styleId="Default">
    <w:name w:val="Default"/>
    <w:rsid w:val="00DB445E"/>
    <w:pPr>
      <w:autoSpaceDE w:val="0"/>
      <w:autoSpaceDN w:val="0"/>
      <w:adjustRightInd w:val="0"/>
    </w:pPr>
    <w:rPr>
      <w:rFonts w:eastAsia="Calibri"/>
      <w:color w:val="000000"/>
      <w:sz w:val="24"/>
      <w:szCs w:val="24"/>
      <w:lang w:eastAsia="en-US"/>
    </w:rPr>
  </w:style>
  <w:style w:type="paragraph" w:styleId="Footer">
    <w:name w:val="footer"/>
    <w:basedOn w:val="Normal"/>
    <w:link w:val="FooterChar"/>
    <w:uiPriority w:val="99"/>
    <w:unhideWhenUsed/>
    <w:rsid w:val="00DB445E"/>
    <w:pPr>
      <w:tabs>
        <w:tab w:val="center" w:pos="4513"/>
        <w:tab w:val="right" w:pos="9026"/>
      </w:tabs>
    </w:pPr>
    <w:rPr>
      <w:rFonts w:eastAsia="Calibri"/>
      <w:szCs w:val="24"/>
      <w:lang w:eastAsia="en-US"/>
    </w:rPr>
  </w:style>
  <w:style w:type="character" w:customStyle="1" w:styleId="FooterChar">
    <w:name w:val="Footer Char"/>
    <w:basedOn w:val="DefaultParagraphFont"/>
    <w:link w:val="Footer"/>
    <w:uiPriority w:val="99"/>
    <w:rsid w:val="00DB445E"/>
    <w:rPr>
      <w:rFonts w:eastAsia="Calibri"/>
      <w:sz w:val="24"/>
      <w:szCs w:val="24"/>
      <w:lang w:eastAsia="en-US"/>
    </w:rPr>
  </w:style>
  <w:style w:type="numbering" w:customStyle="1" w:styleId="NoList3">
    <w:name w:val="No List3"/>
    <w:next w:val="NoList"/>
    <w:uiPriority w:val="99"/>
    <w:semiHidden/>
    <w:unhideWhenUsed/>
    <w:rsid w:val="00DB445E"/>
  </w:style>
  <w:style w:type="paragraph" w:customStyle="1" w:styleId="ManualNumPar1">
    <w:name w:val="Manual NumPar 1"/>
    <w:basedOn w:val="Normal"/>
    <w:next w:val="Normal"/>
    <w:rsid w:val="00DB445E"/>
    <w:pPr>
      <w:spacing w:before="120" w:after="120"/>
      <w:ind w:left="850" w:hanging="850"/>
    </w:pPr>
    <w:rPr>
      <w:rFonts w:eastAsia="Calibri"/>
      <w:lang w:eastAsia="en-US"/>
    </w:rPr>
  </w:style>
  <w:style w:type="paragraph" w:customStyle="1" w:styleId="Point1">
    <w:name w:val="Point 1"/>
    <w:basedOn w:val="Normal"/>
    <w:rsid w:val="00DB445E"/>
    <w:pPr>
      <w:spacing w:before="120" w:after="120"/>
      <w:ind w:left="1417" w:hanging="567"/>
    </w:pPr>
    <w:rPr>
      <w:rFonts w:eastAsia="Calibri"/>
      <w:lang w:eastAsia="en-US"/>
    </w:rPr>
  </w:style>
  <w:style w:type="paragraph" w:customStyle="1" w:styleId="EPFooter2Landscape">
    <w:name w:val="EPFooter2Landscape"/>
    <w:rsid w:val="002678A7"/>
    <w:pPr>
      <w:widowControl w:val="0"/>
      <w:tabs>
        <w:tab w:val="center" w:pos="4520"/>
        <w:tab w:val="center" w:pos="9920"/>
        <w:tab w:val="right" w:pos="15020"/>
      </w:tabs>
    </w:pPr>
    <w:rPr>
      <w:rFonts w:ascii="Arial" w:eastAsia="Arial" w:hAnsi="Arial" w:cs="Arial"/>
      <w:b/>
      <w:sz w:val="48"/>
      <w:lang w:val="en-US" w:eastAsia="en-US"/>
    </w:rPr>
  </w:style>
  <w:style w:type="character" w:customStyle="1" w:styleId="EPFooter2Motto">
    <w:name w:val="EPFooter2Motto"/>
    <w:rsid w:val="002678A7"/>
    <w:rPr>
      <w:rFonts w:ascii="Arial" w:hAnsi="Arial"/>
      <w:b/>
      <w:i/>
      <w:color w:val="C0C0C0"/>
      <w:sz w:val="22"/>
    </w:rPr>
  </w:style>
  <w:style w:type="paragraph" w:customStyle="1" w:styleId="EPFooterLandscape">
    <w:name w:val="EPFooterLandscape"/>
    <w:rsid w:val="002678A7"/>
    <w:pPr>
      <w:widowControl w:val="0"/>
      <w:tabs>
        <w:tab w:val="center" w:pos="6800"/>
        <w:tab w:val="right" w:pos="15020"/>
      </w:tabs>
    </w:pPr>
    <w:rPr>
      <w:lang w:val="en-US" w:eastAsia="en-US"/>
    </w:rPr>
  </w:style>
  <w:style w:type="character" w:customStyle="1" w:styleId="EPFooter2Middle">
    <w:name w:val="EPFooter2Middle"/>
    <w:rsid w:val="002678A7"/>
    <w:rPr>
      <w:rFonts w:ascii="Arial" w:hAnsi="Arial"/>
      <w:b w:val="0"/>
      <w:i/>
      <w:color w:val="AEAAAA"/>
      <w:sz w:val="22"/>
      <w:shd w:val="clear" w:color="0000BF" w:fill="0000BF"/>
    </w:rPr>
  </w:style>
  <w:style w:type="paragraph" w:customStyle="1" w:styleId="Normal0">
    <w:name w:val="Normal0"/>
    <w:basedOn w:val="Normal"/>
    <w:rsid w:val="002678A7"/>
    <w:rPr>
      <w:sz w:val="0"/>
      <w:szCs w:val="24"/>
      <w:lang w:val="en-US" w:eastAsia="en-US"/>
    </w:rPr>
  </w:style>
  <w:style w:type="paragraph" w:customStyle="1" w:styleId="PMissingStyle">
    <w:name w:val="P_MissingStyle"/>
    <w:basedOn w:val="Normal"/>
    <w:rsid w:val="002678A7"/>
    <w:rPr>
      <w:color w:val="FFFFFF"/>
      <w:szCs w:val="24"/>
      <w:shd w:val="clear" w:color="000000" w:fill="000000"/>
      <w:lang w:val="en-US" w:eastAsia="en-US"/>
    </w:rPr>
  </w:style>
  <w:style w:type="character" w:customStyle="1" w:styleId="CMissingStyle">
    <w:name w:val="C_MissingStyle"/>
    <w:rsid w:val="002678A7"/>
    <w:rPr>
      <w:color w:val="FFFFFF"/>
      <w:sz w:val="22"/>
      <w:shd w:val="clear" w:color="000000" w:fill="000000"/>
    </w:rPr>
  </w:style>
  <w:style w:type="paragraph" w:customStyle="1" w:styleId="Normal12a">
    <w:name w:val="Normal12a"/>
    <w:basedOn w:val="Normal"/>
    <w:rsid w:val="002678A7"/>
    <w:pPr>
      <w:spacing w:after="240"/>
    </w:pPr>
    <w:rPr>
      <w:szCs w:val="24"/>
      <w:lang w:val="en-US" w:eastAsia="en-US"/>
    </w:rPr>
  </w:style>
  <w:style w:type="character" w:customStyle="1" w:styleId="AmNumberTabsChar">
    <w:name w:val="AmNumberTabs Char"/>
    <w:basedOn w:val="DefaultParagraphFont"/>
    <w:link w:val="AmNumberTabs"/>
    <w:locked/>
    <w:rsid w:val="002678A7"/>
    <w:rPr>
      <w:b/>
      <w:sz w:val="24"/>
    </w:rPr>
  </w:style>
  <w:style w:type="character" w:customStyle="1" w:styleId="NormalBold12bChar">
    <w:name w:val="NormalBold12b Char"/>
    <w:basedOn w:val="AmNumberTabsChar"/>
    <w:link w:val="NormalBold12b"/>
    <w:locked/>
    <w:rsid w:val="002678A7"/>
    <w:rPr>
      <w:b/>
      <w:sz w:val="24"/>
    </w:rPr>
  </w:style>
  <w:style w:type="character" w:customStyle="1" w:styleId="normaltextrun">
    <w:name w:val="normaltextrun"/>
    <w:basedOn w:val="DefaultParagraphFont"/>
    <w:rsid w:val="002678A7"/>
  </w:style>
  <w:style w:type="paragraph" w:styleId="Caption">
    <w:name w:val="caption"/>
    <w:basedOn w:val="Normal"/>
    <w:next w:val="Normal"/>
    <w:uiPriority w:val="35"/>
    <w:semiHidden/>
    <w:unhideWhenUsed/>
    <w:qFormat/>
    <w:rsid w:val="00AD50BD"/>
    <w:rPr>
      <w:b/>
      <w:bCs/>
      <w:sz w:val="18"/>
      <w:szCs w:val="18"/>
    </w:rPr>
  </w:style>
  <w:style w:type="paragraph" w:customStyle="1" w:styleId="normal60">
    <w:name w:val="normal6"/>
    <w:basedOn w:val="Normal"/>
    <w:rsid w:val="00E67BE6"/>
    <w:pPr>
      <w:spacing w:before="100" w:beforeAutospacing="1" w:after="100" w:afterAutospacing="1" w:line="240" w:lineRule="auto"/>
      <w:jc w:val="left"/>
    </w:pPr>
    <w:rPr>
      <w:rFonts w:ascii="Times New Roman" w:eastAsiaTheme="minorHAnsi" w:hAnsi="Times New Roman" w:cs="Times New Roman"/>
      <w:sz w:val="24"/>
      <w:szCs w:val="24"/>
    </w:rPr>
  </w:style>
  <w:style w:type="numbering" w:customStyle="1" w:styleId="NoList4">
    <w:name w:val="No List4"/>
    <w:next w:val="NoList"/>
    <w:uiPriority w:val="99"/>
    <w:semiHidden/>
    <w:unhideWhenUsed/>
    <w:rsid w:val="00B727B1"/>
  </w:style>
  <w:style w:type="table" w:customStyle="1" w:styleId="TableGrid1">
    <w:name w:val="Table Grid1"/>
    <w:basedOn w:val="TableNormal"/>
    <w:next w:val="TableGrid"/>
    <w:uiPriority w:val="39"/>
    <w:rsid w:val="00B72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31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301">
    <w:name w:val="30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291">
    <w:name w:val="29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281">
    <w:name w:val="28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271">
    <w:name w:val="27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261">
    <w:name w:val="26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231">
    <w:name w:val="23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221">
    <w:name w:val="22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211">
    <w:name w:val="21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201">
    <w:name w:val="20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191">
    <w:name w:val="19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181">
    <w:name w:val="18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171">
    <w:name w:val="17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161">
    <w:name w:val="16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151">
    <w:name w:val="15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141">
    <w:name w:val="14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131">
    <w:name w:val="13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121">
    <w:name w:val="12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111">
    <w:name w:val="11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101">
    <w:name w:val="10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91">
    <w:name w:val="9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81">
    <w:name w:val="8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71">
    <w:name w:val="7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61">
    <w:name w:val="6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51">
    <w:name w:val="5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41">
    <w:name w:val="41"/>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24">
    <w:name w:val="24"/>
    <w:basedOn w:val="TableNormal"/>
    <w:rsid w:val="00B727B1"/>
    <w:pPr>
      <w:widowControl w:val="0"/>
    </w:pPr>
    <w:rPr>
      <w:sz w:val="24"/>
      <w:szCs w:val="24"/>
    </w:rPr>
    <w:tblPr>
      <w:tblStyleRowBandSize w:val="1"/>
      <w:tblStyleColBandSize w:val="1"/>
      <w:tblCellMar>
        <w:left w:w="340" w:type="dxa"/>
        <w:right w:w="340" w:type="dxa"/>
      </w:tblCellMar>
    </w:tblPr>
  </w:style>
  <w:style w:type="table" w:customStyle="1" w:styleId="110">
    <w:name w:val="110"/>
    <w:basedOn w:val="TableNormal"/>
    <w:rsid w:val="00B727B1"/>
    <w:pPr>
      <w:widowControl w:val="0"/>
    </w:pPr>
    <w:rPr>
      <w:sz w:val="24"/>
      <w:szCs w:val="24"/>
    </w:rPr>
    <w:tblPr>
      <w:tblStyleRowBandSize w:val="1"/>
      <w:tblStyleColBandSize w:val="1"/>
      <w:tblCellMar>
        <w:left w:w="340" w:type="dxa"/>
        <w:right w:w="340" w:type="dxa"/>
      </w:tblCellMar>
    </w:tblPr>
  </w:style>
  <w:style w:type="numbering" w:customStyle="1" w:styleId="NoList11">
    <w:name w:val="No List11"/>
    <w:next w:val="NoList"/>
    <w:uiPriority w:val="99"/>
    <w:semiHidden/>
    <w:unhideWhenUsed/>
    <w:rsid w:val="00B727B1"/>
  </w:style>
  <w:style w:type="numbering" w:customStyle="1" w:styleId="NoList21">
    <w:name w:val="No List21"/>
    <w:next w:val="NoList"/>
    <w:uiPriority w:val="99"/>
    <w:semiHidden/>
    <w:unhideWhenUsed/>
    <w:rsid w:val="00B727B1"/>
  </w:style>
  <w:style w:type="numbering" w:customStyle="1" w:styleId="NoList31">
    <w:name w:val="No List31"/>
    <w:next w:val="NoList"/>
    <w:uiPriority w:val="99"/>
    <w:semiHidden/>
    <w:unhideWhenUsed/>
    <w:rsid w:val="00B7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8778">
      <w:bodyDiv w:val="1"/>
      <w:marLeft w:val="0"/>
      <w:marRight w:val="0"/>
      <w:marTop w:val="0"/>
      <w:marBottom w:val="0"/>
      <w:divBdr>
        <w:top w:val="none" w:sz="0" w:space="0" w:color="auto"/>
        <w:left w:val="none" w:sz="0" w:space="0" w:color="auto"/>
        <w:bottom w:val="none" w:sz="0" w:space="0" w:color="auto"/>
        <w:right w:val="none" w:sz="0" w:space="0" w:color="auto"/>
      </w:divBdr>
    </w:div>
    <w:div w:id="112212602">
      <w:bodyDiv w:val="1"/>
      <w:marLeft w:val="0"/>
      <w:marRight w:val="0"/>
      <w:marTop w:val="0"/>
      <w:marBottom w:val="0"/>
      <w:divBdr>
        <w:top w:val="none" w:sz="0" w:space="0" w:color="auto"/>
        <w:left w:val="none" w:sz="0" w:space="0" w:color="auto"/>
        <w:bottom w:val="none" w:sz="0" w:space="0" w:color="auto"/>
        <w:right w:val="none" w:sz="0" w:space="0" w:color="auto"/>
      </w:divBdr>
    </w:div>
    <w:div w:id="132868477">
      <w:bodyDiv w:val="1"/>
      <w:marLeft w:val="0"/>
      <w:marRight w:val="0"/>
      <w:marTop w:val="0"/>
      <w:marBottom w:val="0"/>
      <w:divBdr>
        <w:top w:val="none" w:sz="0" w:space="0" w:color="auto"/>
        <w:left w:val="none" w:sz="0" w:space="0" w:color="auto"/>
        <w:bottom w:val="none" w:sz="0" w:space="0" w:color="auto"/>
        <w:right w:val="none" w:sz="0" w:space="0" w:color="auto"/>
      </w:divBdr>
    </w:div>
    <w:div w:id="446513064">
      <w:bodyDiv w:val="1"/>
      <w:marLeft w:val="0"/>
      <w:marRight w:val="0"/>
      <w:marTop w:val="0"/>
      <w:marBottom w:val="0"/>
      <w:divBdr>
        <w:top w:val="none" w:sz="0" w:space="0" w:color="auto"/>
        <w:left w:val="none" w:sz="0" w:space="0" w:color="auto"/>
        <w:bottom w:val="none" w:sz="0" w:space="0" w:color="auto"/>
        <w:right w:val="none" w:sz="0" w:space="0" w:color="auto"/>
      </w:divBdr>
    </w:div>
    <w:div w:id="451438903">
      <w:bodyDiv w:val="1"/>
      <w:marLeft w:val="0"/>
      <w:marRight w:val="0"/>
      <w:marTop w:val="0"/>
      <w:marBottom w:val="0"/>
      <w:divBdr>
        <w:top w:val="none" w:sz="0" w:space="0" w:color="auto"/>
        <w:left w:val="none" w:sz="0" w:space="0" w:color="auto"/>
        <w:bottom w:val="none" w:sz="0" w:space="0" w:color="auto"/>
        <w:right w:val="none" w:sz="0" w:space="0" w:color="auto"/>
      </w:divBdr>
    </w:div>
    <w:div w:id="624770076">
      <w:bodyDiv w:val="1"/>
      <w:marLeft w:val="0"/>
      <w:marRight w:val="0"/>
      <w:marTop w:val="0"/>
      <w:marBottom w:val="0"/>
      <w:divBdr>
        <w:top w:val="none" w:sz="0" w:space="0" w:color="auto"/>
        <w:left w:val="none" w:sz="0" w:space="0" w:color="auto"/>
        <w:bottom w:val="none" w:sz="0" w:space="0" w:color="auto"/>
        <w:right w:val="none" w:sz="0" w:space="0" w:color="auto"/>
      </w:divBdr>
    </w:div>
    <w:div w:id="797912599">
      <w:bodyDiv w:val="1"/>
      <w:marLeft w:val="0"/>
      <w:marRight w:val="0"/>
      <w:marTop w:val="0"/>
      <w:marBottom w:val="0"/>
      <w:divBdr>
        <w:top w:val="none" w:sz="0" w:space="0" w:color="auto"/>
        <w:left w:val="none" w:sz="0" w:space="0" w:color="auto"/>
        <w:bottom w:val="none" w:sz="0" w:space="0" w:color="auto"/>
        <w:right w:val="none" w:sz="0" w:space="0" w:color="auto"/>
      </w:divBdr>
    </w:div>
    <w:div w:id="840005093">
      <w:bodyDiv w:val="1"/>
      <w:marLeft w:val="0"/>
      <w:marRight w:val="0"/>
      <w:marTop w:val="0"/>
      <w:marBottom w:val="0"/>
      <w:divBdr>
        <w:top w:val="none" w:sz="0" w:space="0" w:color="auto"/>
        <w:left w:val="none" w:sz="0" w:space="0" w:color="auto"/>
        <w:bottom w:val="none" w:sz="0" w:space="0" w:color="auto"/>
        <w:right w:val="none" w:sz="0" w:space="0" w:color="auto"/>
      </w:divBdr>
    </w:div>
    <w:div w:id="967929925">
      <w:bodyDiv w:val="1"/>
      <w:marLeft w:val="0"/>
      <w:marRight w:val="0"/>
      <w:marTop w:val="0"/>
      <w:marBottom w:val="0"/>
      <w:divBdr>
        <w:top w:val="none" w:sz="0" w:space="0" w:color="auto"/>
        <w:left w:val="none" w:sz="0" w:space="0" w:color="auto"/>
        <w:bottom w:val="none" w:sz="0" w:space="0" w:color="auto"/>
        <w:right w:val="none" w:sz="0" w:space="0" w:color="auto"/>
      </w:divBdr>
    </w:div>
    <w:div w:id="978878182">
      <w:bodyDiv w:val="1"/>
      <w:marLeft w:val="0"/>
      <w:marRight w:val="0"/>
      <w:marTop w:val="0"/>
      <w:marBottom w:val="0"/>
      <w:divBdr>
        <w:top w:val="none" w:sz="0" w:space="0" w:color="auto"/>
        <w:left w:val="none" w:sz="0" w:space="0" w:color="auto"/>
        <w:bottom w:val="none" w:sz="0" w:space="0" w:color="auto"/>
        <w:right w:val="none" w:sz="0" w:space="0" w:color="auto"/>
      </w:divBdr>
    </w:div>
    <w:div w:id="1030649847">
      <w:bodyDiv w:val="1"/>
      <w:marLeft w:val="0"/>
      <w:marRight w:val="0"/>
      <w:marTop w:val="0"/>
      <w:marBottom w:val="0"/>
      <w:divBdr>
        <w:top w:val="none" w:sz="0" w:space="0" w:color="auto"/>
        <w:left w:val="none" w:sz="0" w:space="0" w:color="auto"/>
        <w:bottom w:val="none" w:sz="0" w:space="0" w:color="auto"/>
        <w:right w:val="none" w:sz="0" w:space="0" w:color="auto"/>
      </w:divBdr>
    </w:div>
    <w:div w:id="1318218816">
      <w:bodyDiv w:val="1"/>
      <w:marLeft w:val="0"/>
      <w:marRight w:val="0"/>
      <w:marTop w:val="0"/>
      <w:marBottom w:val="0"/>
      <w:divBdr>
        <w:top w:val="none" w:sz="0" w:space="0" w:color="auto"/>
        <w:left w:val="none" w:sz="0" w:space="0" w:color="auto"/>
        <w:bottom w:val="none" w:sz="0" w:space="0" w:color="auto"/>
        <w:right w:val="none" w:sz="0" w:space="0" w:color="auto"/>
      </w:divBdr>
    </w:div>
    <w:div w:id="1322932009">
      <w:bodyDiv w:val="1"/>
      <w:marLeft w:val="0"/>
      <w:marRight w:val="0"/>
      <w:marTop w:val="0"/>
      <w:marBottom w:val="0"/>
      <w:divBdr>
        <w:top w:val="none" w:sz="0" w:space="0" w:color="auto"/>
        <w:left w:val="none" w:sz="0" w:space="0" w:color="auto"/>
        <w:bottom w:val="none" w:sz="0" w:space="0" w:color="auto"/>
        <w:right w:val="none" w:sz="0" w:space="0" w:color="auto"/>
      </w:divBdr>
    </w:div>
    <w:div w:id="1556889480">
      <w:bodyDiv w:val="1"/>
      <w:marLeft w:val="0"/>
      <w:marRight w:val="0"/>
      <w:marTop w:val="0"/>
      <w:marBottom w:val="0"/>
      <w:divBdr>
        <w:top w:val="none" w:sz="0" w:space="0" w:color="auto"/>
        <w:left w:val="none" w:sz="0" w:space="0" w:color="auto"/>
        <w:bottom w:val="none" w:sz="0" w:space="0" w:color="auto"/>
        <w:right w:val="none" w:sz="0" w:space="0" w:color="auto"/>
      </w:divBdr>
    </w:div>
    <w:div w:id="1808163927">
      <w:bodyDiv w:val="1"/>
      <w:marLeft w:val="0"/>
      <w:marRight w:val="0"/>
      <w:marTop w:val="0"/>
      <w:marBottom w:val="0"/>
      <w:divBdr>
        <w:top w:val="none" w:sz="0" w:space="0" w:color="auto"/>
        <w:left w:val="none" w:sz="0" w:space="0" w:color="auto"/>
        <w:bottom w:val="none" w:sz="0" w:space="0" w:color="auto"/>
        <w:right w:val="none" w:sz="0" w:space="0" w:color="auto"/>
      </w:divBdr>
    </w:div>
    <w:div w:id="1915049441">
      <w:bodyDiv w:val="1"/>
      <w:marLeft w:val="0"/>
      <w:marRight w:val="0"/>
      <w:marTop w:val="0"/>
      <w:marBottom w:val="0"/>
      <w:divBdr>
        <w:top w:val="none" w:sz="0" w:space="0" w:color="auto"/>
        <w:left w:val="none" w:sz="0" w:space="0" w:color="auto"/>
        <w:bottom w:val="none" w:sz="0" w:space="0" w:color="auto"/>
        <w:right w:val="none" w:sz="0" w:space="0" w:color="auto"/>
      </w:divBdr>
    </w:div>
    <w:div w:id="20989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379FCD8889C1524E990618C7FFD0ABC1" ma:contentTypeVersion="15" ma:contentTypeDescription="Creare un nuovo documento." ma:contentTypeScope="" ma:versionID="bd1b7b286d0294a338d5234e3782898f">
  <xsd:schema xmlns:xsd="http://www.w3.org/2001/XMLSchema" xmlns:xs="http://www.w3.org/2001/XMLSchema" xmlns:p="http://schemas.microsoft.com/office/2006/metadata/properties" xmlns:ns2="480d74a7-71b5-4999-8c9c-7d38ace181e7" xmlns:ns3="ec8d93ac-597f-4446-99e4-ac4cf18b6406" targetNamespace="http://schemas.microsoft.com/office/2006/metadata/properties" ma:root="true" ma:fieldsID="5cd230f8959871b01bd2cb27537358db" ns2:_="" ns3:_="">
    <xsd:import namespace="480d74a7-71b5-4999-8c9c-7d38ace181e7"/>
    <xsd:import namespace="ec8d93ac-597f-4446-99e4-ac4cf18b64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d74a7-71b5-4999-8c9c-7d38ace1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c5a36491-74e0-4c35-a6f0-68b60f884cc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d93ac-597f-4446-99e4-ac4cf18b640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e60a05-7ea1-410a-9c10-26d04805bd25}" ma:internalName="TaxCatchAll" ma:showField="CatchAllData" ma:web="ec8d93ac-597f-4446-99e4-ac4cf18b64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D9F09-080E-4B0B-BCB8-53D7EF472A73}">
  <ds:schemaRefs>
    <ds:schemaRef ds:uri="http://schemas.openxmlformats.org/officeDocument/2006/bibliography"/>
  </ds:schemaRefs>
</ds:datastoreItem>
</file>

<file path=customXml/itemProps2.xml><?xml version="1.0" encoding="utf-8"?>
<ds:datastoreItem xmlns:ds="http://schemas.openxmlformats.org/officeDocument/2006/customXml" ds:itemID="{067BABD6-2A3C-4101-BBFD-CC069F700523}"/>
</file>

<file path=customXml/itemProps3.xml><?xml version="1.0" encoding="utf-8"?>
<ds:datastoreItem xmlns:ds="http://schemas.openxmlformats.org/officeDocument/2006/customXml" ds:itemID="{BBC43674-5E10-4D9B-A218-74F07A9164B8}"/>
</file>

<file path=docProps/app.xml><?xml version="1.0" encoding="utf-8"?>
<Properties xmlns="http://schemas.openxmlformats.org/officeDocument/2006/extended-properties" xmlns:vt="http://schemas.openxmlformats.org/officeDocument/2006/docPropsVTypes">
  <Template>normal.dotm</Template>
  <TotalTime>848</TotalTime>
  <Pages>204</Pages>
  <Words>56010</Words>
  <Characters>319258</Characters>
  <Application>Microsoft Office Word</Application>
  <DocSecurity>0</DocSecurity>
  <Lines>2660</Lines>
  <Paragraphs>749</Paragraphs>
  <ScaleCrop>false</ScaleCrop>
  <HeadingPairs>
    <vt:vector size="2" baseType="variant">
      <vt:variant>
        <vt:lpstr>Title</vt:lpstr>
      </vt:variant>
      <vt:variant>
        <vt:i4>1</vt:i4>
      </vt:variant>
    </vt:vector>
  </HeadingPairs>
  <TitlesOfParts>
    <vt:vector size="1" baseType="lpstr">
      <vt:lpstr>AM_Com_LegCompr</vt:lpstr>
    </vt:vector>
  </TitlesOfParts>
  <Company/>
  <LinksUpToDate>false</LinksUpToDate>
  <CharactersWithSpaces>374519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AM_Com_LegCompr</dc:title>
  <dc:subject/>
  <dc:creator>ABATZIS Despina</dc:creator>
  <cp:keywords/>
  <dc:description/>
  <cp:lastModifiedBy>CARRE Aliette</cp:lastModifiedBy>
  <cp:revision>41</cp:revision>
  <cp:lastPrinted>2023-10-18T13:35:00Z</cp:lastPrinted>
  <dcterms:created xsi:type="dcterms:W3CDTF">2023-10-06T12:39:00Z</dcterms:created>
  <dcterms:modified xsi:type="dcterms:W3CDTF">2023-10-19T13:16:00Z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9.14.1 Build [20230315]</vt:lpwstr>
  </property>
  <property fmtid="{D5CDD505-2E9C-101B-9397-08002B2CF9AE}" pid="4" name="LastEdited with">
    <vt:lpwstr>9.14.1 Build [20230315]</vt:lpwstr>
  </property>
  <property fmtid="{D5CDD505-2E9C-101B-9397-08002B2CF9AE}" pid="5" name="&lt;FdR&gt;">
    <vt:lpwstr>1279267</vt:lpwstr>
  </property>
  <property fmtid="{D5CDD505-2E9C-101B-9397-08002B2CF9AE}" pid="6" name="&lt;Type&gt;">
    <vt:lpwstr>AM</vt:lpwstr>
  </property>
  <property fmtid="{D5CDD505-2E9C-101B-9397-08002B2CF9AE}" pid="7" name="&lt;ModelCod&gt;">
    <vt:lpwstr>\\eiciBRUpr1\pdocep$\DocEP\DOCS\General\AM\AM_Leg\AM_Com_Leg\AM_Com_LegCompr.dotx(17/04/2020 19:26:12)</vt:lpwstr>
  </property>
  <property fmtid="{D5CDD505-2E9C-101B-9397-08002B2CF9AE}" pid="8" name="&lt;ModelTra&gt;">
    <vt:lpwstr>\\eiciBRUpr1\pdocep$\DocEP\TRANSFIL\EN\AM_Com_LegCompr.EN(24/04/2020 17:04:03)</vt:lpwstr>
  </property>
  <property fmtid="{D5CDD505-2E9C-101B-9397-08002B2CF9AE}" pid="9" name="&lt;Model&gt;">
    <vt:lpwstr>AM_Com_LegCompr</vt:lpwstr>
  </property>
  <property fmtid="{D5CDD505-2E9C-101B-9397-08002B2CF9AE}" pid="10" name="FooterPath">
    <vt:lpwstr>AM\1279267EN.docx</vt:lpwstr>
  </property>
  <property fmtid="{D5CDD505-2E9C-101B-9397-08002B2CF9AE}" pid="11" name="PE number">
    <vt:lpwstr>749.104</vt:lpwstr>
  </property>
</Properties>
</file>