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21" w:rsidRDefault="00C05B74" w:rsidP="00D650AA">
      <w:pPr>
        <w:jc w:val="center"/>
        <w:rPr>
          <w:b/>
          <w:color w:val="44546A" w:themeColor="text2"/>
          <w:sz w:val="32"/>
          <w:szCs w:val="26"/>
        </w:rPr>
      </w:pPr>
      <w:bookmarkStart w:id="0" w:name="_GoBack"/>
      <w:bookmarkEnd w:id="0"/>
      <w:r w:rsidRPr="004F6790">
        <w:rPr>
          <w:b/>
          <w:noProof/>
          <w:color w:val="44546A" w:themeColor="text2"/>
          <w:sz w:val="32"/>
          <w:szCs w:val="26"/>
          <w:lang w:eastAsia="it-IT"/>
        </w:rPr>
        <w:drawing>
          <wp:anchor distT="0" distB="0" distL="114300" distR="114300" simplePos="0" relativeHeight="251660288" behindDoc="0" locked="0" layoutInCell="1" allowOverlap="1" wp14:anchorId="51D5B3DA" wp14:editId="0E618212">
            <wp:simplePos x="0" y="0"/>
            <wp:positionH relativeFrom="column">
              <wp:posOffset>-117181</wp:posOffset>
            </wp:positionH>
            <wp:positionV relativeFrom="paragraph">
              <wp:posOffset>-461692</wp:posOffset>
            </wp:positionV>
            <wp:extent cx="1862440" cy="1309421"/>
            <wp:effectExtent l="0" t="0" r="5080" b="5080"/>
            <wp:wrapNone/>
            <wp:docPr id="4" name="Immagine 4" descr="C:\Users\enrico.massa\Downloads\MAECI-marchio-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nrico.massa\Downloads\MAECI-marchio-V-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2440" cy="13094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5B74" w:rsidRPr="002B02BC" w:rsidRDefault="00C05B74" w:rsidP="00C05B74">
      <w:pPr>
        <w:jc w:val="center"/>
        <w:rPr>
          <w:b/>
          <w:color w:val="44546A" w:themeColor="text2"/>
          <w:sz w:val="32"/>
          <w:szCs w:val="26"/>
        </w:rPr>
      </w:pPr>
      <w:r w:rsidRPr="004F6790">
        <w:rPr>
          <w:b/>
          <w:noProof/>
          <w:color w:val="44546A" w:themeColor="text2"/>
          <w:sz w:val="32"/>
          <w:szCs w:val="26"/>
          <w:lang w:eastAsia="it-IT"/>
        </w:rPr>
        <w:drawing>
          <wp:anchor distT="0" distB="0" distL="114300" distR="114300" simplePos="0" relativeHeight="251659264" behindDoc="1" locked="0" layoutInCell="1" allowOverlap="1" wp14:anchorId="4DC7B824" wp14:editId="01F0217C">
            <wp:simplePos x="0" y="0"/>
            <wp:positionH relativeFrom="margin">
              <wp:align>right</wp:align>
            </wp:positionH>
            <wp:positionV relativeFrom="page">
              <wp:posOffset>415443</wp:posOffset>
            </wp:positionV>
            <wp:extent cx="1536192" cy="1379462"/>
            <wp:effectExtent l="0" t="0" r="698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6192" cy="1379462"/>
                    </a:xfrm>
                    <a:prstGeom prst="rect">
                      <a:avLst/>
                    </a:prstGeom>
                  </pic:spPr>
                </pic:pic>
              </a:graphicData>
            </a:graphic>
            <wp14:sizeRelH relativeFrom="margin">
              <wp14:pctWidth>0</wp14:pctWidth>
            </wp14:sizeRelH>
            <wp14:sizeRelV relativeFrom="margin">
              <wp14:pctHeight>0</wp14:pctHeight>
            </wp14:sizeRelV>
          </wp:anchor>
        </w:drawing>
      </w:r>
      <w:r w:rsidRPr="002B02BC">
        <w:rPr>
          <w:b/>
          <w:color w:val="44546A" w:themeColor="text2"/>
          <w:sz w:val="32"/>
          <w:szCs w:val="26"/>
        </w:rPr>
        <w:t xml:space="preserve"> </w:t>
      </w:r>
    </w:p>
    <w:p w:rsidR="00C05B74" w:rsidRPr="002B02BC" w:rsidRDefault="00C05B74" w:rsidP="00C05B74">
      <w:pPr>
        <w:jc w:val="center"/>
        <w:rPr>
          <w:b/>
          <w:color w:val="44546A" w:themeColor="text2"/>
          <w:sz w:val="32"/>
          <w:szCs w:val="26"/>
        </w:rPr>
      </w:pPr>
    </w:p>
    <w:p w:rsidR="00C05B74" w:rsidRPr="002B02BC" w:rsidRDefault="00C05B74" w:rsidP="00C05B74">
      <w:pPr>
        <w:jc w:val="center"/>
        <w:rPr>
          <w:b/>
          <w:color w:val="44546A" w:themeColor="text2"/>
          <w:sz w:val="32"/>
          <w:szCs w:val="26"/>
        </w:rPr>
      </w:pPr>
      <w:r w:rsidRPr="003F61CC">
        <w:rPr>
          <w:b/>
          <w:noProof/>
          <w:color w:val="44546A" w:themeColor="text2"/>
          <w:sz w:val="32"/>
          <w:szCs w:val="26"/>
          <w:lang w:eastAsia="it-IT"/>
        </w:rPr>
        <w:drawing>
          <wp:anchor distT="0" distB="0" distL="114300" distR="114300" simplePos="0" relativeHeight="251666432" behindDoc="0" locked="0" layoutInCell="1" allowOverlap="1" wp14:anchorId="744154CE" wp14:editId="095F5CFA">
            <wp:simplePos x="0" y="0"/>
            <wp:positionH relativeFrom="margin">
              <wp:align>center</wp:align>
            </wp:positionH>
            <wp:positionV relativeFrom="page">
              <wp:posOffset>1848104</wp:posOffset>
            </wp:positionV>
            <wp:extent cx="6714871" cy="19302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4871" cy="193025"/>
                    </a:xfrm>
                    <a:prstGeom prst="rect">
                      <a:avLst/>
                    </a:prstGeom>
                    <a:noFill/>
                    <a:ln>
                      <a:noFill/>
                    </a:ln>
                  </pic:spPr>
                </pic:pic>
              </a:graphicData>
            </a:graphic>
            <wp14:sizeRelH relativeFrom="margin">
              <wp14:pctWidth>0</wp14:pctWidth>
            </wp14:sizeRelH>
          </wp:anchor>
        </w:drawing>
      </w:r>
      <w:r w:rsidRPr="004F6790">
        <w:rPr>
          <w:b/>
          <w:noProof/>
          <w:color w:val="44546A" w:themeColor="text2"/>
          <w:sz w:val="32"/>
          <w:szCs w:val="26"/>
          <w:lang w:eastAsia="it-IT"/>
        </w:rPr>
        <w:drawing>
          <wp:anchor distT="0" distB="0" distL="114300" distR="114300" simplePos="0" relativeHeight="251661312" behindDoc="0" locked="0" layoutInCell="1" allowOverlap="1" wp14:anchorId="2A7E89DC" wp14:editId="537B88C0">
            <wp:simplePos x="0" y="0"/>
            <wp:positionH relativeFrom="column">
              <wp:posOffset>-426385</wp:posOffset>
            </wp:positionH>
            <wp:positionV relativeFrom="page">
              <wp:posOffset>2010969</wp:posOffset>
            </wp:positionV>
            <wp:extent cx="1363417" cy="1104595"/>
            <wp:effectExtent l="0" t="0" r="8255" b="63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63417" cy="1104595"/>
                    </a:xfrm>
                    <a:prstGeom prst="rect">
                      <a:avLst/>
                    </a:prstGeom>
                  </pic:spPr>
                </pic:pic>
              </a:graphicData>
            </a:graphic>
            <wp14:sizeRelH relativeFrom="margin">
              <wp14:pctWidth>0</wp14:pctWidth>
            </wp14:sizeRelH>
            <wp14:sizeRelV relativeFrom="margin">
              <wp14:pctHeight>0</wp14:pctHeight>
            </wp14:sizeRelV>
          </wp:anchor>
        </w:drawing>
      </w:r>
    </w:p>
    <w:p w:rsidR="00C05B74" w:rsidRPr="002B02BC" w:rsidRDefault="00C05B74" w:rsidP="00C05B74">
      <w:pPr>
        <w:jc w:val="center"/>
        <w:rPr>
          <w:b/>
          <w:color w:val="44546A" w:themeColor="text2"/>
          <w:sz w:val="32"/>
          <w:szCs w:val="26"/>
        </w:rPr>
      </w:pPr>
      <w:r w:rsidRPr="004F6790">
        <w:rPr>
          <w:b/>
          <w:noProof/>
          <w:color w:val="44546A" w:themeColor="text2"/>
          <w:sz w:val="32"/>
          <w:szCs w:val="26"/>
          <w:lang w:eastAsia="it-IT"/>
        </w:rPr>
        <w:drawing>
          <wp:anchor distT="0" distB="0" distL="114300" distR="114300" simplePos="0" relativeHeight="251664384" behindDoc="1" locked="0" layoutInCell="1" allowOverlap="1" wp14:anchorId="453A00B2" wp14:editId="5D39896D">
            <wp:simplePos x="0" y="0"/>
            <wp:positionH relativeFrom="column">
              <wp:posOffset>5131714</wp:posOffset>
            </wp:positionH>
            <wp:positionV relativeFrom="page">
              <wp:posOffset>2040433</wp:posOffset>
            </wp:positionV>
            <wp:extent cx="1353312" cy="1030599"/>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53312" cy="1030599"/>
                    </a:xfrm>
                    <a:prstGeom prst="rect">
                      <a:avLst/>
                    </a:prstGeom>
                  </pic:spPr>
                </pic:pic>
              </a:graphicData>
            </a:graphic>
            <wp14:sizeRelH relativeFrom="margin">
              <wp14:pctWidth>0</wp14:pctWidth>
            </wp14:sizeRelH>
            <wp14:sizeRelV relativeFrom="margin">
              <wp14:pctHeight>0</wp14:pctHeight>
            </wp14:sizeRelV>
          </wp:anchor>
        </w:drawing>
      </w:r>
      <w:r w:rsidRPr="004F6790">
        <w:rPr>
          <w:b/>
          <w:noProof/>
          <w:color w:val="44546A" w:themeColor="text2"/>
          <w:sz w:val="32"/>
          <w:szCs w:val="26"/>
          <w:lang w:eastAsia="it-IT"/>
        </w:rPr>
        <w:drawing>
          <wp:anchor distT="0" distB="0" distL="114300" distR="114300" simplePos="0" relativeHeight="251665408" behindDoc="1" locked="0" layoutInCell="1" allowOverlap="1" wp14:anchorId="0359EF7F" wp14:editId="2C4586E5">
            <wp:simplePos x="0" y="0"/>
            <wp:positionH relativeFrom="column">
              <wp:posOffset>3661106</wp:posOffset>
            </wp:positionH>
            <wp:positionV relativeFrom="page">
              <wp:posOffset>2143252</wp:posOffset>
            </wp:positionV>
            <wp:extent cx="1492351" cy="95636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92351" cy="956365"/>
                    </a:xfrm>
                    <a:prstGeom prst="rect">
                      <a:avLst/>
                    </a:prstGeom>
                  </pic:spPr>
                </pic:pic>
              </a:graphicData>
            </a:graphic>
            <wp14:sizeRelH relativeFrom="margin">
              <wp14:pctWidth>0</wp14:pctWidth>
            </wp14:sizeRelH>
            <wp14:sizeRelV relativeFrom="margin">
              <wp14:pctHeight>0</wp14:pctHeight>
            </wp14:sizeRelV>
          </wp:anchor>
        </w:drawing>
      </w:r>
      <w:r w:rsidRPr="004F6790">
        <w:rPr>
          <w:b/>
          <w:noProof/>
          <w:color w:val="44546A" w:themeColor="text2"/>
          <w:sz w:val="32"/>
          <w:szCs w:val="26"/>
          <w:lang w:eastAsia="it-IT"/>
        </w:rPr>
        <w:drawing>
          <wp:anchor distT="0" distB="0" distL="114300" distR="114300" simplePos="0" relativeHeight="251662336" behindDoc="0" locked="0" layoutInCell="1" allowOverlap="1" wp14:anchorId="0254DC08" wp14:editId="0C89D469">
            <wp:simplePos x="0" y="0"/>
            <wp:positionH relativeFrom="column">
              <wp:posOffset>888035</wp:posOffset>
            </wp:positionH>
            <wp:positionV relativeFrom="page">
              <wp:posOffset>2083231</wp:posOffset>
            </wp:positionV>
            <wp:extent cx="1411833" cy="977078"/>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11833" cy="977078"/>
                    </a:xfrm>
                    <a:prstGeom prst="rect">
                      <a:avLst/>
                    </a:prstGeom>
                  </pic:spPr>
                </pic:pic>
              </a:graphicData>
            </a:graphic>
            <wp14:sizeRelH relativeFrom="margin">
              <wp14:pctWidth>0</wp14:pctWidth>
            </wp14:sizeRelH>
            <wp14:sizeRelV relativeFrom="margin">
              <wp14:pctHeight>0</wp14:pctHeight>
            </wp14:sizeRelV>
          </wp:anchor>
        </w:drawing>
      </w:r>
      <w:r w:rsidRPr="004F6790">
        <w:rPr>
          <w:b/>
          <w:noProof/>
          <w:color w:val="44546A" w:themeColor="text2"/>
          <w:sz w:val="32"/>
          <w:szCs w:val="26"/>
          <w:lang w:eastAsia="it-IT"/>
        </w:rPr>
        <w:drawing>
          <wp:anchor distT="0" distB="0" distL="114300" distR="114300" simplePos="0" relativeHeight="251663360" behindDoc="1" locked="0" layoutInCell="1" allowOverlap="1" wp14:anchorId="1EA667C9" wp14:editId="70E857DC">
            <wp:simplePos x="0" y="0"/>
            <wp:positionH relativeFrom="column">
              <wp:posOffset>2380945</wp:posOffset>
            </wp:positionH>
            <wp:positionV relativeFrom="page">
              <wp:posOffset>2125548</wp:posOffset>
            </wp:positionV>
            <wp:extent cx="1397203" cy="962737"/>
            <wp:effectExtent l="0" t="0" r="0" b="889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97203" cy="962737"/>
                    </a:xfrm>
                    <a:prstGeom prst="rect">
                      <a:avLst/>
                    </a:prstGeom>
                  </pic:spPr>
                </pic:pic>
              </a:graphicData>
            </a:graphic>
            <wp14:sizeRelH relativeFrom="margin">
              <wp14:pctWidth>0</wp14:pctWidth>
            </wp14:sizeRelH>
            <wp14:sizeRelV relativeFrom="margin">
              <wp14:pctHeight>0</wp14:pctHeight>
            </wp14:sizeRelV>
          </wp:anchor>
        </w:drawing>
      </w:r>
    </w:p>
    <w:p w:rsidR="00C05B74" w:rsidRPr="002B02BC" w:rsidRDefault="00C05B74" w:rsidP="00C05B74">
      <w:pPr>
        <w:jc w:val="center"/>
        <w:rPr>
          <w:b/>
          <w:color w:val="44546A" w:themeColor="text2"/>
          <w:sz w:val="32"/>
          <w:szCs w:val="26"/>
        </w:rPr>
      </w:pPr>
    </w:p>
    <w:p w:rsidR="00C05B74" w:rsidRPr="002B02BC" w:rsidRDefault="00C05B74" w:rsidP="00C05B74">
      <w:pPr>
        <w:tabs>
          <w:tab w:val="left" w:pos="4285"/>
        </w:tabs>
        <w:rPr>
          <w:b/>
          <w:color w:val="44546A" w:themeColor="text2"/>
          <w:sz w:val="32"/>
          <w:szCs w:val="26"/>
        </w:rPr>
      </w:pPr>
      <w:r w:rsidRPr="002B02BC">
        <w:rPr>
          <w:b/>
          <w:color w:val="44546A" w:themeColor="text2"/>
          <w:sz w:val="32"/>
          <w:szCs w:val="26"/>
        </w:rPr>
        <w:tab/>
      </w:r>
    </w:p>
    <w:p w:rsidR="00F66421" w:rsidRDefault="00F66421" w:rsidP="00D650AA">
      <w:pPr>
        <w:jc w:val="center"/>
        <w:rPr>
          <w:b/>
          <w:color w:val="44546A" w:themeColor="text2"/>
          <w:sz w:val="32"/>
          <w:szCs w:val="26"/>
        </w:rPr>
      </w:pPr>
    </w:p>
    <w:p w:rsidR="00E7239F" w:rsidRPr="000C6D43" w:rsidRDefault="00D650AA" w:rsidP="000C6D43">
      <w:pPr>
        <w:spacing w:after="0"/>
        <w:jc w:val="center"/>
        <w:rPr>
          <w:b/>
          <w:color w:val="44546A" w:themeColor="text2"/>
          <w:sz w:val="48"/>
          <w:szCs w:val="26"/>
        </w:rPr>
      </w:pPr>
      <w:r w:rsidRPr="000C6D43">
        <w:rPr>
          <w:b/>
          <w:color w:val="44546A" w:themeColor="text2"/>
          <w:sz w:val="48"/>
          <w:szCs w:val="26"/>
        </w:rPr>
        <w:t>BUSINESS FORUM ITALIA-KAZAKHSTAN</w:t>
      </w:r>
    </w:p>
    <w:p w:rsidR="00CD5AA3" w:rsidRPr="00836480" w:rsidRDefault="00D650AA" w:rsidP="000C6D43">
      <w:pPr>
        <w:spacing w:after="0"/>
        <w:jc w:val="center"/>
        <w:rPr>
          <w:i/>
          <w:color w:val="FF0000"/>
          <w:sz w:val="26"/>
          <w:szCs w:val="26"/>
          <w:u w:val="single"/>
        </w:rPr>
      </w:pPr>
      <w:r w:rsidRPr="00F66421">
        <w:rPr>
          <w:sz w:val="26"/>
          <w:szCs w:val="26"/>
          <w:u w:val="single"/>
        </w:rPr>
        <w:t>mercoledì 9 giugno 2021</w:t>
      </w:r>
      <w:r w:rsidR="00E7239F" w:rsidRPr="00F66421">
        <w:rPr>
          <w:sz w:val="26"/>
          <w:szCs w:val="26"/>
          <w:u w:val="single"/>
        </w:rPr>
        <w:t>, ore 10:00-13:00 CET</w:t>
      </w:r>
      <w:r w:rsidRPr="00F66421">
        <w:rPr>
          <w:sz w:val="26"/>
          <w:szCs w:val="26"/>
          <w:u w:val="single"/>
        </w:rPr>
        <w:t xml:space="preserve"> </w:t>
      </w:r>
    </w:p>
    <w:p w:rsidR="00F66421" w:rsidRPr="00F66421" w:rsidRDefault="00F66421" w:rsidP="00D650AA">
      <w:pPr>
        <w:jc w:val="center"/>
        <w:rPr>
          <w:i/>
          <w:sz w:val="26"/>
          <w:szCs w:val="26"/>
        </w:rPr>
      </w:pPr>
      <w:r w:rsidRPr="00F66421">
        <w:rPr>
          <w:i/>
          <w:sz w:val="26"/>
          <w:szCs w:val="26"/>
        </w:rPr>
        <w:t>Piattaforma digitale “Confindustria GO!”</w:t>
      </w:r>
    </w:p>
    <w:tbl>
      <w:tblPr>
        <w:tblStyle w:val="Grigliatabella"/>
        <w:tblW w:w="0" w:type="auto"/>
        <w:tblLook w:val="04A0" w:firstRow="1" w:lastRow="0" w:firstColumn="1" w:lastColumn="0" w:noHBand="0" w:noVBand="1"/>
      </w:tblPr>
      <w:tblGrid>
        <w:gridCol w:w="846"/>
        <w:gridCol w:w="8782"/>
      </w:tblGrid>
      <w:tr w:rsidR="00F66421" w:rsidRPr="00F66421" w:rsidTr="00791487">
        <w:tc>
          <w:tcPr>
            <w:tcW w:w="9628" w:type="dxa"/>
            <w:gridSpan w:val="2"/>
            <w:shd w:val="clear" w:color="auto" w:fill="44546A" w:themeFill="text2"/>
          </w:tcPr>
          <w:p w:rsidR="00F66421" w:rsidRPr="000C6D43" w:rsidRDefault="00343586" w:rsidP="00343586">
            <w:pPr>
              <w:spacing w:before="80" w:after="80"/>
              <w:jc w:val="center"/>
              <w:rPr>
                <w:color w:val="FFFFFF" w:themeColor="background1"/>
                <w:sz w:val="32"/>
                <w:szCs w:val="26"/>
                <w:u w:val="single"/>
              </w:rPr>
            </w:pPr>
            <w:r>
              <w:rPr>
                <w:b/>
                <w:color w:val="FFFFFF" w:themeColor="background1"/>
                <w:sz w:val="32"/>
                <w:szCs w:val="26"/>
                <w:u w:val="single"/>
              </w:rPr>
              <w:t>SESSIONE PLENARIA</w:t>
            </w:r>
          </w:p>
        </w:tc>
      </w:tr>
      <w:tr w:rsidR="00F66421" w:rsidRPr="00F66421" w:rsidTr="00F66421">
        <w:trPr>
          <w:trHeight w:val="498"/>
        </w:trPr>
        <w:tc>
          <w:tcPr>
            <w:tcW w:w="9628" w:type="dxa"/>
            <w:gridSpan w:val="2"/>
          </w:tcPr>
          <w:p w:rsidR="00F66421" w:rsidRPr="00552ACE" w:rsidRDefault="000C533F" w:rsidP="000C533F">
            <w:pPr>
              <w:spacing w:before="60" w:after="60"/>
              <w:jc w:val="center"/>
              <w:rPr>
                <w:b/>
                <w:i/>
                <w:sz w:val="26"/>
                <w:szCs w:val="26"/>
              </w:rPr>
            </w:pPr>
            <w:r w:rsidRPr="00552ACE">
              <w:rPr>
                <w:i/>
                <w:sz w:val="26"/>
                <w:szCs w:val="26"/>
              </w:rPr>
              <w:t xml:space="preserve">Moderatore: </w:t>
            </w:r>
            <w:r w:rsidR="00F66421" w:rsidRPr="00552ACE">
              <w:rPr>
                <w:b/>
                <w:i/>
                <w:sz w:val="26"/>
                <w:szCs w:val="26"/>
              </w:rPr>
              <w:t xml:space="preserve">Pasquale </w:t>
            </w:r>
            <w:r w:rsidR="00F66421" w:rsidRPr="00552ACE">
              <w:rPr>
                <w:b/>
                <w:i/>
                <w:smallCaps/>
                <w:sz w:val="26"/>
                <w:szCs w:val="26"/>
              </w:rPr>
              <w:t>D’Avino</w:t>
            </w:r>
            <w:r w:rsidR="00F66421" w:rsidRPr="00552ACE">
              <w:rPr>
                <w:i/>
                <w:sz w:val="26"/>
                <w:szCs w:val="26"/>
              </w:rPr>
              <w:t>, Ambasciatore d’Italia in Kazakhstan</w:t>
            </w:r>
            <w:r w:rsidR="00372B8D" w:rsidRPr="00552ACE">
              <w:rPr>
                <w:i/>
                <w:sz w:val="26"/>
                <w:szCs w:val="26"/>
              </w:rPr>
              <w:t xml:space="preserve"> </w:t>
            </w:r>
          </w:p>
        </w:tc>
      </w:tr>
      <w:tr w:rsidR="000C6D43" w:rsidRPr="00F66421" w:rsidTr="000C6D43">
        <w:trPr>
          <w:trHeight w:val="406"/>
        </w:trPr>
        <w:tc>
          <w:tcPr>
            <w:tcW w:w="9628" w:type="dxa"/>
            <w:gridSpan w:val="2"/>
            <w:shd w:val="clear" w:color="auto" w:fill="44546A" w:themeFill="text2"/>
          </w:tcPr>
          <w:p w:rsidR="000C6D43" w:rsidRPr="000C6D43" w:rsidRDefault="000C6D43" w:rsidP="000C6D43">
            <w:pPr>
              <w:spacing w:before="60" w:after="60"/>
              <w:jc w:val="both"/>
              <w:rPr>
                <w:b/>
                <w:i/>
                <w:color w:val="FFFFFF" w:themeColor="background1"/>
                <w:sz w:val="26"/>
                <w:szCs w:val="26"/>
              </w:rPr>
            </w:pPr>
            <w:r w:rsidRPr="000C6D43">
              <w:rPr>
                <w:b/>
                <w:i/>
                <w:color w:val="FFFFFF" w:themeColor="background1"/>
                <w:sz w:val="26"/>
                <w:szCs w:val="26"/>
              </w:rPr>
              <w:t>Saluti istituzionali:</w:t>
            </w:r>
          </w:p>
        </w:tc>
      </w:tr>
      <w:tr w:rsidR="000C6D43" w:rsidRPr="00F66421" w:rsidTr="000C6D43">
        <w:trPr>
          <w:trHeight w:val="809"/>
        </w:trPr>
        <w:tc>
          <w:tcPr>
            <w:tcW w:w="846" w:type="dxa"/>
          </w:tcPr>
          <w:p w:rsidR="000C6D43" w:rsidRDefault="000C6D43" w:rsidP="000C6D43">
            <w:pPr>
              <w:spacing w:before="60" w:after="60"/>
              <w:jc w:val="both"/>
              <w:rPr>
                <w:b/>
                <w:sz w:val="26"/>
                <w:szCs w:val="26"/>
              </w:rPr>
            </w:pPr>
            <w:r w:rsidRPr="00F66421">
              <w:rPr>
                <w:b/>
                <w:sz w:val="26"/>
                <w:szCs w:val="26"/>
              </w:rPr>
              <w:t>10.0</w:t>
            </w:r>
            <w:r>
              <w:rPr>
                <w:b/>
                <w:sz w:val="26"/>
                <w:szCs w:val="26"/>
              </w:rPr>
              <w:t>0</w:t>
            </w:r>
          </w:p>
          <w:p w:rsidR="000C6D43" w:rsidRPr="00F66421" w:rsidRDefault="000C6D43" w:rsidP="00F66421">
            <w:pPr>
              <w:spacing w:before="60" w:after="60"/>
              <w:jc w:val="both"/>
              <w:rPr>
                <w:b/>
                <w:sz w:val="26"/>
                <w:szCs w:val="26"/>
              </w:rPr>
            </w:pPr>
          </w:p>
        </w:tc>
        <w:tc>
          <w:tcPr>
            <w:tcW w:w="8782" w:type="dxa"/>
          </w:tcPr>
          <w:p w:rsidR="000C6D43" w:rsidRPr="000C6D43" w:rsidRDefault="000C6D43" w:rsidP="00722635">
            <w:pPr>
              <w:spacing w:before="60" w:after="60"/>
              <w:jc w:val="both"/>
              <w:rPr>
                <w:b/>
                <w:sz w:val="26"/>
                <w:szCs w:val="26"/>
              </w:rPr>
            </w:pPr>
            <w:r w:rsidRPr="000C6D43">
              <w:rPr>
                <w:b/>
                <w:sz w:val="26"/>
                <w:szCs w:val="26"/>
              </w:rPr>
              <w:t xml:space="preserve">Luigi </w:t>
            </w:r>
            <w:r w:rsidRPr="000C6D43">
              <w:rPr>
                <w:b/>
                <w:smallCaps/>
                <w:sz w:val="26"/>
                <w:szCs w:val="26"/>
              </w:rPr>
              <w:t>Di Maio</w:t>
            </w:r>
            <w:r w:rsidRPr="000C6D43">
              <w:rPr>
                <w:sz w:val="26"/>
                <w:szCs w:val="26"/>
              </w:rPr>
              <w:t>, Ministro degli Affari Esteri e della Cooperazione Internazionale</w:t>
            </w:r>
            <w:r w:rsidR="004E5C3F">
              <w:rPr>
                <w:sz w:val="26"/>
                <w:szCs w:val="26"/>
              </w:rPr>
              <w:t xml:space="preserve"> </w:t>
            </w:r>
          </w:p>
        </w:tc>
      </w:tr>
      <w:tr w:rsidR="000C6D43" w:rsidRPr="00F66421" w:rsidTr="00F66421">
        <w:trPr>
          <w:trHeight w:val="645"/>
        </w:trPr>
        <w:tc>
          <w:tcPr>
            <w:tcW w:w="846" w:type="dxa"/>
          </w:tcPr>
          <w:p w:rsidR="000C6D43" w:rsidRPr="00F66421" w:rsidRDefault="000C6D43" w:rsidP="005F4AD0">
            <w:pPr>
              <w:spacing w:before="60" w:after="60"/>
              <w:jc w:val="both"/>
              <w:rPr>
                <w:b/>
                <w:sz w:val="26"/>
                <w:szCs w:val="26"/>
              </w:rPr>
            </w:pPr>
            <w:r>
              <w:rPr>
                <w:b/>
                <w:sz w:val="26"/>
                <w:szCs w:val="26"/>
              </w:rPr>
              <w:t>10.0</w:t>
            </w:r>
            <w:r w:rsidR="005F4AD0">
              <w:rPr>
                <w:b/>
                <w:sz w:val="26"/>
                <w:szCs w:val="26"/>
              </w:rPr>
              <w:t>5</w:t>
            </w:r>
          </w:p>
        </w:tc>
        <w:tc>
          <w:tcPr>
            <w:tcW w:w="8782" w:type="dxa"/>
          </w:tcPr>
          <w:p w:rsidR="000C6D43" w:rsidRPr="000C6D43" w:rsidRDefault="000C6D43" w:rsidP="00722635">
            <w:pPr>
              <w:spacing w:before="60" w:after="60"/>
              <w:jc w:val="both"/>
              <w:rPr>
                <w:b/>
                <w:sz w:val="26"/>
                <w:szCs w:val="26"/>
              </w:rPr>
            </w:pPr>
            <w:r w:rsidRPr="000C6D43">
              <w:rPr>
                <w:b/>
                <w:sz w:val="26"/>
                <w:szCs w:val="26"/>
              </w:rPr>
              <w:t xml:space="preserve">Mukhtar </w:t>
            </w:r>
            <w:r w:rsidRPr="00120533">
              <w:rPr>
                <w:b/>
                <w:smallCaps/>
                <w:sz w:val="26"/>
                <w:szCs w:val="26"/>
              </w:rPr>
              <w:t>Tleuberdi</w:t>
            </w:r>
            <w:r w:rsidRPr="000C6D43">
              <w:rPr>
                <w:sz w:val="26"/>
                <w:szCs w:val="26"/>
              </w:rPr>
              <w:t>, Vice Primo Ministro e Ministro degli Affari Esteri</w:t>
            </w:r>
            <w:r w:rsidR="004E5C3F">
              <w:rPr>
                <w:sz w:val="26"/>
                <w:szCs w:val="26"/>
              </w:rPr>
              <w:t xml:space="preserve"> </w:t>
            </w:r>
          </w:p>
        </w:tc>
      </w:tr>
      <w:tr w:rsidR="000C6D43" w:rsidRPr="00F66421" w:rsidTr="000C6D43">
        <w:tc>
          <w:tcPr>
            <w:tcW w:w="9628" w:type="dxa"/>
            <w:gridSpan w:val="2"/>
            <w:shd w:val="clear" w:color="auto" w:fill="44546A" w:themeFill="text2"/>
          </w:tcPr>
          <w:p w:rsidR="000C6D43" w:rsidRPr="000C6D43" w:rsidRDefault="000C6D43" w:rsidP="000C6D43">
            <w:pPr>
              <w:spacing w:before="60" w:after="60"/>
              <w:jc w:val="both"/>
              <w:rPr>
                <w:b/>
                <w:i/>
                <w:color w:val="FFFFFF" w:themeColor="background1"/>
                <w:sz w:val="26"/>
                <w:szCs w:val="26"/>
              </w:rPr>
            </w:pPr>
            <w:r w:rsidRPr="000C6D43">
              <w:rPr>
                <w:b/>
                <w:i/>
                <w:color w:val="FFFFFF" w:themeColor="background1"/>
                <w:sz w:val="26"/>
                <w:szCs w:val="26"/>
              </w:rPr>
              <w:t xml:space="preserve">Le </w:t>
            </w:r>
            <w:r w:rsidR="00CD1B13">
              <w:rPr>
                <w:b/>
                <w:i/>
                <w:color w:val="FFFFFF" w:themeColor="background1"/>
                <w:sz w:val="26"/>
                <w:szCs w:val="26"/>
              </w:rPr>
              <w:t xml:space="preserve">opportunità di </w:t>
            </w:r>
            <w:r w:rsidRPr="000C6D43">
              <w:rPr>
                <w:b/>
                <w:i/>
                <w:color w:val="FFFFFF" w:themeColor="background1"/>
                <w:sz w:val="26"/>
                <w:szCs w:val="26"/>
              </w:rPr>
              <w:t>partenariato economico bilaterale:</w:t>
            </w:r>
          </w:p>
        </w:tc>
      </w:tr>
      <w:tr w:rsidR="00F66421" w:rsidRPr="00F66421" w:rsidTr="00F66421">
        <w:tc>
          <w:tcPr>
            <w:tcW w:w="846" w:type="dxa"/>
          </w:tcPr>
          <w:p w:rsidR="00F66421" w:rsidRPr="000C6D43" w:rsidRDefault="000C6D43" w:rsidP="000C6D43">
            <w:pPr>
              <w:spacing w:before="60" w:after="60"/>
              <w:jc w:val="both"/>
              <w:rPr>
                <w:b/>
                <w:sz w:val="26"/>
                <w:szCs w:val="26"/>
              </w:rPr>
            </w:pPr>
            <w:r w:rsidRPr="000C6D43">
              <w:rPr>
                <w:b/>
                <w:sz w:val="26"/>
                <w:szCs w:val="26"/>
              </w:rPr>
              <w:t>10</w:t>
            </w:r>
            <w:r w:rsidR="005F4AD0">
              <w:rPr>
                <w:b/>
                <w:sz w:val="26"/>
                <w:szCs w:val="26"/>
              </w:rPr>
              <w:t>.1</w:t>
            </w:r>
            <w:r w:rsidRPr="000C6D43">
              <w:rPr>
                <w:b/>
                <w:sz w:val="26"/>
                <w:szCs w:val="26"/>
              </w:rPr>
              <w:t>0</w:t>
            </w:r>
          </w:p>
        </w:tc>
        <w:tc>
          <w:tcPr>
            <w:tcW w:w="8782" w:type="dxa"/>
          </w:tcPr>
          <w:p w:rsidR="00F66421" w:rsidRPr="000C6D43" w:rsidRDefault="000C6D43" w:rsidP="00C05B74">
            <w:pPr>
              <w:spacing w:before="60" w:after="60"/>
              <w:jc w:val="both"/>
              <w:rPr>
                <w:sz w:val="26"/>
                <w:szCs w:val="26"/>
              </w:rPr>
            </w:pPr>
            <w:r w:rsidRPr="000C6D43">
              <w:rPr>
                <w:b/>
                <w:sz w:val="26"/>
                <w:szCs w:val="26"/>
              </w:rPr>
              <w:t xml:space="preserve">Carlo </w:t>
            </w:r>
            <w:r w:rsidRPr="000C6D43">
              <w:rPr>
                <w:b/>
                <w:smallCaps/>
                <w:sz w:val="26"/>
                <w:szCs w:val="26"/>
              </w:rPr>
              <w:t>Ferro</w:t>
            </w:r>
            <w:r>
              <w:rPr>
                <w:sz w:val="26"/>
                <w:szCs w:val="26"/>
              </w:rPr>
              <w:t>, Presidente – Agenzia ICE</w:t>
            </w:r>
          </w:p>
        </w:tc>
      </w:tr>
      <w:tr w:rsidR="00F66421" w:rsidRPr="00E920A5" w:rsidTr="00F66421">
        <w:tc>
          <w:tcPr>
            <w:tcW w:w="846" w:type="dxa"/>
          </w:tcPr>
          <w:p w:rsidR="00F66421" w:rsidRPr="000C6D43" w:rsidRDefault="000C6D43" w:rsidP="005F4AD0">
            <w:pPr>
              <w:spacing w:before="60" w:after="60"/>
              <w:jc w:val="both"/>
              <w:rPr>
                <w:b/>
                <w:sz w:val="26"/>
                <w:szCs w:val="26"/>
              </w:rPr>
            </w:pPr>
            <w:r w:rsidRPr="000C6D43">
              <w:rPr>
                <w:b/>
                <w:sz w:val="26"/>
                <w:szCs w:val="26"/>
              </w:rPr>
              <w:t>10.</w:t>
            </w:r>
            <w:r w:rsidR="005F4AD0">
              <w:rPr>
                <w:b/>
                <w:sz w:val="26"/>
                <w:szCs w:val="26"/>
              </w:rPr>
              <w:t>1</w:t>
            </w:r>
            <w:r w:rsidRPr="000C6D43">
              <w:rPr>
                <w:b/>
                <w:sz w:val="26"/>
                <w:szCs w:val="26"/>
              </w:rPr>
              <w:t>5</w:t>
            </w:r>
          </w:p>
        </w:tc>
        <w:tc>
          <w:tcPr>
            <w:tcW w:w="8782" w:type="dxa"/>
          </w:tcPr>
          <w:p w:rsidR="00F66421" w:rsidRPr="008E3A57" w:rsidRDefault="008E3A57" w:rsidP="0015702C">
            <w:pPr>
              <w:spacing w:before="60" w:after="60"/>
              <w:jc w:val="both"/>
              <w:rPr>
                <w:sz w:val="26"/>
                <w:szCs w:val="26"/>
                <w:lang w:val="en-US"/>
              </w:rPr>
            </w:pPr>
            <w:r w:rsidRPr="008E3A57">
              <w:rPr>
                <w:b/>
                <w:sz w:val="26"/>
                <w:szCs w:val="26"/>
                <w:lang w:val="en-US"/>
              </w:rPr>
              <w:t xml:space="preserve">Meirzhan </w:t>
            </w:r>
            <w:r w:rsidR="009E533D" w:rsidRPr="009E533D">
              <w:rPr>
                <w:b/>
                <w:smallCaps/>
                <w:sz w:val="26"/>
                <w:szCs w:val="26"/>
                <w:lang w:val="en-US"/>
              </w:rPr>
              <w:t>Yussopov</w:t>
            </w:r>
            <w:r w:rsidR="000C6D43" w:rsidRPr="008E3A57">
              <w:rPr>
                <w:sz w:val="26"/>
                <w:szCs w:val="26"/>
                <w:lang w:val="en-US"/>
              </w:rPr>
              <w:t>,</w:t>
            </w:r>
            <w:r w:rsidR="00A744AE">
              <w:rPr>
                <w:sz w:val="26"/>
                <w:szCs w:val="26"/>
                <w:lang w:val="en-US"/>
              </w:rPr>
              <w:t xml:space="preserve"> </w:t>
            </w:r>
            <w:r w:rsidR="0015702C">
              <w:rPr>
                <w:sz w:val="26"/>
                <w:szCs w:val="26"/>
                <w:lang w:val="en-US"/>
              </w:rPr>
              <w:t>Presidente</w:t>
            </w:r>
            <w:r w:rsidR="00AE22A3">
              <w:rPr>
                <w:sz w:val="26"/>
                <w:szCs w:val="26"/>
                <w:lang w:val="en-US"/>
              </w:rPr>
              <w:t xml:space="preserve"> –</w:t>
            </w:r>
            <w:r w:rsidRPr="008E3A57">
              <w:rPr>
                <w:sz w:val="26"/>
                <w:szCs w:val="26"/>
                <w:lang w:val="en-US"/>
              </w:rPr>
              <w:t xml:space="preserve"> </w:t>
            </w:r>
            <w:r w:rsidR="000C6D43" w:rsidRPr="008E3A57">
              <w:rPr>
                <w:sz w:val="26"/>
                <w:szCs w:val="26"/>
                <w:lang w:val="en-US"/>
              </w:rPr>
              <w:t xml:space="preserve"> Kazakh Invest</w:t>
            </w:r>
          </w:p>
        </w:tc>
      </w:tr>
      <w:tr w:rsidR="00F66421" w:rsidRPr="00F66421" w:rsidTr="00F66421">
        <w:tc>
          <w:tcPr>
            <w:tcW w:w="846" w:type="dxa"/>
          </w:tcPr>
          <w:p w:rsidR="00F66421" w:rsidRPr="000C6D43" w:rsidRDefault="000C6D43" w:rsidP="005F4AD0">
            <w:pPr>
              <w:spacing w:before="60" w:after="60"/>
              <w:jc w:val="both"/>
              <w:rPr>
                <w:b/>
                <w:sz w:val="26"/>
                <w:szCs w:val="26"/>
              </w:rPr>
            </w:pPr>
            <w:r w:rsidRPr="000C6D43">
              <w:rPr>
                <w:b/>
                <w:sz w:val="26"/>
                <w:szCs w:val="26"/>
              </w:rPr>
              <w:t>10.</w:t>
            </w:r>
            <w:r w:rsidR="005F4AD0">
              <w:rPr>
                <w:b/>
                <w:sz w:val="26"/>
                <w:szCs w:val="26"/>
              </w:rPr>
              <w:t>2</w:t>
            </w:r>
            <w:r w:rsidRPr="000C6D43">
              <w:rPr>
                <w:b/>
                <w:sz w:val="26"/>
                <w:szCs w:val="26"/>
              </w:rPr>
              <w:t>0</w:t>
            </w:r>
          </w:p>
        </w:tc>
        <w:tc>
          <w:tcPr>
            <w:tcW w:w="8782" w:type="dxa"/>
          </w:tcPr>
          <w:p w:rsidR="00F66421" w:rsidRPr="000C6D43" w:rsidRDefault="000C6D43" w:rsidP="00E920A5">
            <w:pPr>
              <w:spacing w:before="60" w:after="60"/>
              <w:jc w:val="both"/>
              <w:rPr>
                <w:sz w:val="26"/>
                <w:szCs w:val="26"/>
              </w:rPr>
            </w:pPr>
            <w:r w:rsidRPr="000C6D43">
              <w:rPr>
                <w:b/>
                <w:sz w:val="26"/>
                <w:szCs w:val="26"/>
              </w:rPr>
              <w:t xml:space="preserve">Barbara </w:t>
            </w:r>
            <w:r w:rsidRPr="000C6D43">
              <w:rPr>
                <w:b/>
                <w:smallCaps/>
                <w:sz w:val="26"/>
                <w:szCs w:val="26"/>
              </w:rPr>
              <w:t>Beltrame Giacomello</w:t>
            </w:r>
            <w:r>
              <w:rPr>
                <w:sz w:val="26"/>
                <w:szCs w:val="26"/>
              </w:rPr>
              <w:t>, Vice Presidente per l’Internazionalizzazione – Confindustria</w:t>
            </w:r>
            <w:r w:rsidR="003B79E4">
              <w:rPr>
                <w:sz w:val="26"/>
                <w:szCs w:val="26"/>
              </w:rPr>
              <w:t xml:space="preserve"> </w:t>
            </w:r>
          </w:p>
        </w:tc>
      </w:tr>
      <w:tr w:rsidR="00F66421" w:rsidRPr="00AE22A3" w:rsidTr="00F66421">
        <w:tc>
          <w:tcPr>
            <w:tcW w:w="846" w:type="dxa"/>
          </w:tcPr>
          <w:p w:rsidR="00F66421" w:rsidRPr="000C6D43" w:rsidRDefault="000C6D43" w:rsidP="005F4AD0">
            <w:pPr>
              <w:spacing w:before="60" w:after="60"/>
              <w:jc w:val="both"/>
              <w:rPr>
                <w:b/>
                <w:sz w:val="26"/>
                <w:szCs w:val="26"/>
              </w:rPr>
            </w:pPr>
            <w:r w:rsidRPr="000C6D43">
              <w:rPr>
                <w:b/>
                <w:sz w:val="26"/>
                <w:szCs w:val="26"/>
              </w:rPr>
              <w:t>10.</w:t>
            </w:r>
            <w:r w:rsidR="005F4AD0">
              <w:rPr>
                <w:b/>
                <w:sz w:val="26"/>
                <w:szCs w:val="26"/>
              </w:rPr>
              <w:t>2</w:t>
            </w:r>
            <w:r w:rsidRPr="000C6D43">
              <w:rPr>
                <w:b/>
                <w:sz w:val="26"/>
                <w:szCs w:val="26"/>
              </w:rPr>
              <w:t>5</w:t>
            </w:r>
          </w:p>
        </w:tc>
        <w:tc>
          <w:tcPr>
            <w:tcW w:w="8782" w:type="dxa"/>
          </w:tcPr>
          <w:p w:rsidR="00F66421" w:rsidRPr="00AE22A3" w:rsidRDefault="00EE5F03" w:rsidP="0015702C">
            <w:pPr>
              <w:spacing w:before="60" w:after="60"/>
              <w:jc w:val="both"/>
              <w:rPr>
                <w:sz w:val="26"/>
                <w:szCs w:val="26"/>
              </w:rPr>
            </w:pPr>
            <w:r w:rsidRPr="00AE22A3">
              <w:rPr>
                <w:b/>
                <w:sz w:val="26"/>
                <w:szCs w:val="26"/>
              </w:rPr>
              <w:t xml:space="preserve">Ablay </w:t>
            </w:r>
            <w:r w:rsidR="003A0C6A" w:rsidRPr="00AE22A3">
              <w:rPr>
                <w:b/>
                <w:smallCaps/>
                <w:sz w:val="26"/>
                <w:szCs w:val="26"/>
              </w:rPr>
              <w:t>M</w:t>
            </w:r>
            <w:r w:rsidR="008E3A57" w:rsidRPr="00AE22A3">
              <w:rPr>
                <w:b/>
                <w:smallCaps/>
                <w:sz w:val="26"/>
                <w:szCs w:val="26"/>
              </w:rPr>
              <w:t>yrzhakbetov</w:t>
            </w:r>
            <w:r w:rsidRPr="00AE22A3">
              <w:rPr>
                <w:b/>
                <w:smallCaps/>
                <w:sz w:val="26"/>
                <w:szCs w:val="26"/>
              </w:rPr>
              <w:t xml:space="preserve">, </w:t>
            </w:r>
            <w:r w:rsidR="008E3A57" w:rsidRPr="00AE22A3">
              <w:rPr>
                <w:sz w:val="26"/>
                <w:szCs w:val="26"/>
              </w:rPr>
              <w:t xml:space="preserve"> </w:t>
            </w:r>
            <w:r w:rsidR="0015702C">
              <w:rPr>
                <w:sz w:val="26"/>
                <w:szCs w:val="26"/>
              </w:rPr>
              <w:t>Presidente</w:t>
            </w:r>
            <w:r w:rsidR="00AE22A3" w:rsidRPr="00AE22A3">
              <w:rPr>
                <w:sz w:val="26"/>
                <w:szCs w:val="26"/>
              </w:rPr>
              <w:t xml:space="preserve"> –</w:t>
            </w:r>
            <w:r w:rsidRPr="00AE22A3">
              <w:rPr>
                <w:sz w:val="26"/>
                <w:szCs w:val="26"/>
              </w:rPr>
              <w:t xml:space="preserve"> A</w:t>
            </w:r>
            <w:r w:rsidR="000C6D43" w:rsidRPr="00AE22A3">
              <w:rPr>
                <w:sz w:val="26"/>
                <w:szCs w:val="26"/>
              </w:rPr>
              <w:t xml:space="preserve">tameken </w:t>
            </w:r>
            <w:r w:rsidR="000C6D43" w:rsidRPr="00AE22A3">
              <w:rPr>
                <w:i/>
                <w:sz w:val="26"/>
                <w:szCs w:val="26"/>
              </w:rPr>
              <w:t>(Camera di commercio nazionale delle imprese kazache)</w:t>
            </w:r>
            <w:r w:rsidR="00722635" w:rsidRPr="004E5C3F">
              <w:rPr>
                <w:i/>
                <w:color w:val="FF0000"/>
                <w:sz w:val="26"/>
                <w:szCs w:val="26"/>
              </w:rPr>
              <w:t xml:space="preserve"> TBC</w:t>
            </w:r>
          </w:p>
        </w:tc>
      </w:tr>
      <w:tr w:rsidR="005F4AD0" w:rsidRPr="00F66421" w:rsidTr="005F4AD0">
        <w:tc>
          <w:tcPr>
            <w:tcW w:w="9628" w:type="dxa"/>
            <w:gridSpan w:val="2"/>
            <w:shd w:val="clear" w:color="auto" w:fill="44546A" w:themeFill="text2"/>
          </w:tcPr>
          <w:p w:rsidR="005F4AD0" w:rsidRPr="005F4AD0" w:rsidRDefault="004E6389" w:rsidP="004E6389">
            <w:pPr>
              <w:spacing w:before="60" w:after="60"/>
              <w:jc w:val="both"/>
              <w:rPr>
                <w:b/>
                <w:i/>
                <w:color w:val="FFFFFF" w:themeColor="background1"/>
                <w:sz w:val="26"/>
                <w:szCs w:val="26"/>
              </w:rPr>
            </w:pPr>
            <w:r w:rsidRPr="004E6389">
              <w:rPr>
                <w:b/>
                <w:i/>
                <w:color w:val="FFFFFF" w:themeColor="background1"/>
                <w:sz w:val="26"/>
                <w:szCs w:val="26"/>
              </w:rPr>
              <w:t>Strumenti di sostegno fin</w:t>
            </w:r>
            <w:r w:rsidR="009F408D">
              <w:rPr>
                <w:b/>
                <w:i/>
                <w:color w:val="FFFFFF" w:themeColor="background1"/>
                <w:sz w:val="26"/>
                <w:szCs w:val="26"/>
              </w:rPr>
              <w:t>anziario a</w:t>
            </w:r>
            <w:r w:rsidRPr="004E6389">
              <w:rPr>
                <w:b/>
                <w:i/>
                <w:color w:val="FFFFFF" w:themeColor="background1"/>
                <w:sz w:val="26"/>
                <w:szCs w:val="26"/>
              </w:rPr>
              <w:t>lle imprese</w:t>
            </w:r>
            <w:r w:rsidR="005F4AD0" w:rsidRPr="005F4AD0">
              <w:rPr>
                <w:b/>
                <w:i/>
                <w:color w:val="FFFFFF" w:themeColor="background1"/>
                <w:sz w:val="26"/>
                <w:szCs w:val="26"/>
              </w:rPr>
              <w:t>:</w:t>
            </w:r>
          </w:p>
        </w:tc>
      </w:tr>
      <w:tr w:rsidR="00F66421" w:rsidRPr="00F66421" w:rsidTr="00F66421">
        <w:tc>
          <w:tcPr>
            <w:tcW w:w="846" w:type="dxa"/>
          </w:tcPr>
          <w:p w:rsidR="00F66421" w:rsidRPr="000C6D43" w:rsidRDefault="000C6D43" w:rsidP="005F4AD0">
            <w:pPr>
              <w:spacing w:before="60" w:after="60"/>
              <w:jc w:val="both"/>
              <w:rPr>
                <w:b/>
                <w:sz w:val="26"/>
                <w:szCs w:val="26"/>
              </w:rPr>
            </w:pPr>
            <w:r w:rsidRPr="000C6D43">
              <w:rPr>
                <w:b/>
                <w:sz w:val="26"/>
                <w:szCs w:val="26"/>
              </w:rPr>
              <w:t>10.</w:t>
            </w:r>
            <w:r w:rsidR="005F4AD0">
              <w:rPr>
                <w:b/>
                <w:sz w:val="26"/>
                <w:szCs w:val="26"/>
              </w:rPr>
              <w:t>3</w:t>
            </w:r>
            <w:r w:rsidRPr="000C6D43">
              <w:rPr>
                <w:b/>
                <w:sz w:val="26"/>
                <w:szCs w:val="26"/>
              </w:rPr>
              <w:t>0</w:t>
            </w:r>
          </w:p>
        </w:tc>
        <w:tc>
          <w:tcPr>
            <w:tcW w:w="8782" w:type="dxa"/>
          </w:tcPr>
          <w:p w:rsidR="00F66421" w:rsidRPr="000C6D43" w:rsidRDefault="000C6D43" w:rsidP="000C6D43">
            <w:pPr>
              <w:spacing w:before="60" w:after="60"/>
              <w:jc w:val="both"/>
              <w:rPr>
                <w:sz w:val="26"/>
                <w:szCs w:val="26"/>
              </w:rPr>
            </w:pPr>
            <w:r w:rsidRPr="000C533F">
              <w:rPr>
                <w:b/>
                <w:sz w:val="26"/>
                <w:szCs w:val="26"/>
                <w:highlight w:val="yellow"/>
              </w:rPr>
              <w:t>XXX</w:t>
            </w:r>
            <w:r>
              <w:rPr>
                <w:sz w:val="26"/>
                <w:szCs w:val="26"/>
              </w:rPr>
              <w:t>, Cassa Depositi e Prestiti</w:t>
            </w:r>
          </w:p>
        </w:tc>
      </w:tr>
      <w:tr w:rsidR="000C6D43" w:rsidRPr="00F66421" w:rsidTr="00F66421">
        <w:tc>
          <w:tcPr>
            <w:tcW w:w="846" w:type="dxa"/>
          </w:tcPr>
          <w:p w:rsidR="000C6D43" w:rsidRPr="000C6D43" w:rsidRDefault="005F4AD0" w:rsidP="000C6D43">
            <w:pPr>
              <w:spacing w:before="60" w:after="60"/>
              <w:jc w:val="both"/>
              <w:rPr>
                <w:b/>
                <w:sz w:val="26"/>
                <w:szCs w:val="26"/>
              </w:rPr>
            </w:pPr>
            <w:r>
              <w:rPr>
                <w:b/>
                <w:sz w:val="26"/>
                <w:szCs w:val="26"/>
              </w:rPr>
              <w:t>10.3</w:t>
            </w:r>
            <w:r w:rsidR="000C6D43">
              <w:rPr>
                <w:b/>
                <w:sz w:val="26"/>
                <w:szCs w:val="26"/>
              </w:rPr>
              <w:t>5</w:t>
            </w:r>
          </w:p>
        </w:tc>
        <w:tc>
          <w:tcPr>
            <w:tcW w:w="8782" w:type="dxa"/>
          </w:tcPr>
          <w:p w:rsidR="000C6D43" w:rsidRPr="000C6D43" w:rsidRDefault="00E920A5" w:rsidP="00722635">
            <w:pPr>
              <w:spacing w:before="60" w:after="60"/>
              <w:jc w:val="both"/>
              <w:rPr>
                <w:sz w:val="26"/>
                <w:szCs w:val="26"/>
              </w:rPr>
            </w:pPr>
            <w:r w:rsidRPr="00892EC2">
              <w:rPr>
                <w:b/>
                <w:sz w:val="26"/>
                <w:szCs w:val="26"/>
              </w:rPr>
              <w:t xml:space="preserve">Almassadam </w:t>
            </w:r>
            <w:r w:rsidRPr="00892EC2">
              <w:rPr>
                <w:b/>
                <w:smallCaps/>
                <w:sz w:val="26"/>
                <w:szCs w:val="26"/>
              </w:rPr>
              <w:t>Satkaliyev</w:t>
            </w:r>
            <w:r w:rsidR="000C6D43">
              <w:rPr>
                <w:b/>
                <w:sz w:val="26"/>
                <w:szCs w:val="26"/>
              </w:rPr>
              <w:t xml:space="preserve">, </w:t>
            </w:r>
            <w:r w:rsidRPr="00E920A5">
              <w:rPr>
                <w:sz w:val="26"/>
                <w:szCs w:val="26"/>
              </w:rPr>
              <w:t>CEO –</w:t>
            </w:r>
            <w:r>
              <w:rPr>
                <w:b/>
                <w:sz w:val="26"/>
                <w:szCs w:val="26"/>
              </w:rPr>
              <w:t xml:space="preserve"> </w:t>
            </w:r>
            <w:r w:rsidR="000C6D43" w:rsidRPr="00F66421">
              <w:rPr>
                <w:sz w:val="26"/>
                <w:szCs w:val="26"/>
              </w:rPr>
              <w:t>Samruk Kazyna</w:t>
            </w:r>
            <w:r w:rsidR="000C6D43">
              <w:rPr>
                <w:sz w:val="26"/>
                <w:szCs w:val="26"/>
              </w:rPr>
              <w:t xml:space="preserve"> </w:t>
            </w:r>
            <w:r w:rsidR="000C6D43" w:rsidRPr="005F4AD0">
              <w:rPr>
                <w:i/>
                <w:sz w:val="26"/>
                <w:szCs w:val="26"/>
              </w:rPr>
              <w:t xml:space="preserve">(Fondo sovrano </w:t>
            </w:r>
            <w:r w:rsidR="00722635">
              <w:rPr>
                <w:i/>
                <w:sz w:val="26"/>
                <w:szCs w:val="26"/>
              </w:rPr>
              <w:t>K</w:t>
            </w:r>
            <w:r w:rsidR="000C6D43" w:rsidRPr="005F4AD0">
              <w:rPr>
                <w:i/>
                <w:sz w:val="26"/>
                <w:szCs w:val="26"/>
              </w:rPr>
              <w:t>azaco)</w:t>
            </w:r>
            <w:r w:rsidR="00722635">
              <w:rPr>
                <w:i/>
                <w:sz w:val="26"/>
                <w:szCs w:val="26"/>
              </w:rPr>
              <w:t xml:space="preserve"> </w:t>
            </w:r>
            <w:r w:rsidR="00722635" w:rsidRPr="004E5C3F">
              <w:rPr>
                <w:i/>
                <w:color w:val="FF0000"/>
                <w:sz w:val="26"/>
                <w:szCs w:val="26"/>
              </w:rPr>
              <w:t>TBC</w:t>
            </w:r>
          </w:p>
        </w:tc>
      </w:tr>
      <w:tr w:rsidR="004E6389" w:rsidRPr="00F66421" w:rsidTr="00E37FE9">
        <w:tc>
          <w:tcPr>
            <w:tcW w:w="9628" w:type="dxa"/>
            <w:gridSpan w:val="2"/>
          </w:tcPr>
          <w:p w:rsidR="004E6389" w:rsidRPr="004E6389" w:rsidRDefault="004E6389" w:rsidP="004E6389">
            <w:pPr>
              <w:spacing w:before="60" w:after="60"/>
              <w:jc w:val="center"/>
              <w:rPr>
                <w:sz w:val="26"/>
                <w:szCs w:val="26"/>
              </w:rPr>
            </w:pPr>
            <w:r w:rsidRPr="004E6389">
              <w:rPr>
                <w:i/>
                <w:sz w:val="26"/>
                <w:szCs w:val="26"/>
              </w:rPr>
              <w:t>Firma del Memorandum d’Intesa</w:t>
            </w:r>
            <w:r w:rsidRPr="004E6389">
              <w:t xml:space="preserve"> </w:t>
            </w:r>
            <w:r w:rsidRPr="004E6389">
              <w:rPr>
                <w:i/>
                <w:sz w:val="26"/>
                <w:szCs w:val="26"/>
              </w:rPr>
              <w:t>tra Cassa Depositi e Prestiti e Samruk Kazyna</w:t>
            </w:r>
          </w:p>
        </w:tc>
      </w:tr>
      <w:tr w:rsidR="004E6389" w:rsidTr="00ED3A75">
        <w:tc>
          <w:tcPr>
            <w:tcW w:w="846" w:type="dxa"/>
          </w:tcPr>
          <w:p w:rsidR="004E6389" w:rsidRPr="000C6D43" w:rsidRDefault="004E6389" w:rsidP="004E6389">
            <w:pPr>
              <w:spacing w:before="60" w:after="60"/>
              <w:jc w:val="both"/>
              <w:rPr>
                <w:b/>
                <w:sz w:val="26"/>
                <w:szCs w:val="26"/>
              </w:rPr>
            </w:pPr>
            <w:r>
              <w:rPr>
                <w:b/>
                <w:sz w:val="26"/>
                <w:szCs w:val="26"/>
              </w:rPr>
              <w:t>10</w:t>
            </w:r>
            <w:r w:rsidRPr="000C6D43">
              <w:rPr>
                <w:b/>
                <w:sz w:val="26"/>
                <w:szCs w:val="26"/>
              </w:rPr>
              <w:t>.</w:t>
            </w:r>
            <w:r>
              <w:rPr>
                <w:b/>
                <w:sz w:val="26"/>
                <w:szCs w:val="26"/>
              </w:rPr>
              <w:t>40</w:t>
            </w:r>
          </w:p>
        </w:tc>
        <w:tc>
          <w:tcPr>
            <w:tcW w:w="8782" w:type="dxa"/>
          </w:tcPr>
          <w:p w:rsidR="004E6389" w:rsidRDefault="00C05B74" w:rsidP="00C05B74">
            <w:pPr>
              <w:spacing w:before="60" w:after="60"/>
              <w:jc w:val="both"/>
              <w:rPr>
                <w:b/>
                <w:sz w:val="26"/>
                <w:szCs w:val="26"/>
              </w:rPr>
            </w:pPr>
            <w:r>
              <w:rPr>
                <w:b/>
                <w:sz w:val="26"/>
                <w:szCs w:val="26"/>
              </w:rPr>
              <w:t xml:space="preserve">Pierfrancesco </w:t>
            </w:r>
            <w:r w:rsidRPr="00C05B74">
              <w:rPr>
                <w:b/>
                <w:smallCaps/>
                <w:sz w:val="26"/>
                <w:szCs w:val="26"/>
              </w:rPr>
              <w:t>Latini</w:t>
            </w:r>
            <w:r w:rsidR="004E6389">
              <w:rPr>
                <w:sz w:val="26"/>
                <w:szCs w:val="26"/>
              </w:rPr>
              <w:t xml:space="preserve">, </w:t>
            </w:r>
            <w:r>
              <w:rPr>
                <w:sz w:val="26"/>
                <w:szCs w:val="26"/>
              </w:rPr>
              <w:t xml:space="preserve">Amministratore Delegato – </w:t>
            </w:r>
            <w:r w:rsidR="004E6389" w:rsidRPr="00AE29CF">
              <w:rPr>
                <w:sz w:val="26"/>
                <w:szCs w:val="26"/>
              </w:rPr>
              <w:t>SACE</w:t>
            </w:r>
            <w:r w:rsidR="009F408D">
              <w:rPr>
                <w:b/>
                <w:sz w:val="26"/>
                <w:szCs w:val="26"/>
              </w:rPr>
              <w:t xml:space="preserve"> </w:t>
            </w:r>
          </w:p>
        </w:tc>
      </w:tr>
      <w:tr w:rsidR="004E6389" w:rsidRPr="00E920A5" w:rsidTr="00ED3A75">
        <w:tc>
          <w:tcPr>
            <w:tcW w:w="846" w:type="dxa"/>
          </w:tcPr>
          <w:p w:rsidR="004E6389" w:rsidRPr="000C6D43" w:rsidRDefault="004E6389" w:rsidP="004E6389">
            <w:pPr>
              <w:spacing w:before="60" w:after="60"/>
              <w:jc w:val="both"/>
              <w:rPr>
                <w:b/>
                <w:sz w:val="26"/>
                <w:szCs w:val="26"/>
              </w:rPr>
            </w:pPr>
            <w:r w:rsidRPr="000C6D43">
              <w:rPr>
                <w:b/>
                <w:sz w:val="26"/>
                <w:szCs w:val="26"/>
              </w:rPr>
              <w:t>1</w:t>
            </w:r>
            <w:r>
              <w:rPr>
                <w:b/>
                <w:sz w:val="26"/>
                <w:szCs w:val="26"/>
              </w:rPr>
              <w:t>0.45</w:t>
            </w:r>
          </w:p>
        </w:tc>
        <w:tc>
          <w:tcPr>
            <w:tcW w:w="8782" w:type="dxa"/>
          </w:tcPr>
          <w:p w:rsidR="004E6389" w:rsidRPr="00E920A5" w:rsidRDefault="00E920A5" w:rsidP="00E920A5">
            <w:pPr>
              <w:spacing w:before="60" w:after="60"/>
              <w:jc w:val="both"/>
              <w:rPr>
                <w:sz w:val="26"/>
                <w:szCs w:val="26"/>
              </w:rPr>
            </w:pPr>
            <w:r w:rsidRPr="00E920A5">
              <w:rPr>
                <w:b/>
                <w:sz w:val="26"/>
                <w:szCs w:val="26"/>
              </w:rPr>
              <w:t xml:space="preserve">Kairat </w:t>
            </w:r>
            <w:r w:rsidRPr="00E920A5">
              <w:rPr>
                <w:b/>
                <w:smallCaps/>
                <w:sz w:val="26"/>
                <w:szCs w:val="26"/>
              </w:rPr>
              <w:t>Kelimbetov</w:t>
            </w:r>
            <w:r w:rsidRPr="00E920A5">
              <w:rPr>
                <w:sz w:val="26"/>
                <w:szCs w:val="26"/>
              </w:rPr>
              <w:t>, Governatore – Astana International Financial Center (AIFC)</w:t>
            </w:r>
          </w:p>
        </w:tc>
      </w:tr>
      <w:tr w:rsidR="00AE22A3" w:rsidRPr="000C6D43" w:rsidTr="00ED3A75">
        <w:tc>
          <w:tcPr>
            <w:tcW w:w="846" w:type="dxa"/>
          </w:tcPr>
          <w:p w:rsidR="00AE22A3" w:rsidRPr="000C6D43" w:rsidRDefault="00AE22A3" w:rsidP="004E6389">
            <w:pPr>
              <w:spacing w:before="60" w:after="60"/>
              <w:jc w:val="both"/>
              <w:rPr>
                <w:b/>
                <w:sz w:val="26"/>
                <w:szCs w:val="26"/>
              </w:rPr>
            </w:pPr>
            <w:r>
              <w:rPr>
                <w:b/>
                <w:sz w:val="26"/>
                <w:szCs w:val="26"/>
              </w:rPr>
              <w:t>10.50</w:t>
            </w:r>
          </w:p>
        </w:tc>
        <w:tc>
          <w:tcPr>
            <w:tcW w:w="8782" w:type="dxa"/>
          </w:tcPr>
          <w:p w:rsidR="00AE22A3" w:rsidRPr="00AE22A3" w:rsidRDefault="00AE22A3" w:rsidP="004E6389">
            <w:pPr>
              <w:spacing w:before="60" w:after="60"/>
              <w:jc w:val="both"/>
              <w:rPr>
                <w:sz w:val="26"/>
                <w:szCs w:val="26"/>
              </w:rPr>
            </w:pPr>
            <w:r>
              <w:rPr>
                <w:b/>
                <w:sz w:val="26"/>
                <w:szCs w:val="26"/>
              </w:rPr>
              <w:t xml:space="preserve">Pasquale </w:t>
            </w:r>
            <w:r w:rsidRPr="00AE22A3">
              <w:rPr>
                <w:b/>
                <w:smallCaps/>
                <w:sz w:val="26"/>
                <w:szCs w:val="26"/>
              </w:rPr>
              <w:t>Salzano</w:t>
            </w:r>
            <w:r>
              <w:rPr>
                <w:b/>
                <w:sz w:val="26"/>
                <w:szCs w:val="26"/>
              </w:rPr>
              <w:t xml:space="preserve">, </w:t>
            </w:r>
            <w:r>
              <w:rPr>
                <w:sz w:val="26"/>
                <w:szCs w:val="26"/>
              </w:rPr>
              <w:t>Presidente – SIMEST</w:t>
            </w:r>
          </w:p>
        </w:tc>
      </w:tr>
      <w:tr w:rsidR="000C6D43" w:rsidRPr="00F66421" w:rsidTr="000C6D43">
        <w:tc>
          <w:tcPr>
            <w:tcW w:w="9628" w:type="dxa"/>
            <w:gridSpan w:val="2"/>
            <w:shd w:val="clear" w:color="auto" w:fill="44546A" w:themeFill="text2"/>
          </w:tcPr>
          <w:p w:rsidR="000C6D43" w:rsidRPr="000C6D43" w:rsidRDefault="000C6D43" w:rsidP="00F66421">
            <w:pPr>
              <w:spacing w:before="60" w:after="60"/>
              <w:jc w:val="both"/>
              <w:rPr>
                <w:b/>
                <w:i/>
                <w:color w:val="FFFFFF" w:themeColor="background1"/>
                <w:sz w:val="26"/>
                <w:szCs w:val="26"/>
              </w:rPr>
            </w:pPr>
            <w:r w:rsidRPr="000C6D43">
              <w:rPr>
                <w:b/>
                <w:i/>
                <w:color w:val="FFFFFF" w:themeColor="background1"/>
                <w:sz w:val="26"/>
                <w:szCs w:val="26"/>
              </w:rPr>
              <w:t>Conclusioni:</w:t>
            </w:r>
          </w:p>
        </w:tc>
      </w:tr>
      <w:tr w:rsidR="00F66421" w:rsidRPr="00F66421" w:rsidTr="00F66421">
        <w:tc>
          <w:tcPr>
            <w:tcW w:w="846" w:type="dxa"/>
          </w:tcPr>
          <w:p w:rsidR="00F66421" w:rsidRPr="000C6D43" w:rsidRDefault="000C6D43" w:rsidP="00E33B67">
            <w:pPr>
              <w:spacing w:before="60" w:after="60"/>
              <w:jc w:val="both"/>
              <w:rPr>
                <w:b/>
                <w:sz w:val="26"/>
                <w:szCs w:val="26"/>
              </w:rPr>
            </w:pPr>
            <w:r w:rsidRPr="000C6D43">
              <w:rPr>
                <w:b/>
                <w:sz w:val="26"/>
                <w:szCs w:val="26"/>
              </w:rPr>
              <w:lastRenderedPageBreak/>
              <w:t>1</w:t>
            </w:r>
            <w:r w:rsidR="00E33B67">
              <w:rPr>
                <w:b/>
                <w:sz w:val="26"/>
                <w:szCs w:val="26"/>
              </w:rPr>
              <w:t>0</w:t>
            </w:r>
            <w:r w:rsidRPr="000C6D43">
              <w:rPr>
                <w:b/>
                <w:sz w:val="26"/>
                <w:szCs w:val="26"/>
              </w:rPr>
              <w:t>.</w:t>
            </w:r>
            <w:r w:rsidR="00E33B67">
              <w:rPr>
                <w:b/>
                <w:sz w:val="26"/>
                <w:szCs w:val="26"/>
              </w:rPr>
              <w:t>55</w:t>
            </w:r>
          </w:p>
        </w:tc>
        <w:tc>
          <w:tcPr>
            <w:tcW w:w="8782" w:type="dxa"/>
          </w:tcPr>
          <w:p w:rsidR="00F66421" w:rsidRPr="000C6D43" w:rsidRDefault="000C6D43" w:rsidP="000C6D43">
            <w:pPr>
              <w:spacing w:before="60" w:after="60"/>
              <w:jc w:val="both"/>
              <w:rPr>
                <w:sz w:val="26"/>
                <w:szCs w:val="26"/>
              </w:rPr>
            </w:pPr>
            <w:r w:rsidRPr="000C6D43">
              <w:rPr>
                <w:b/>
                <w:sz w:val="26"/>
                <w:szCs w:val="26"/>
              </w:rPr>
              <w:t xml:space="preserve">Manlio </w:t>
            </w:r>
            <w:r w:rsidRPr="000C6D43">
              <w:rPr>
                <w:b/>
                <w:smallCaps/>
                <w:sz w:val="26"/>
                <w:szCs w:val="26"/>
              </w:rPr>
              <w:t>Di Stefano</w:t>
            </w:r>
            <w:r w:rsidRPr="000C6D43">
              <w:rPr>
                <w:sz w:val="26"/>
                <w:szCs w:val="26"/>
              </w:rPr>
              <w:t xml:space="preserve">, </w:t>
            </w:r>
            <w:r>
              <w:rPr>
                <w:sz w:val="26"/>
                <w:szCs w:val="26"/>
              </w:rPr>
              <w:t>Sottosegretario agli Affari Esteri e alla Cooperazione Inte</w:t>
            </w:r>
            <w:r w:rsidR="00243CB8">
              <w:rPr>
                <w:sz w:val="26"/>
                <w:szCs w:val="26"/>
              </w:rPr>
              <w:t>rnazionale</w:t>
            </w:r>
          </w:p>
        </w:tc>
      </w:tr>
      <w:tr w:rsidR="00722635" w:rsidRPr="00F66421" w:rsidTr="00F66421">
        <w:tc>
          <w:tcPr>
            <w:tcW w:w="846" w:type="dxa"/>
          </w:tcPr>
          <w:p w:rsidR="00722635" w:rsidRPr="000C6D43" w:rsidRDefault="00722635" w:rsidP="00E33B67">
            <w:pPr>
              <w:spacing w:before="60" w:after="60"/>
              <w:jc w:val="both"/>
              <w:rPr>
                <w:b/>
                <w:sz w:val="26"/>
                <w:szCs w:val="26"/>
              </w:rPr>
            </w:pPr>
            <w:r>
              <w:rPr>
                <w:b/>
                <w:sz w:val="26"/>
                <w:szCs w:val="26"/>
              </w:rPr>
              <w:t>11.0</w:t>
            </w:r>
            <w:r w:rsidR="00E33B67">
              <w:rPr>
                <w:b/>
                <w:sz w:val="26"/>
                <w:szCs w:val="26"/>
              </w:rPr>
              <w:t>0</w:t>
            </w:r>
          </w:p>
        </w:tc>
        <w:tc>
          <w:tcPr>
            <w:tcW w:w="8782" w:type="dxa"/>
          </w:tcPr>
          <w:p w:rsidR="00722635" w:rsidRPr="000C6D43" w:rsidRDefault="00722635" w:rsidP="00722635">
            <w:pPr>
              <w:spacing w:before="60" w:after="60"/>
              <w:jc w:val="both"/>
              <w:rPr>
                <w:b/>
                <w:sz w:val="26"/>
                <w:szCs w:val="26"/>
              </w:rPr>
            </w:pPr>
            <w:r w:rsidRPr="00722635">
              <w:rPr>
                <w:b/>
                <w:sz w:val="26"/>
                <w:szCs w:val="26"/>
              </w:rPr>
              <w:t xml:space="preserve">Almas </w:t>
            </w:r>
            <w:r w:rsidR="00C05B74" w:rsidRPr="00C05B74">
              <w:rPr>
                <w:b/>
                <w:smallCaps/>
                <w:sz w:val="26"/>
                <w:szCs w:val="26"/>
              </w:rPr>
              <w:t>Aidarov,</w:t>
            </w:r>
            <w:r w:rsidRPr="00722635">
              <w:rPr>
                <w:b/>
                <w:sz w:val="26"/>
                <w:szCs w:val="26"/>
              </w:rPr>
              <w:t xml:space="preserve"> </w:t>
            </w:r>
            <w:r w:rsidRPr="00722635">
              <w:rPr>
                <w:sz w:val="26"/>
                <w:szCs w:val="26"/>
              </w:rPr>
              <w:t>Vice Ministro degli Affari Esteri</w:t>
            </w:r>
          </w:p>
        </w:tc>
      </w:tr>
      <w:tr w:rsidR="00F66421" w:rsidRPr="00F66421" w:rsidTr="00F66421">
        <w:tc>
          <w:tcPr>
            <w:tcW w:w="846" w:type="dxa"/>
          </w:tcPr>
          <w:p w:rsidR="00F66421" w:rsidRPr="000C6D43" w:rsidRDefault="000C6D43" w:rsidP="00E33B67">
            <w:pPr>
              <w:spacing w:before="60" w:after="60"/>
              <w:jc w:val="both"/>
              <w:rPr>
                <w:b/>
                <w:sz w:val="26"/>
                <w:szCs w:val="26"/>
              </w:rPr>
            </w:pPr>
            <w:r w:rsidRPr="000C6D43">
              <w:rPr>
                <w:b/>
                <w:sz w:val="26"/>
                <w:szCs w:val="26"/>
              </w:rPr>
              <w:t>1</w:t>
            </w:r>
            <w:r w:rsidR="004E6389">
              <w:rPr>
                <w:b/>
                <w:sz w:val="26"/>
                <w:szCs w:val="26"/>
              </w:rPr>
              <w:t>1</w:t>
            </w:r>
            <w:r w:rsidR="008C3031">
              <w:rPr>
                <w:b/>
                <w:sz w:val="26"/>
                <w:szCs w:val="26"/>
              </w:rPr>
              <w:t>.</w:t>
            </w:r>
            <w:r w:rsidR="00722635">
              <w:rPr>
                <w:b/>
                <w:sz w:val="26"/>
                <w:szCs w:val="26"/>
              </w:rPr>
              <w:t>0</w:t>
            </w:r>
            <w:r w:rsidR="00E33B67">
              <w:rPr>
                <w:b/>
                <w:sz w:val="26"/>
                <w:szCs w:val="26"/>
              </w:rPr>
              <w:t>5</w:t>
            </w:r>
          </w:p>
        </w:tc>
        <w:tc>
          <w:tcPr>
            <w:tcW w:w="8782" w:type="dxa"/>
          </w:tcPr>
          <w:p w:rsidR="00F66421" w:rsidRPr="000C6D43" w:rsidRDefault="00F66421" w:rsidP="000C6D43">
            <w:pPr>
              <w:spacing w:before="60" w:after="60"/>
              <w:jc w:val="both"/>
              <w:rPr>
                <w:sz w:val="26"/>
                <w:szCs w:val="26"/>
              </w:rPr>
            </w:pPr>
            <w:r w:rsidRPr="005F4AD0">
              <w:rPr>
                <w:b/>
                <w:sz w:val="26"/>
                <w:szCs w:val="26"/>
              </w:rPr>
              <w:t xml:space="preserve">Beybut </w:t>
            </w:r>
            <w:r w:rsidR="005F4AD0" w:rsidRPr="005F4AD0">
              <w:rPr>
                <w:b/>
                <w:smallCaps/>
                <w:sz w:val="26"/>
                <w:szCs w:val="26"/>
              </w:rPr>
              <w:t>Atamkulov</w:t>
            </w:r>
            <w:r w:rsidRPr="000C6D43">
              <w:rPr>
                <w:sz w:val="26"/>
                <w:szCs w:val="26"/>
              </w:rPr>
              <w:t>, Ministro dell’Industria</w:t>
            </w:r>
            <w:r w:rsidR="004E5C3F">
              <w:rPr>
                <w:sz w:val="26"/>
                <w:szCs w:val="26"/>
              </w:rPr>
              <w:t xml:space="preserve"> </w:t>
            </w:r>
            <w:r w:rsidR="00CD5EC6">
              <w:rPr>
                <w:sz w:val="26"/>
                <w:szCs w:val="26"/>
              </w:rPr>
              <w:t>e dello Sviluppo Infrastrutturale</w:t>
            </w:r>
            <w:r w:rsidR="00CD5EC6" w:rsidRPr="004E5C3F">
              <w:rPr>
                <w:i/>
                <w:color w:val="FF0000"/>
                <w:sz w:val="26"/>
                <w:szCs w:val="26"/>
              </w:rPr>
              <w:t xml:space="preserve"> </w:t>
            </w:r>
            <w:r w:rsidR="004E5C3F" w:rsidRPr="004E5C3F">
              <w:rPr>
                <w:i/>
                <w:color w:val="FF0000"/>
                <w:sz w:val="26"/>
                <w:szCs w:val="26"/>
              </w:rPr>
              <w:t>TBC</w:t>
            </w:r>
          </w:p>
        </w:tc>
      </w:tr>
    </w:tbl>
    <w:p w:rsidR="00CD1B13" w:rsidRDefault="00CD1B13" w:rsidP="004E6389">
      <w:pPr>
        <w:rPr>
          <w:b/>
          <w:sz w:val="26"/>
          <w:szCs w:val="26"/>
          <w:u w:val="single"/>
        </w:rPr>
      </w:pPr>
    </w:p>
    <w:p w:rsidR="00CD1B13" w:rsidRPr="00C154B9" w:rsidRDefault="00120533" w:rsidP="00C154B9">
      <w:pPr>
        <w:jc w:val="center"/>
        <w:rPr>
          <w:b/>
          <w:sz w:val="26"/>
          <w:szCs w:val="26"/>
        </w:rPr>
      </w:pPr>
      <w:r w:rsidRPr="00E81F54">
        <w:rPr>
          <w:b/>
          <w:sz w:val="26"/>
          <w:szCs w:val="26"/>
        </w:rPr>
        <w:t>* * * * *</w:t>
      </w:r>
    </w:p>
    <w:p w:rsidR="005F4AD0" w:rsidRDefault="00120533" w:rsidP="00243CB8">
      <w:pPr>
        <w:jc w:val="center"/>
        <w:rPr>
          <w:b/>
          <w:sz w:val="26"/>
          <w:szCs w:val="26"/>
          <w:u w:val="single"/>
        </w:rPr>
      </w:pPr>
      <w:r>
        <w:rPr>
          <w:b/>
          <w:sz w:val="26"/>
          <w:szCs w:val="26"/>
          <w:u w:val="single"/>
        </w:rPr>
        <w:t>A seguire</w:t>
      </w:r>
      <w:r w:rsidR="00E81F54">
        <w:rPr>
          <w:b/>
          <w:sz w:val="26"/>
          <w:szCs w:val="26"/>
          <w:u w:val="single"/>
        </w:rPr>
        <w:t>: panel settoriali (svolgimento contemporaneo)</w:t>
      </w:r>
    </w:p>
    <w:p w:rsidR="005F4AD0" w:rsidRDefault="005F4AD0">
      <w:pPr>
        <w:rPr>
          <w:b/>
          <w:sz w:val="26"/>
          <w:szCs w:val="26"/>
          <w:u w:val="single"/>
        </w:rPr>
      </w:pPr>
    </w:p>
    <w:tbl>
      <w:tblPr>
        <w:tblStyle w:val="Grigliatabella"/>
        <w:tblW w:w="0" w:type="auto"/>
        <w:tblLook w:val="04A0" w:firstRow="1" w:lastRow="0" w:firstColumn="1" w:lastColumn="0" w:noHBand="0" w:noVBand="1"/>
      </w:tblPr>
      <w:tblGrid>
        <w:gridCol w:w="846"/>
        <w:gridCol w:w="8782"/>
      </w:tblGrid>
      <w:tr w:rsidR="005F4AD0" w:rsidRPr="000C6D43" w:rsidTr="00DE19B4">
        <w:tc>
          <w:tcPr>
            <w:tcW w:w="9628" w:type="dxa"/>
            <w:gridSpan w:val="2"/>
            <w:shd w:val="clear" w:color="auto" w:fill="44546A" w:themeFill="text2"/>
          </w:tcPr>
          <w:p w:rsidR="005F4AD0" w:rsidRPr="000C6D43" w:rsidRDefault="005F4AD0" w:rsidP="00343586">
            <w:pPr>
              <w:spacing w:before="80" w:after="80"/>
              <w:jc w:val="center"/>
              <w:rPr>
                <w:color w:val="FFFFFF" w:themeColor="background1"/>
                <w:sz w:val="32"/>
                <w:szCs w:val="26"/>
                <w:u w:val="single"/>
              </w:rPr>
            </w:pPr>
            <w:r w:rsidRPr="005F4AD0">
              <w:rPr>
                <w:b/>
                <w:color w:val="FFFFFF" w:themeColor="background1"/>
                <w:sz w:val="32"/>
                <w:szCs w:val="26"/>
                <w:u w:val="single"/>
              </w:rPr>
              <w:t>PANEL ENERGIE RINNOVABILI</w:t>
            </w:r>
          </w:p>
        </w:tc>
      </w:tr>
      <w:tr w:rsidR="005F4AD0" w:rsidRPr="000C6D43" w:rsidTr="005F4AD0">
        <w:tc>
          <w:tcPr>
            <w:tcW w:w="9628" w:type="dxa"/>
            <w:gridSpan w:val="2"/>
            <w:shd w:val="clear" w:color="auto" w:fill="FFFFFF" w:themeFill="background1"/>
          </w:tcPr>
          <w:p w:rsidR="005F4AD0" w:rsidRPr="005F4AD0" w:rsidRDefault="005F4AD0" w:rsidP="005F4AD0">
            <w:pPr>
              <w:spacing w:before="80" w:after="80"/>
              <w:jc w:val="both"/>
              <w:rPr>
                <w:color w:val="FFFFFF" w:themeColor="background1"/>
                <w:sz w:val="26"/>
                <w:szCs w:val="26"/>
              </w:rPr>
            </w:pPr>
            <w:r w:rsidRPr="005F4AD0">
              <w:rPr>
                <w:sz w:val="26"/>
                <w:szCs w:val="26"/>
              </w:rPr>
              <w:t>L’andamento del prezzo del petrolio negli ultimi mesi e la prospettiva di passaggio ad un’economia de-carbonizzata nel medio-lungo periodo, confermato dall’impegno assunto dal Presidente Tokayev lo scorso novembre per un Kazakhstan “zero carbonio” entro il 2060, impongono azioni risolute per diversificare le fonti di produzione di energia di un Paese tra i maggiori esportatori di idrocarburi al mondo. Come possono le imprese italiane cogliere al meglio le opportunità offerte dal mercato kazaco nel settore delle energie rinnovabili?</w:t>
            </w:r>
          </w:p>
        </w:tc>
      </w:tr>
      <w:tr w:rsidR="005F4AD0" w:rsidRPr="00F66421" w:rsidTr="00DE19B4">
        <w:trPr>
          <w:trHeight w:val="498"/>
        </w:trPr>
        <w:tc>
          <w:tcPr>
            <w:tcW w:w="9628" w:type="dxa"/>
            <w:gridSpan w:val="2"/>
          </w:tcPr>
          <w:p w:rsidR="005F4AD0" w:rsidRPr="00F66421" w:rsidRDefault="005F4AD0" w:rsidP="00E33B67">
            <w:pPr>
              <w:spacing w:before="60" w:after="60"/>
              <w:jc w:val="center"/>
              <w:rPr>
                <w:b/>
                <w:sz w:val="26"/>
                <w:szCs w:val="26"/>
              </w:rPr>
            </w:pPr>
            <w:r w:rsidRPr="00F66421">
              <w:rPr>
                <w:sz w:val="26"/>
                <w:szCs w:val="26"/>
              </w:rPr>
              <w:t>La discussione sarà moderata da</w:t>
            </w:r>
            <w:r w:rsidRPr="00F66421">
              <w:rPr>
                <w:b/>
                <w:sz w:val="26"/>
                <w:szCs w:val="26"/>
              </w:rPr>
              <w:t xml:space="preserve"> </w:t>
            </w:r>
            <w:r w:rsidRPr="000C533F">
              <w:rPr>
                <w:b/>
                <w:sz w:val="26"/>
                <w:szCs w:val="26"/>
                <w:highlight w:val="yellow"/>
              </w:rPr>
              <w:t>XXX</w:t>
            </w:r>
            <w:r w:rsidR="00CA271D" w:rsidRPr="00CA271D">
              <w:rPr>
                <w:sz w:val="26"/>
                <w:szCs w:val="26"/>
              </w:rPr>
              <w:t>,</w:t>
            </w:r>
            <w:r w:rsidR="00CA271D">
              <w:rPr>
                <w:b/>
                <w:sz w:val="26"/>
                <w:szCs w:val="26"/>
              </w:rPr>
              <w:t xml:space="preserve"> </w:t>
            </w:r>
            <w:r w:rsidR="00CA271D" w:rsidRPr="00CA271D">
              <w:rPr>
                <w:sz w:val="26"/>
                <w:szCs w:val="26"/>
              </w:rPr>
              <w:t>Confindustria</w:t>
            </w:r>
          </w:p>
        </w:tc>
      </w:tr>
      <w:tr w:rsidR="005F4AD0" w:rsidRPr="000C6D43" w:rsidTr="00DE19B4">
        <w:trPr>
          <w:trHeight w:val="406"/>
        </w:trPr>
        <w:tc>
          <w:tcPr>
            <w:tcW w:w="9628" w:type="dxa"/>
            <w:gridSpan w:val="2"/>
            <w:shd w:val="clear" w:color="auto" w:fill="44546A" w:themeFill="text2"/>
          </w:tcPr>
          <w:p w:rsidR="005F4AD0" w:rsidRPr="000C6D43" w:rsidRDefault="00243CB8" w:rsidP="00DE19B4">
            <w:pPr>
              <w:spacing w:before="60" w:after="60"/>
              <w:jc w:val="both"/>
              <w:rPr>
                <w:b/>
                <w:i/>
                <w:color w:val="FFFFFF" w:themeColor="background1"/>
                <w:sz w:val="26"/>
                <w:szCs w:val="26"/>
              </w:rPr>
            </w:pPr>
            <w:r>
              <w:rPr>
                <w:b/>
                <w:i/>
                <w:color w:val="FFFFFF" w:themeColor="background1"/>
                <w:sz w:val="26"/>
                <w:szCs w:val="26"/>
              </w:rPr>
              <w:t>Introduzione</w:t>
            </w:r>
            <w:r w:rsidR="005F4AD0" w:rsidRPr="000C6D43">
              <w:rPr>
                <w:b/>
                <w:i/>
                <w:color w:val="FFFFFF" w:themeColor="background1"/>
                <w:sz w:val="26"/>
                <w:szCs w:val="26"/>
              </w:rPr>
              <w:t>:</w:t>
            </w:r>
          </w:p>
        </w:tc>
      </w:tr>
      <w:tr w:rsidR="005F4AD0" w:rsidRPr="008E3A57" w:rsidTr="00CA271D">
        <w:trPr>
          <w:trHeight w:val="500"/>
        </w:trPr>
        <w:tc>
          <w:tcPr>
            <w:tcW w:w="846" w:type="dxa"/>
          </w:tcPr>
          <w:p w:rsidR="005F4AD0" w:rsidRDefault="005F4AD0" w:rsidP="00DE19B4">
            <w:pPr>
              <w:spacing w:before="60" w:after="60"/>
              <w:jc w:val="both"/>
              <w:rPr>
                <w:b/>
                <w:sz w:val="26"/>
                <w:szCs w:val="26"/>
              </w:rPr>
            </w:pPr>
            <w:r w:rsidRPr="00F66421">
              <w:rPr>
                <w:b/>
                <w:sz w:val="26"/>
                <w:szCs w:val="26"/>
              </w:rPr>
              <w:t>1</w:t>
            </w:r>
            <w:r>
              <w:rPr>
                <w:b/>
                <w:sz w:val="26"/>
                <w:szCs w:val="26"/>
              </w:rPr>
              <w:t>1</w:t>
            </w:r>
            <w:r w:rsidR="004E6389">
              <w:rPr>
                <w:b/>
                <w:sz w:val="26"/>
                <w:szCs w:val="26"/>
              </w:rPr>
              <w:t>.1</w:t>
            </w:r>
            <w:r w:rsidR="00955184">
              <w:rPr>
                <w:b/>
                <w:sz w:val="26"/>
                <w:szCs w:val="26"/>
              </w:rPr>
              <w:t>0</w:t>
            </w:r>
          </w:p>
          <w:p w:rsidR="005F4AD0" w:rsidRPr="00F66421" w:rsidRDefault="005F4AD0" w:rsidP="00DE19B4">
            <w:pPr>
              <w:spacing w:before="60" w:after="60"/>
              <w:jc w:val="both"/>
              <w:rPr>
                <w:b/>
                <w:sz w:val="26"/>
                <w:szCs w:val="26"/>
              </w:rPr>
            </w:pPr>
          </w:p>
        </w:tc>
        <w:tc>
          <w:tcPr>
            <w:tcW w:w="8782" w:type="dxa"/>
          </w:tcPr>
          <w:p w:rsidR="005F4AD0" w:rsidRPr="00B96074" w:rsidRDefault="000C533F" w:rsidP="000C533F">
            <w:pPr>
              <w:spacing w:before="60" w:after="60"/>
              <w:jc w:val="both"/>
              <w:rPr>
                <w:b/>
                <w:sz w:val="26"/>
                <w:szCs w:val="26"/>
              </w:rPr>
            </w:pPr>
            <w:r w:rsidRPr="000C533F">
              <w:rPr>
                <w:b/>
                <w:sz w:val="26"/>
                <w:szCs w:val="26"/>
                <w:highlight w:val="yellow"/>
              </w:rPr>
              <w:t>XXX</w:t>
            </w:r>
            <w:r w:rsidR="00C86826">
              <w:rPr>
                <w:sz w:val="26"/>
                <w:szCs w:val="26"/>
              </w:rPr>
              <w:t xml:space="preserve">, </w:t>
            </w:r>
            <w:r w:rsidR="008E3A57" w:rsidRPr="00B96074">
              <w:rPr>
                <w:sz w:val="26"/>
                <w:szCs w:val="26"/>
              </w:rPr>
              <w:t>Kazakh Invest</w:t>
            </w:r>
          </w:p>
        </w:tc>
      </w:tr>
      <w:tr w:rsidR="005F4AD0" w:rsidRPr="000C6D43" w:rsidTr="00DE19B4">
        <w:tc>
          <w:tcPr>
            <w:tcW w:w="9628" w:type="dxa"/>
            <w:gridSpan w:val="2"/>
            <w:shd w:val="clear" w:color="auto" w:fill="44546A" w:themeFill="text2"/>
          </w:tcPr>
          <w:p w:rsidR="005F4AD0" w:rsidRPr="000C6D43" w:rsidRDefault="005F4AD0" w:rsidP="00DE19B4">
            <w:pPr>
              <w:spacing w:before="60" w:after="60"/>
              <w:jc w:val="both"/>
              <w:rPr>
                <w:b/>
                <w:i/>
                <w:color w:val="FFFFFF" w:themeColor="background1"/>
                <w:sz w:val="26"/>
                <w:szCs w:val="26"/>
              </w:rPr>
            </w:pPr>
            <w:r>
              <w:rPr>
                <w:b/>
                <w:i/>
                <w:color w:val="FFFFFF" w:themeColor="background1"/>
                <w:sz w:val="26"/>
                <w:szCs w:val="26"/>
              </w:rPr>
              <w:t>Testimonianze e “best practices”</w:t>
            </w:r>
            <w:r w:rsidRPr="000C6D43">
              <w:rPr>
                <w:b/>
                <w:i/>
                <w:color w:val="FFFFFF" w:themeColor="background1"/>
                <w:sz w:val="26"/>
                <w:szCs w:val="26"/>
              </w:rPr>
              <w:t>:</w:t>
            </w:r>
          </w:p>
        </w:tc>
      </w:tr>
      <w:tr w:rsidR="005F4AD0" w:rsidRPr="000C6D43" w:rsidTr="00DE19B4">
        <w:tc>
          <w:tcPr>
            <w:tcW w:w="846" w:type="dxa"/>
          </w:tcPr>
          <w:p w:rsidR="005F4AD0" w:rsidRPr="000C6D43" w:rsidRDefault="005F4AD0" w:rsidP="004E6389">
            <w:pPr>
              <w:spacing w:before="60" w:after="60"/>
              <w:jc w:val="both"/>
              <w:rPr>
                <w:b/>
                <w:sz w:val="26"/>
                <w:szCs w:val="26"/>
              </w:rPr>
            </w:pPr>
            <w:r>
              <w:rPr>
                <w:b/>
                <w:sz w:val="26"/>
                <w:szCs w:val="26"/>
              </w:rPr>
              <w:t>11</w:t>
            </w:r>
            <w:r w:rsidRPr="000C6D43">
              <w:rPr>
                <w:b/>
                <w:sz w:val="26"/>
                <w:szCs w:val="26"/>
              </w:rPr>
              <w:t>.</w:t>
            </w:r>
            <w:r w:rsidR="00955184">
              <w:rPr>
                <w:b/>
                <w:sz w:val="26"/>
                <w:szCs w:val="26"/>
              </w:rPr>
              <w:t>20</w:t>
            </w:r>
          </w:p>
        </w:tc>
        <w:tc>
          <w:tcPr>
            <w:tcW w:w="8782" w:type="dxa"/>
          </w:tcPr>
          <w:p w:rsidR="005F4AD0" w:rsidRDefault="005F4AD0" w:rsidP="005F4AD0">
            <w:pPr>
              <w:spacing w:before="60" w:after="60"/>
              <w:jc w:val="both"/>
              <w:rPr>
                <w:b/>
                <w:sz w:val="26"/>
                <w:szCs w:val="26"/>
              </w:rPr>
            </w:pPr>
            <w:r w:rsidRPr="005F4AD0">
              <w:rPr>
                <w:b/>
                <w:sz w:val="26"/>
                <w:szCs w:val="26"/>
              </w:rPr>
              <w:t xml:space="preserve">Umirzak </w:t>
            </w:r>
            <w:r w:rsidRPr="005F4AD0">
              <w:rPr>
                <w:b/>
                <w:smallCaps/>
                <w:sz w:val="26"/>
                <w:szCs w:val="26"/>
              </w:rPr>
              <w:t>Shukeyev</w:t>
            </w:r>
            <w:r w:rsidRPr="00971F3D">
              <w:rPr>
                <w:sz w:val="26"/>
                <w:szCs w:val="26"/>
              </w:rPr>
              <w:t>, Akim (</w:t>
            </w:r>
            <w:r w:rsidRPr="005F4AD0">
              <w:rPr>
                <w:i/>
                <w:sz w:val="26"/>
                <w:szCs w:val="26"/>
              </w:rPr>
              <w:t>Governatore</w:t>
            </w:r>
            <w:r w:rsidRPr="00971F3D">
              <w:rPr>
                <w:sz w:val="26"/>
                <w:szCs w:val="26"/>
              </w:rPr>
              <w:t>)</w:t>
            </w:r>
            <w:r>
              <w:rPr>
                <w:sz w:val="26"/>
                <w:szCs w:val="26"/>
              </w:rPr>
              <w:t xml:space="preserve"> della</w:t>
            </w:r>
            <w:r w:rsidRPr="00971F3D">
              <w:rPr>
                <w:sz w:val="26"/>
                <w:szCs w:val="26"/>
              </w:rPr>
              <w:t xml:space="preserve"> Regione di Turkistan</w:t>
            </w:r>
            <w:r w:rsidR="00722635">
              <w:rPr>
                <w:sz w:val="26"/>
                <w:szCs w:val="26"/>
              </w:rPr>
              <w:t xml:space="preserve"> </w:t>
            </w:r>
            <w:r w:rsidR="00722635">
              <w:rPr>
                <w:i/>
                <w:color w:val="FF0000"/>
                <w:sz w:val="26"/>
                <w:szCs w:val="26"/>
              </w:rPr>
              <w:t>TBC</w:t>
            </w:r>
          </w:p>
        </w:tc>
      </w:tr>
      <w:tr w:rsidR="005F4AD0" w:rsidRPr="000C6D43" w:rsidTr="00DE19B4">
        <w:tc>
          <w:tcPr>
            <w:tcW w:w="846" w:type="dxa"/>
          </w:tcPr>
          <w:p w:rsidR="005F4AD0" w:rsidRPr="000C6D43" w:rsidRDefault="005F4AD0" w:rsidP="004E6389">
            <w:pPr>
              <w:spacing w:before="60" w:after="60"/>
              <w:jc w:val="both"/>
              <w:rPr>
                <w:b/>
                <w:sz w:val="26"/>
                <w:szCs w:val="26"/>
              </w:rPr>
            </w:pPr>
            <w:r w:rsidRPr="000C6D43">
              <w:rPr>
                <w:b/>
                <w:sz w:val="26"/>
                <w:szCs w:val="26"/>
              </w:rPr>
              <w:t>1</w:t>
            </w:r>
            <w:r w:rsidR="004E6389">
              <w:rPr>
                <w:b/>
                <w:sz w:val="26"/>
                <w:szCs w:val="26"/>
              </w:rPr>
              <w:t>1</w:t>
            </w:r>
            <w:r w:rsidR="00CD1B13">
              <w:rPr>
                <w:b/>
                <w:sz w:val="26"/>
                <w:szCs w:val="26"/>
              </w:rPr>
              <w:t>.</w:t>
            </w:r>
            <w:r w:rsidR="00955184">
              <w:rPr>
                <w:b/>
                <w:sz w:val="26"/>
                <w:szCs w:val="26"/>
              </w:rPr>
              <w:t>30</w:t>
            </w:r>
          </w:p>
        </w:tc>
        <w:tc>
          <w:tcPr>
            <w:tcW w:w="8782" w:type="dxa"/>
          </w:tcPr>
          <w:p w:rsidR="005F4AD0" w:rsidRPr="000C6D43" w:rsidRDefault="00EE5F03" w:rsidP="009E51E0">
            <w:pPr>
              <w:spacing w:before="60" w:after="60"/>
              <w:jc w:val="both"/>
              <w:rPr>
                <w:sz w:val="26"/>
                <w:szCs w:val="26"/>
              </w:rPr>
            </w:pPr>
            <w:r>
              <w:rPr>
                <w:b/>
                <w:sz w:val="26"/>
                <w:szCs w:val="26"/>
              </w:rPr>
              <w:t xml:space="preserve">Luciano </w:t>
            </w:r>
            <w:r w:rsidR="00CB0291" w:rsidRPr="00CB0291">
              <w:rPr>
                <w:b/>
                <w:smallCaps/>
                <w:sz w:val="26"/>
                <w:szCs w:val="26"/>
              </w:rPr>
              <w:t>Vasques</w:t>
            </w:r>
            <w:r w:rsidR="005F4AD0">
              <w:rPr>
                <w:sz w:val="26"/>
                <w:szCs w:val="26"/>
              </w:rPr>
              <w:t xml:space="preserve">, </w:t>
            </w:r>
            <w:r w:rsidR="00E920A5">
              <w:rPr>
                <w:sz w:val="26"/>
                <w:szCs w:val="26"/>
              </w:rPr>
              <w:t xml:space="preserve">Direttore per l’Asia Centrale – </w:t>
            </w:r>
            <w:r w:rsidR="005F4AD0" w:rsidRPr="00971F3D">
              <w:rPr>
                <w:sz w:val="26"/>
                <w:szCs w:val="26"/>
              </w:rPr>
              <w:t>ENI/ArmWind</w:t>
            </w:r>
          </w:p>
        </w:tc>
      </w:tr>
      <w:tr w:rsidR="005F4AD0" w:rsidRPr="00CD5EC6" w:rsidTr="00DE19B4">
        <w:tc>
          <w:tcPr>
            <w:tcW w:w="846" w:type="dxa"/>
          </w:tcPr>
          <w:p w:rsidR="005F4AD0" w:rsidRPr="000C6D43" w:rsidRDefault="00CD1B13" w:rsidP="004E6389">
            <w:pPr>
              <w:spacing w:before="60" w:after="60"/>
              <w:jc w:val="both"/>
              <w:rPr>
                <w:b/>
                <w:sz w:val="26"/>
                <w:szCs w:val="26"/>
              </w:rPr>
            </w:pPr>
            <w:r>
              <w:rPr>
                <w:b/>
                <w:sz w:val="26"/>
                <w:szCs w:val="26"/>
              </w:rPr>
              <w:t>1</w:t>
            </w:r>
            <w:r w:rsidR="004E6389">
              <w:rPr>
                <w:b/>
                <w:sz w:val="26"/>
                <w:szCs w:val="26"/>
              </w:rPr>
              <w:t>1</w:t>
            </w:r>
            <w:r>
              <w:rPr>
                <w:b/>
                <w:sz w:val="26"/>
                <w:szCs w:val="26"/>
              </w:rPr>
              <w:t>.</w:t>
            </w:r>
            <w:r w:rsidR="00955184">
              <w:rPr>
                <w:b/>
                <w:sz w:val="26"/>
                <w:szCs w:val="26"/>
              </w:rPr>
              <w:t>40</w:t>
            </w:r>
          </w:p>
        </w:tc>
        <w:tc>
          <w:tcPr>
            <w:tcW w:w="8782" w:type="dxa"/>
          </w:tcPr>
          <w:p w:rsidR="005F4AD0" w:rsidRPr="008E3A57" w:rsidRDefault="00E920A5" w:rsidP="00C86826">
            <w:pPr>
              <w:spacing w:before="60" w:after="60"/>
              <w:jc w:val="both"/>
              <w:rPr>
                <w:sz w:val="26"/>
                <w:szCs w:val="26"/>
                <w:lang w:val="en-US"/>
              </w:rPr>
            </w:pPr>
            <w:r>
              <w:rPr>
                <w:b/>
                <w:sz w:val="26"/>
                <w:szCs w:val="26"/>
                <w:lang w:val="en-US"/>
              </w:rPr>
              <w:t xml:space="preserve">Ruslan </w:t>
            </w:r>
            <w:r w:rsidRPr="00E920A5">
              <w:rPr>
                <w:b/>
                <w:smallCaps/>
                <w:sz w:val="26"/>
                <w:szCs w:val="26"/>
                <w:lang w:val="en-US"/>
              </w:rPr>
              <w:t>Zhemkov</w:t>
            </w:r>
            <w:r w:rsidR="00C86826" w:rsidRPr="00C86826">
              <w:rPr>
                <w:b/>
                <w:sz w:val="26"/>
                <w:szCs w:val="26"/>
                <w:lang w:val="en-US"/>
              </w:rPr>
              <w:t xml:space="preserve">, </w:t>
            </w:r>
            <w:r w:rsidR="00BF5C91">
              <w:rPr>
                <w:sz w:val="26"/>
                <w:szCs w:val="26"/>
                <w:lang w:val="en-US"/>
              </w:rPr>
              <w:t>Direttore</w:t>
            </w:r>
            <w:r w:rsidR="00C86826">
              <w:rPr>
                <w:sz w:val="26"/>
                <w:szCs w:val="26"/>
                <w:lang w:val="en-US"/>
              </w:rPr>
              <w:t xml:space="preserve"> Generale,</w:t>
            </w:r>
            <w:r w:rsidR="00120533" w:rsidRPr="00120533">
              <w:rPr>
                <w:sz w:val="26"/>
                <w:szCs w:val="26"/>
                <w:lang w:val="en-US"/>
              </w:rPr>
              <w:t xml:space="preserve"> </w:t>
            </w:r>
            <w:r w:rsidR="008E3A57" w:rsidRPr="008E3A57">
              <w:rPr>
                <w:sz w:val="26"/>
                <w:szCs w:val="26"/>
                <w:lang w:val="en-US"/>
              </w:rPr>
              <w:t>AREK (</w:t>
            </w:r>
            <w:r w:rsidR="008E3A57" w:rsidRPr="00C86826">
              <w:rPr>
                <w:i/>
                <w:sz w:val="26"/>
                <w:szCs w:val="26"/>
                <w:lang w:val="en-US"/>
              </w:rPr>
              <w:t>Association of Renewable Energy of Kazakhstan</w:t>
            </w:r>
            <w:r w:rsidR="008E3A57" w:rsidRPr="008E3A57">
              <w:rPr>
                <w:sz w:val="26"/>
                <w:szCs w:val="26"/>
                <w:lang w:val="en-US"/>
              </w:rPr>
              <w:t>)</w:t>
            </w:r>
          </w:p>
        </w:tc>
      </w:tr>
      <w:tr w:rsidR="005F4AD0" w:rsidRPr="000C6D43" w:rsidTr="00DE19B4">
        <w:tc>
          <w:tcPr>
            <w:tcW w:w="846" w:type="dxa"/>
          </w:tcPr>
          <w:p w:rsidR="005F4AD0" w:rsidRPr="000C6D43" w:rsidRDefault="005F4AD0" w:rsidP="00955184">
            <w:pPr>
              <w:spacing w:before="60" w:after="60"/>
              <w:jc w:val="both"/>
              <w:rPr>
                <w:b/>
                <w:sz w:val="26"/>
                <w:szCs w:val="26"/>
              </w:rPr>
            </w:pPr>
            <w:r w:rsidRPr="000C6D43">
              <w:rPr>
                <w:b/>
                <w:sz w:val="26"/>
                <w:szCs w:val="26"/>
              </w:rPr>
              <w:t>1</w:t>
            </w:r>
            <w:r w:rsidR="004E6389">
              <w:rPr>
                <w:b/>
                <w:sz w:val="26"/>
                <w:szCs w:val="26"/>
              </w:rPr>
              <w:t>1</w:t>
            </w:r>
            <w:r w:rsidRPr="000C6D43">
              <w:rPr>
                <w:b/>
                <w:sz w:val="26"/>
                <w:szCs w:val="26"/>
              </w:rPr>
              <w:t>.</w:t>
            </w:r>
            <w:r w:rsidR="004E6389">
              <w:rPr>
                <w:b/>
                <w:sz w:val="26"/>
                <w:szCs w:val="26"/>
              </w:rPr>
              <w:t>5</w:t>
            </w:r>
            <w:r w:rsidR="00955184">
              <w:rPr>
                <w:b/>
                <w:sz w:val="26"/>
                <w:szCs w:val="26"/>
              </w:rPr>
              <w:t>0</w:t>
            </w:r>
          </w:p>
        </w:tc>
        <w:tc>
          <w:tcPr>
            <w:tcW w:w="8782" w:type="dxa"/>
          </w:tcPr>
          <w:p w:rsidR="005F4AD0" w:rsidRPr="005F4AD0" w:rsidRDefault="00722635" w:rsidP="00722635">
            <w:pPr>
              <w:spacing w:before="60" w:after="60"/>
              <w:jc w:val="both"/>
              <w:rPr>
                <w:sz w:val="26"/>
                <w:szCs w:val="26"/>
              </w:rPr>
            </w:pPr>
            <w:r>
              <w:rPr>
                <w:b/>
                <w:sz w:val="26"/>
                <w:szCs w:val="26"/>
              </w:rPr>
              <w:t xml:space="preserve">Andrea </w:t>
            </w:r>
            <w:r w:rsidR="00C05B74" w:rsidRPr="00C05B74">
              <w:rPr>
                <w:b/>
                <w:smallCaps/>
                <w:sz w:val="26"/>
                <w:szCs w:val="26"/>
              </w:rPr>
              <w:t>Panizzo</w:t>
            </w:r>
            <w:r w:rsidR="00120533">
              <w:rPr>
                <w:sz w:val="26"/>
                <w:szCs w:val="26"/>
              </w:rPr>
              <w:t>, Enel Green Power</w:t>
            </w:r>
          </w:p>
        </w:tc>
      </w:tr>
      <w:tr w:rsidR="00B8241F" w:rsidRPr="000C6D43" w:rsidTr="00DE19B4">
        <w:tc>
          <w:tcPr>
            <w:tcW w:w="846" w:type="dxa"/>
          </w:tcPr>
          <w:p w:rsidR="00B8241F" w:rsidRPr="000C6D43" w:rsidRDefault="00B8241F" w:rsidP="00B8241F">
            <w:pPr>
              <w:spacing w:before="60" w:after="60"/>
              <w:jc w:val="both"/>
              <w:rPr>
                <w:b/>
                <w:sz w:val="26"/>
                <w:szCs w:val="26"/>
              </w:rPr>
            </w:pPr>
            <w:r>
              <w:rPr>
                <w:b/>
                <w:sz w:val="26"/>
                <w:szCs w:val="26"/>
              </w:rPr>
              <w:t>12.00</w:t>
            </w:r>
          </w:p>
        </w:tc>
        <w:tc>
          <w:tcPr>
            <w:tcW w:w="8782" w:type="dxa"/>
          </w:tcPr>
          <w:p w:rsidR="00B8241F" w:rsidRDefault="00B8241F" w:rsidP="00B8241F">
            <w:pPr>
              <w:spacing w:before="60" w:after="60"/>
              <w:jc w:val="both"/>
              <w:rPr>
                <w:b/>
                <w:sz w:val="26"/>
                <w:szCs w:val="26"/>
              </w:rPr>
            </w:pPr>
            <w:r>
              <w:rPr>
                <w:b/>
                <w:sz w:val="26"/>
                <w:szCs w:val="26"/>
              </w:rPr>
              <w:t xml:space="preserve"> </w:t>
            </w:r>
            <w:r w:rsidRPr="000C533F">
              <w:rPr>
                <w:b/>
                <w:sz w:val="26"/>
                <w:szCs w:val="26"/>
                <w:highlight w:val="yellow"/>
              </w:rPr>
              <w:t>XXX</w:t>
            </w:r>
            <w:r>
              <w:rPr>
                <w:b/>
                <w:sz w:val="26"/>
                <w:szCs w:val="26"/>
              </w:rPr>
              <w:t xml:space="preserve">, </w:t>
            </w:r>
            <w:r w:rsidRPr="000C533F">
              <w:rPr>
                <w:sz w:val="26"/>
                <w:szCs w:val="26"/>
              </w:rPr>
              <w:t>CNH INDUSTRIAL</w:t>
            </w:r>
          </w:p>
        </w:tc>
      </w:tr>
      <w:tr w:rsidR="00B8241F" w:rsidRPr="000C6D43" w:rsidTr="00DE19B4">
        <w:tc>
          <w:tcPr>
            <w:tcW w:w="9628" w:type="dxa"/>
            <w:gridSpan w:val="2"/>
            <w:shd w:val="clear" w:color="auto" w:fill="44546A" w:themeFill="text2"/>
          </w:tcPr>
          <w:p w:rsidR="00B8241F" w:rsidRPr="000C6D43" w:rsidRDefault="00B8241F" w:rsidP="00B8241F">
            <w:pPr>
              <w:spacing w:before="60" w:after="60"/>
              <w:jc w:val="both"/>
              <w:rPr>
                <w:b/>
                <w:i/>
                <w:color w:val="FFFFFF" w:themeColor="background1"/>
                <w:sz w:val="26"/>
                <w:szCs w:val="26"/>
              </w:rPr>
            </w:pPr>
            <w:r>
              <w:rPr>
                <w:b/>
                <w:i/>
                <w:color w:val="FFFFFF" w:themeColor="background1"/>
                <w:sz w:val="26"/>
                <w:szCs w:val="26"/>
              </w:rPr>
              <w:t>Sessione di Q&amp;A</w:t>
            </w:r>
          </w:p>
        </w:tc>
      </w:tr>
    </w:tbl>
    <w:p w:rsidR="0015702C" w:rsidRDefault="0015702C">
      <w:pPr>
        <w:rPr>
          <w:sz w:val="26"/>
          <w:szCs w:val="26"/>
        </w:rPr>
      </w:pPr>
    </w:p>
    <w:p w:rsidR="00C154B9" w:rsidRDefault="00C154B9" w:rsidP="00CA271D">
      <w:pPr>
        <w:shd w:val="clear" w:color="auto" w:fill="FFFFFF" w:themeFill="background1"/>
        <w:jc w:val="both"/>
        <w:rPr>
          <w:sz w:val="26"/>
          <w:szCs w:val="26"/>
        </w:rPr>
      </w:pPr>
    </w:p>
    <w:tbl>
      <w:tblPr>
        <w:tblStyle w:val="Grigliatabella"/>
        <w:tblW w:w="0" w:type="auto"/>
        <w:tblLook w:val="04A0" w:firstRow="1" w:lastRow="0" w:firstColumn="1" w:lastColumn="0" w:noHBand="0" w:noVBand="1"/>
      </w:tblPr>
      <w:tblGrid>
        <w:gridCol w:w="846"/>
        <w:gridCol w:w="8782"/>
      </w:tblGrid>
      <w:tr w:rsidR="005F4AD0" w:rsidRPr="000C6D43" w:rsidTr="00DE19B4">
        <w:tc>
          <w:tcPr>
            <w:tcW w:w="9628" w:type="dxa"/>
            <w:gridSpan w:val="2"/>
            <w:shd w:val="clear" w:color="auto" w:fill="44546A" w:themeFill="text2"/>
          </w:tcPr>
          <w:p w:rsidR="005F4AD0" w:rsidRPr="000C6D43" w:rsidRDefault="00414525" w:rsidP="00E33B67">
            <w:pPr>
              <w:spacing w:before="80" w:after="80"/>
              <w:jc w:val="center"/>
              <w:rPr>
                <w:color w:val="FFFFFF" w:themeColor="background1"/>
                <w:sz w:val="32"/>
                <w:szCs w:val="26"/>
                <w:u w:val="single"/>
              </w:rPr>
            </w:pPr>
            <w:r w:rsidRPr="00515382">
              <w:rPr>
                <w:b/>
                <w:sz w:val="26"/>
                <w:szCs w:val="26"/>
                <w:u w:val="single"/>
              </w:rPr>
              <w:br w:type="page"/>
            </w:r>
            <w:r w:rsidR="005F4AD0" w:rsidRPr="005F4AD0">
              <w:rPr>
                <w:b/>
                <w:color w:val="FFFFFF" w:themeColor="background1"/>
                <w:sz w:val="32"/>
                <w:szCs w:val="26"/>
                <w:u w:val="single"/>
              </w:rPr>
              <w:t xml:space="preserve">PANEL </w:t>
            </w:r>
            <w:r w:rsidR="005F4AD0">
              <w:rPr>
                <w:b/>
                <w:color w:val="FFFFFF" w:themeColor="background1"/>
                <w:sz w:val="32"/>
                <w:szCs w:val="26"/>
                <w:u w:val="single"/>
              </w:rPr>
              <w:t>AGR</w:t>
            </w:r>
            <w:r w:rsidR="00E33B67">
              <w:rPr>
                <w:b/>
                <w:color w:val="FFFFFF" w:themeColor="background1"/>
                <w:sz w:val="32"/>
                <w:szCs w:val="26"/>
                <w:u w:val="single"/>
              </w:rPr>
              <w:t>OINDUSTRIA</w:t>
            </w:r>
          </w:p>
        </w:tc>
      </w:tr>
      <w:tr w:rsidR="005F4AD0" w:rsidRPr="005F4AD0" w:rsidTr="00DE19B4">
        <w:tc>
          <w:tcPr>
            <w:tcW w:w="9628" w:type="dxa"/>
            <w:gridSpan w:val="2"/>
            <w:shd w:val="clear" w:color="auto" w:fill="FFFFFF" w:themeFill="background1"/>
          </w:tcPr>
          <w:p w:rsidR="005F4AD0" w:rsidRPr="005F4AD0" w:rsidRDefault="005F4AD0" w:rsidP="00DE19B4">
            <w:pPr>
              <w:spacing w:before="80" w:after="80"/>
              <w:jc w:val="both"/>
              <w:rPr>
                <w:color w:val="FFFFFF" w:themeColor="background1"/>
                <w:sz w:val="26"/>
                <w:szCs w:val="26"/>
              </w:rPr>
            </w:pPr>
            <w:r>
              <w:rPr>
                <w:sz w:val="26"/>
                <w:szCs w:val="26"/>
              </w:rPr>
              <w:t>La</w:t>
            </w:r>
            <w:r w:rsidRPr="005F4AD0">
              <w:rPr>
                <w:sz w:val="26"/>
                <w:szCs w:val="26"/>
              </w:rPr>
              <w:t xml:space="preserve"> filiera agricola e l'industria di trasformazione dei prodotti agricoli rappresentano due tra i principali settori su cui il Kazakhstan punta ad investire con decisione nei prossimi anni, anche in un’ottica di progressiva riduzione della dipendenza dell’economia dal settore estrattivo e minerario. Il Paese è stato infatti indicato dalla FAO come uno dei cinque Stati con il maggiore potenziale di sviluppo agricolo, anche in considerazione della forte crescita nel 2020 della produzione agricola e degli investimenti di settore. Qual è il vero potenziale del Kazakhstan nell’agricoltura e nei settori collegati, e quali sono le condizioni per svilupparlo?</w:t>
            </w:r>
          </w:p>
        </w:tc>
      </w:tr>
      <w:tr w:rsidR="005F4AD0" w:rsidRPr="002F27C7" w:rsidTr="00DE19B4">
        <w:trPr>
          <w:trHeight w:val="498"/>
        </w:trPr>
        <w:tc>
          <w:tcPr>
            <w:tcW w:w="9628" w:type="dxa"/>
            <w:gridSpan w:val="2"/>
          </w:tcPr>
          <w:p w:rsidR="002F27C7" w:rsidRDefault="005F4AD0" w:rsidP="002F27C7">
            <w:pPr>
              <w:spacing w:before="60" w:after="60"/>
              <w:jc w:val="center"/>
              <w:rPr>
                <w:sz w:val="26"/>
                <w:szCs w:val="26"/>
              </w:rPr>
            </w:pPr>
            <w:r w:rsidRPr="00F66421">
              <w:rPr>
                <w:sz w:val="26"/>
                <w:szCs w:val="26"/>
              </w:rPr>
              <w:t>La discussione sarà moderata da</w:t>
            </w:r>
            <w:r w:rsidRPr="00F66421">
              <w:rPr>
                <w:b/>
                <w:sz w:val="26"/>
                <w:szCs w:val="26"/>
              </w:rPr>
              <w:t xml:space="preserve"> </w:t>
            </w:r>
            <w:r w:rsidR="008E3A57">
              <w:rPr>
                <w:b/>
                <w:sz w:val="26"/>
                <w:szCs w:val="26"/>
              </w:rPr>
              <w:t xml:space="preserve">Giovanni </w:t>
            </w:r>
            <w:r w:rsidR="008E3A57" w:rsidRPr="00F60222">
              <w:rPr>
                <w:b/>
                <w:smallCaps/>
                <w:sz w:val="26"/>
                <w:szCs w:val="26"/>
              </w:rPr>
              <w:t>Capanne</w:t>
            </w:r>
            <w:r w:rsidR="00732B5F" w:rsidRPr="00F60222">
              <w:rPr>
                <w:b/>
                <w:smallCaps/>
                <w:sz w:val="26"/>
                <w:szCs w:val="26"/>
              </w:rPr>
              <w:t>l</w:t>
            </w:r>
            <w:r w:rsidR="00C154B9" w:rsidRPr="00F60222">
              <w:rPr>
                <w:b/>
                <w:smallCaps/>
                <w:sz w:val="26"/>
                <w:szCs w:val="26"/>
              </w:rPr>
              <w:t>li</w:t>
            </w:r>
            <w:r w:rsidRPr="005F4AD0">
              <w:rPr>
                <w:sz w:val="26"/>
                <w:szCs w:val="26"/>
              </w:rPr>
              <w:t>,</w:t>
            </w:r>
            <w:r w:rsidR="0095615C">
              <w:rPr>
                <w:sz w:val="26"/>
                <w:szCs w:val="26"/>
              </w:rPr>
              <w:t xml:space="preserve"> </w:t>
            </w:r>
            <w:r w:rsidR="002F27C7">
              <w:rPr>
                <w:sz w:val="26"/>
                <w:szCs w:val="26"/>
              </w:rPr>
              <w:t>Managing Director, Q-Advisory;</w:t>
            </w:r>
          </w:p>
          <w:p w:rsidR="005F4AD0" w:rsidRPr="002F27C7" w:rsidRDefault="002F27C7" w:rsidP="002F27C7">
            <w:pPr>
              <w:spacing w:before="60" w:after="60"/>
              <w:jc w:val="center"/>
              <w:rPr>
                <w:b/>
                <w:sz w:val="26"/>
                <w:szCs w:val="26"/>
                <w:lang w:val="en-US"/>
              </w:rPr>
            </w:pPr>
            <w:r w:rsidRPr="002F27C7">
              <w:rPr>
                <w:sz w:val="26"/>
                <w:szCs w:val="26"/>
                <w:lang w:val="en-US"/>
              </w:rPr>
              <w:t xml:space="preserve">ex Direttore della </w:t>
            </w:r>
            <w:r w:rsidRPr="002F27C7">
              <w:rPr>
                <w:i/>
                <w:sz w:val="26"/>
                <w:szCs w:val="26"/>
                <w:lang w:val="en-US"/>
              </w:rPr>
              <w:t>Asian Development Bank in Kazakhstan</w:t>
            </w:r>
          </w:p>
        </w:tc>
      </w:tr>
      <w:tr w:rsidR="005F4AD0" w:rsidRPr="000C6D43" w:rsidTr="00DE19B4">
        <w:trPr>
          <w:trHeight w:val="406"/>
        </w:trPr>
        <w:tc>
          <w:tcPr>
            <w:tcW w:w="9628" w:type="dxa"/>
            <w:gridSpan w:val="2"/>
            <w:shd w:val="clear" w:color="auto" w:fill="44546A" w:themeFill="text2"/>
          </w:tcPr>
          <w:p w:rsidR="005F4AD0" w:rsidRPr="000C6D43" w:rsidRDefault="00243CB8" w:rsidP="00DE19B4">
            <w:pPr>
              <w:spacing w:before="60" w:after="60"/>
              <w:jc w:val="both"/>
              <w:rPr>
                <w:b/>
                <w:i/>
                <w:color w:val="FFFFFF" w:themeColor="background1"/>
                <w:sz w:val="26"/>
                <w:szCs w:val="26"/>
              </w:rPr>
            </w:pPr>
            <w:r>
              <w:rPr>
                <w:b/>
                <w:i/>
                <w:color w:val="FFFFFF" w:themeColor="background1"/>
                <w:sz w:val="26"/>
                <w:szCs w:val="26"/>
              </w:rPr>
              <w:t>Introduzione</w:t>
            </w:r>
            <w:r w:rsidR="005F4AD0" w:rsidRPr="000C6D43">
              <w:rPr>
                <w:b/>
                <w:i/>
                <w:color w:val="FFFFFF" w:themeColor="background1"/>
                <w:sz w:val="26"/>
                <w:szCs w:val="26"/>
              </w:rPr>
              <w:t>:</w:t>
            </w:r>
          </w:p>
        </w:tc>
      </w:tr>
      <w:tr w:rsidR="005F4AD0" w:rsidRPr="0015702C" w:rsidTr="00DE19B4">
        <w:trPr>
          <w:trHeight w:val="809"/>
        </w:trPr>
        <w:tc>
          <w:tcPr>
            <w:tcW w:w="846" w:type="dxa"/>
          </w:tcPr>
          <w:p w:rsidR="005F4AD0" w:rsidRDefault="005F4AD0" w:rsidP="00DE19B4">
            <w:pPr>
              <w:spacing w:before="60" w:after="60"/>
              <w:jc w:val="both"/>
              <w:rPr>
                <w:b/>
                <w:sz w:val="26"/>
                <w:szCs w:val="26"/>
              </w:rPr>
            </w:pPr>
            <w:r w:rsidRPr="00F66421">
              <w:rPr>
                <w:b/>
                <w:sz w:val="26"/>
                <w:szCs w:val="26"/>
              </w:rPr>
              <w:lastRenderedPageBreak/>
              <w:t>1</w:t>
            </w:r>
            <w:r>
              <w:rPr>
                <w:b/>
                <w:sz w:val="26"/>
                <w:szCs w:val="26"/>
              </w:rPr>
              <w:t>1</w:t>
            </w:r>
            <w:r w:rsidR="004E6389">
              <w:rPr>
                <w:b/>
                <w:sz w:val="26"/>
                <w:szCs w:val="26"/>
              </w:rPr>
              <w:t>.1</w:t>
            </w:r>
            <w:r w:rsidR="00955184">
              <w:rPr>
                <w:b/>
                <w:sz w:val="26"/>
                <w:szCs w:val="26"/>
              </w:rPr>
              <w:t>0</w:t>
            </w:r>
          </w:p>
          <w:p w:rsidR="005F4AD0" w:rsidRPr="00F66421" w:rsidRDefault="005F4AD0" w:rsidP="00DE19B4">
            <w:pPr>
              <w:spacing w:before="60" w:after="60"/>
              <w:jc w:val="both"/>
              <w:rPr>
                <w:b/>
                <w:sz w:val="26"/>
                <w:szCs w:val="26"/>
              </w:rPr>
            </w:pPr>
          </w:p>
        </w:tc>
        <w:tc>
          <w:tcPr>
            <w:tcW w:w="8782" w:type="dxa"/>
          </w:tcPr>
          <w:p w:rsidR="005F4AD0" w:rsidRPr="0015702C" w:rsidRDefault="00E920A5" w:rsidP="0015702C">
            <w:pPr>
              <w:spacing w:before="60" w:after="60"/>
              <w:jc w:val="both"/>
              <w:rPr>
                <w:b/>
                <w:sz w:val="26"/>
                <w:szCs w:val="26"/>
              </w:rPr>
            </w:pPr>
            <w:r w:rsidRPr="0015702C">
              <w:rPr>
                <w:b/>
                <w:sz w:val="26"/>
                <w:szCs w:val="26"/>
              </w:rPr>
              <w:t xml:space="preserve">Nurbek </w:t>
            </w:r>
            <w:r w:rsidRPr="0015702C">
              <w:rPr>
                <w:b/>
                <w:smallCaps/>
                <w:sz w:val="26"/>
                <w:szCs w:val="26"/>
              </w:rPr>
              <w:t>Dairbekov</w:t>
            </w:r>
            <w:r w:rsidRPr="0015702C">
              <w:rPr>
                <w:sz w:val="26"/>
                <w:szCs w:val="26"/>
              </w:rPr>
              <w:t>, Vice Ministr</w:t>
            </w:r>
            <w:r w:rsidR="0015702C" w:rsidRPr="0015702C">
              <w:rPr>
                <w:sz w:val="26"/>
                <w:szCs w:val="26"/>
              </w:rPr>
              <w:t>o</w:t>
            </w:r>
            <w:r w:rsidRPr="0015702C">
              <w:rPr>
                <w:sz w:val="26"/>
                <w:szCs w:val="26"/>
              </w:rPr>
              <w:t xml:space="preserve"> </w:t>
            </w:r>
            <w:r w:rsidR="0015702C" w:rsidRPr="0015702C">
              <w:rPr>
                <w:sz w:val="26"/>
                <w:szCs w:val="26"/>
              </w:rPr>
              <w:t>dell’</w:t>
            </w:r>
            <w:r w:rsidRPr="0015702C">
              <w:rPr>
                <w:sz w:val="26"/>
                <w:szCs w:val="26"/>
              </w:rPr>
              <w:t>Agric</w:t>
            </w:r>
            <w:r w:rsidR="0015702C" w:rsidRPr="0015702C">
              <w:rPr>
                <w:sz w:val="26"/>
                <w:szCs w:val="26"/>
              </w:rPr>
              <w:t>o</w:t>
            </w:r>
            <w:r w:rsidRPr="0015702C">
              <w:rPr>
                <w:sz w:val="26"/>
                <w:szCs w:val="26"/>
              </w:rPr>
              <w:t>ltur</w:t>
            </w:r>
            <w:r w:rsidR="0015702C" w:rsidRPr="0015702C">
              <w:rPr>
                <w:sz w:val="26"/>
                <w:szCs w:val="26"/>
              </w:rPr>
              <w:t>a</w:t>
            </w:r>
            <w:r w:rsidRPr="0015702C">
              <w:rPr>
                <w:sz w:val="26"/>
                <w:szCs w:val="26"/>
              </w:rPr>
              <w:t xml:space="preserve"> </w:t>
            </w:r>
            <w:r w:rsidRPr="0015702C">
              <w:rPr>
                <w:i/>
                <w:color w:val="FF0000"/>
                <w:sz w:val="26"/>
                <w:szCs w:val="26"/>
              </w:rPr>
              <w:t>TBC</w:t>
            </w:r>
          </w:p>
        </w:tc>
      </w:tr>
      <w:tr w:rsidR="005F4AD0" w:rsidRPr="000C6D43" w:rsidTr="00DE19B4">
        <w:tc>
          <w:tcPr>
            <w:tcW w:w="9628" w:type="dxa"/>
            <w:gridSpan w:val="2"/>
            <w:shd w:val="clear" w:color="auto" w:fill="44546A" w:themeFill="text2"/>
          </w:tcPr>
          <w:p w:rsidR="005F4AD0" w:rsidRPr="000C6D43" w:rsidRDefault="005F4AD0" w:rsidP="00DE19B4">
            <w:pPr>
              <w:spacing w:before="60" w:after="60"/>
              <w:jc w:val="both"/>
              <w:rPr>
                <w:b/>
                <w:i/>
                <w:color w:val="FFFFFF" w:themeColor="background1"/>
                <w:sz w:val="26"/>
                <w:szCs w:val="26"/>
              </w:rPr>
            </w:pPr>
            <w:r>
              <w:rPr>
                <w:b/>
                <w:i/>
                <w:color w:val="FFFFFF" w:themeColor="background1"/>
                <w:sz w:val="26"/>
                <w:szCs w:val="26"/>
              </w:rPr>
              <w:t>Testimonianze e “best practices”</w:t>
            </w:r>
            <w:r w:rsidRPr="000C6D43">
              <w:rPr>
                <w:b/>
                <w:i/>
                <w:color w:val="FFFFFF" w:themeColor="background1"/>
                <w:sz w:val="26"/>
                <w:szCs w:val="26"/>
              </w:rPr>
              <w:t>:</w:t>
            </w:r>
          </w:p>
        </w:tc>
      </w:tr>
      <w:tr w:rsidR="004E6389" w:rsidTr="00DE19B4">
        <w:tc>
          <w:tcPr>
            <w:tcW w:w="846" w:type="dxa"/>
          </w:tcPr>
          <w:p w:rsidR="004E6389" w:rsidRPr="000C6D43" w:rsidRDefault="004E6389" w:rsidP="004E6389">
            <w:pPr>
              <w:spacing w:before="60" w:after="60"/>
              <w:jc w:val="both"/>
              <w:rPr>
                <w:b/>
                <w:sz w:val="26"/>
                <w:szCs w:val="26"/>
              </w:rPr>
            </w:pPr>
            <w:r>
              <w:rPr>
                <w:b/>
                <w:sz w:val="26"/>
                <w:szCs w:val="26"/>
              </w:rPr>
              <w:t>11</w:t>
            </w:r>
            <w:r w:rsidRPr="000C6D43">
              <w:rPr>
                <w:b/>
                <w:sz w:val="26"/>
                <w:szCs w:val="26"/>
              </w:rPr>
              <w:t>.</w:t>
            </w:r>
            <w:r w:rsidR="00955184">
              <w:rPr>
                <w:b/>
                <w:sz w:val="26"/>
                <w:szCs w:val="26"/>
              </w:rPr>
              <w:t>20</w:t>
            </w:r>
          </w:p>
        </w:tc>
        <w:tc>
          <w:tcPr>
            <w:tcW w:w="8782" w:type="dxa"/>
          </w:tcPr>
          <w:p w:rsidR="004E6389" w:rsidRDefault="004E6389" w:rsidP="004E6389">
            <w:pPr>
              <w:spacing w:before="60" w:after="60"/>
              <w:jc w:val="both"/>
              <w:rPr>
                <w:b/>
                <w:sz w:val="26"/>
                <w:szCs w:val="26"/>
              </w:rPr>
            </w:pPr>
            <w:r w:rsidRPr="00CA271D">
              <w:rPr>
                <w:b/>
                <w:sz w:val="26"/>
                <w:szCs w:val="26"/>
              </w:rPr>
              <w:t xml:space="preserve">Arkhimed </w:t>
            </w:r>
            <w:r w:rsidRPr="00CA271D">
              <w:rPr>
                <w:b/>
                <w:smallCaps/>
                <w:sz w:val="26"/>
                <w:szCs w:val="26"/>
              </w:rPr>
              <w:t>Mukhambetov</w:t>
            </w:r>
            <w:r w:rsidRPr="00971F3D">
              <w:rPr>
                <w:sz w:val="26"/>
                <w:szCs w:val="26"/>
              </w:rPr>
              <w:t>, Akim (</w:t>
            </w:r>
            <w:r w:rsidRPr="005F4AD0">
              <w:rPr>
                <w:i/>
                <w:sz w:val="26"/>
                <w:szCs w:val="26"/>
              </w:rPr>
              <w:t>Governatore</w:t>
            </w:r>
            <w:r w:rsidRPr="00971F3D">
              <w:rPr>
                <w:sz w:val="26"/>
                <w:szCs w:val="26"/>
              </w:rPr>
              <w:t>)</w:t>
            </w:r>
            <w:r>
              <w:rPr>
                <w:sz w:val="26"/>
                <w:szCs w:val="26"/>
              </w:rPr>
              <w:t xml:space="preserve"> della</w:t>
            </w:r>
            <w:r w:rsidRPr="00971F3D">
              <w:rPr>
                <w:sz w:val="26"/>
                <w:szCs w:val="26"/>
              </w:rPr>
              <w:t xml:space="preserve"> Regione di </w:t>
            </w:r>
            <w:r>
              <w:rPr>
                <w:sz w:val="26"/>
                <w:szCs w:val="26"/>
              </w:rPr>
              <w:t>Kostanay</w:t>
            </w:r>
            <w:r w:rsidR="00E920A5">
              <w:rPr>
                <w:sz w:val="26"/>
                <w:szCs w:val="26"/>
              </w:rPr>
              <w:t xml:space="preserve"> </w:t>
            </w:r>
            <w:r w:rsidR="00E920A5" w:rsidRPr="00E920A5">
              <w:rPr>
                <w:i/>
                <w:color w:val="FF0000"/>
                <w:sz w:val="26"/>
                <w:szCs w:val="26"/>
              </w:rPr>
              <w:t>TBC</w:t>
            </w:r>
          </w:p>
        </w:tc>
      </w:tr>
      <w:tr w:rsidR="004E6389" w:rsidRPr="000C6D43" w:rsidTr="00DE19B4">
        <w:tc>
          <w:tcPr>
            <w:tcW w:w="846" w:type="dxa"/>
          </w:tcPr>
          <w:p w:rsidR="004E6389" w:rsidRPr="000C6D43" w:rsidRDefault="004E6389" w:rsidP="004E6389">
            <w:pPr>
              <w:spacing w:before="60" w:after="60"/>
              <w:jc w:val="both"/>
              <w:rPr>
                <w:b/>
                <w:sz w:val="26"/>
                <w:szCs w:val="26"/>
              </w:rPr>
            </w:pPr>
            <w:r w:rsidRPr="000C6D43">
              <w:rPr>
                <w:b/>
                <w:sz w:val="26"/>
                <w:szCs w:val="26"/>
              </w:rPr>
              <w:t>1</w:t>
            </w:r>
            <w:r w:rsidR="00955184">
              <w:rPr>
                <w:b/>
                <w:sz w:val="26"/>
                <w:szCs w:val="26"/>
              </w:rPr>
              <w:t>1.30</w:t>
            </w:r>
          </w:p>
        </w:tc>
        <w:tc>
          <w:tcPr>
            <w:tcW w:w="8782" w:type="dxa"/>
          </w:tcPr>
          <w:p w:rsidR="004E6389" w:rsidRPr="000C6D43" w:rsidRDefault="000C533F" w:rsidP="008C51F9">
            <w:pPr>
              <w:spacing w:before="60" w:after="60"/>
              <w:jc w:val="both"/>
              <w:rPr>
                <w:sz w:val="26"/>
                <w:szCs w:val="26"/>
              </w:rPr>
            </w:pPr>
            <w:r w:rsidRPr="000C533F">
              <w:rPr>
                <w:b/>
                <w:sz w:val="26"/>
                <w:szCs w:val="26"/>
                <w:highlight w:val="yellow"/>
              </w:rPr>
              <w:t>XXX</w:t>
            </w:r>
            <w:r w:rsidR="004E6389">
              <w:rPr>
                <w:sz w:val="26"/>
                <w:szCs w:val="26"/>
              </w:rPr>
              <w:t xml:space="preserve">, </w:t>
            </w:r>
            <w:r w:rsidR="004E6389" w:rsidRPr="00F66421">
              <w:rPr>
                <w:sz w:val="26"/>
                <w:szCs w:val="26"/>
              </w:rPr>
              <w:t>SDF Group</w:t>
            </w:r>
          </w:p>
        </w:tc>
      </w:tr>
      <w:tr w:rsidR="004E6389" w:rsidRPr="000C6D43" w:rsidTr="00DE19B4">
        <w:tc>
          <w:tcPr>
            <w:tcW w:w="846" w:type="dxa"/>
          </w:tcPr>
          <w:p w:rsidR="004E6389" w:rsidRPr="000C6D43" w:rsidRDefault="00955184" w:rsidP="004E6389">
            <w:pPr>
              <w:spacing w:before="60" w:after="60"/>
              <w:jc w:val="both"/>
              <w:rPr>
                <w:b/>
                <w:sz w:val="26"/>
                <w:szCs w:val="26"/>
              </w:rPr>
            </w:pPr>
            <w:r>
              <w:rPr>
                <w:b/>
                <w:sz w:val="26"/>
                <w:szCs w:val="26"/>
              </w:rPr>
              <w:t>11.40</w:t>
            </w:r>
          </w:p>
        </w:tc>
        <w:tc>
          <w:tcPr>
            <w:tcW w:w="8782" w:type="dxa"/>
          </w:tcPr>
          <w:p w:rsidR="004E6389" w:rsidRPr="000C6D43" w:rsidRDefault="00722635" w:rsidP="00E920A5">
            <w:pPr>
              <w:spacing w:before="60" w:after="60"/>
              <w:jc w:val="both"/>
              <w:rPr>
                <w:sz w:val="26"/>
                <w:szCs w:val="26"/>
              </w:rPr>
            </w:pPr>
            <w:r>
              <w:rPr>
                <w:b/>
                <w:sz w:val="26"/>
                <w:szCs w:val="26"/>
              </w:rPr>
              <w:t xml:space="preserve">Saule </w:t>
            </w:r>
            <w:r w:rsidR="00C05B74" w:rsidRPr="00C05B74">
              <w:rPr>
                <w:b/>
                <w:smallCaps/>
                <w:sz w:val="26"/>
                <w:szCs w:val="26"/>
              </w:rPr>
              <w:t>Sabyr</w:t>
            </w:r>
            <w:r w:rsidR="00E920A5">
              <w:rPr>
                <w:b/>
                <w:sz w:val="26"/>
                <w:szCs w:val="26"/>
              </w:rPr>
              <w:t xml:space="preserve">, </w:t>
            </w:r>
            <w:r w:rsidR="004E6389" w:rsidRPr="00732B5F">
              <w:rPr>
                <w:sz w:val="26"/>
                <w:szCs w:val="26"/>
              </w:rPr>
              <w:t>Kaz</w:t>
            </w:r>
            <w:r w:rsidR="00E920A5">
              <w:rPr>
                <w:sz w:val="26"/>
                <w:szCs w:val="26"/>
              </w:rPr>
              <w:t>akh Invest</w:t>
            </w:r>
          </w:p>
        </w:tc>
      </w:tr>
      <w:tr w:rsidR="004E6389" w:rsidRPr="005F4AD0" w:rsidTr="00DE19B4">
        <w:tc>
          <w:tcPr>
            <w:tcW w:w="846" w:type="dxa"/>
          </w:tcPr>
          <w:p w:rsidR="004E6389" w:rsidRPr="000C6D43" w:rsidRDefault="004E6389" w:rsidP="004E6389">
            <w:pPr>
              <w:spacing w:before="60" w:after="60"/>
              <w:jc w:val="both"/>
              <w:rPr>
                <w:b/>
                <w:sz w:val="26"/>
                <w:szCs w:val="26"/>
              </w:rPr>
            </w:pPr>
            <w:r w:rsidRPr="000C6D43">
              <w:rPr>
                <w:b/>
                <w:sz w:val="26"/>
                <w:szCs w:val="26"/>
              </w:rPr>
              <w:t>1</w:t>
            </w:r>
            <w:r>
              <w:rPr>
                <w:b/>
                <w:sz w:val="26"/>
                <w:szCs w:val="26"/>
              </w:rPr>
              <w:t>1</w:t>
            </w:r>
            <w:r w:rsidRPr="000C6D43">
              <w:rPr>
                <w:b/>
                <w:sz w:val="26"/>
                <w:szCs w:val="26"/>
              </w:rPr>
              <w:t>.</w:t>
            </w:r>
            <w:r w:rsidR="00955184">
              <w:rPr>
                <w:b/>
                <w:sz w:val="26"/>
                <w:szCs w:val="26"/>
              </w:rPr>
              <w:t>50</w:t>
            </w:r>
          </w:p>
        </w:tc>
        <w:tc>
          <w:tcPr>
            <w:tcW w:w="8782" w:type="dxa"/>
          </w:tcPr>
          <w:p w:rsidR="004E6389" w:rsidRPr="005F4AD0" w:rsidRDefault="004E6389" w:rsidP="00E33B67">
            <w:pPr>
              <w:spacing w:before="60" w:after="60"/>
              <w:jc w:val="both"/>
              <w:rPr>
                <w:sz w:val="26"/>
                <w:szCs w:val="26"/>
              </w:rPr>
            </w:pPr>
            <w:r w:rsidRPr="00CD1B13">
              <w:rPr>
                <w:b/>
                <w:sz w:val="26"/>
                <w:szCs w:val="26"/>
              </w:rPr>
              <w:t>Giuseppe</w:t>
            </w:r>
            <w:r w:rsidR="008C51F9">
              <w:rPr>
                <w:b/>
                <w:sz w:val="26"/>
                <w:szCs w:val="26"/>
              </w:rPr>
              <w:t xml:space="preserve"> </w:t>
            </w:r>
            <w:r w:rsidR="008C51F9" w:rsidRPr="00E920A5">
              <w:rPr>
                <w:b/>
                <w:smallCaps/>
                <w:sz w:val="26"/>
                <w:szCs w:val="26"/>
              </w:rPr>
              <w:t>Calcagni</w:t>
            </w:r>
            <w:r w:rsidR="00E33B67">
              <w:rPr>
                <w:sz w:val="26"/>
                <w:szCs w:val="26"/>
              </w:rPr>
              <w:t>, Gruppo Besana</w:t>
            </w:r>
          </w:p>
        </w:tc>
      </w:tr>
      <w:tr w:rsidR="004E6389" w:rsidRPr="000C6D43" w:rsidTr="00DE19B4">
        <w:tc>
          <w:tcPr>
            <w:tcW w:w="9628" w:type="dxa"/>
            <w:gridSpan w:val="2"/>
            <w:shd w:val="clear" w:color="auto" w:fill="44546A" w:themeFill="text2"/>
          </w:tcPr>
          <w:p w:rsidR="004E6389" w:rsidRPr="000C6D43" w:rsidRDefault="004E6389" w:rsidP="004E6389">
            <w:pPr>
              <w:spacing w:before="60" w:after="60"/>
              <w:jc w:val="both"/>
              <w:rPr>
                <w:b/>
                <w:i/>
                <w:color w:val="FFFFFF" w:themeColor="background1"/>
                <w:sz w:val="26"/>
                <w:szCs w:val="26"/>
              </w:rPr>
            </w:pPr>
            <w:r>
              <w:rPr>
                <w:b/>
                <w:i/>
                <w:color w:val="FFFFFF" w:themeColor="background1"/>
                <w:sz w:val="26"/>
                <w:szCs w:val="26"/>
              </w:rPr>
              <w:t>Sessione di Q&amp;A</w:t>
            </w:r>
          </w:p>
        </w:tc>
      </w:tr>
    </w:tbl>
    <w:p w:rsidR="00120533" w:rsidRDefault="00120533">
      <w:pPr>
        <w:rPr>
          <w:b/>
          <w:sz w:val="26"/>
          <w:szCs w:val="26"/>
          <w:u w:val="single"/>
        </w:rPr>
      </w:pPr>
    </w:p>
    <w:p w:rsidR="0015702C" w:rsidRDefault="0015702C">
      <w:pPr>
        <w:rPr>
          <w:b/>
          <w:sz w:val="26"/>
          <w:szCs w:val="26"/>
          <w:u w:val="single"/>
        </w:rPr>
      </w:pPr>
      <w:r>
        <w:rPr>
          <w:b/>
          <w:sz w:val="26"/>
          <w:szCs w:val="26"/>
          <w:u w:val="single"/>
        </w:rPr>
        <w:br w:type="page"/>
      </w:r>
    </w:p>
    <w:p w:rsidR="00C154B9" w:rsidRDefault="00C154B9">
      <w:pPr>
        <w:rPr>
          <w:b/>
          <w:sz w:val="26"/>
          <w:szCs w:val="26"/>
          <w:u w:val="single"/>
        </w:rPr>
      </w:pPr>
    </w:p>
    <w:tbl>
      <w:tblPr>
        <w:tblStyle w:val="Grigliatabella"/>
        <w:tblW w:w="0" w:type="auto"/>
        <w:tblLook w:val="04A0" w:firstRow="1" w:lastRow="0" w:firstColumn="1" w:lastColumn="0" w:noHBand="0" w:noVBand="1"/>
      </w:tblPr>
      <w:tblGrid>
        <w:gridCol w:w="846"/>
        <w:gridCol w:w="8782"/>
      </w:tblGrid>
      <w:tr w:rsidR="00CA271D" w:rsidRPr="000C6D43" w:rsidTr="00DE19B4">
        <w:tc>
          <w:tcPr>
            <w:tcW w:w="9628" w:type="dxa"/>
            <w:gridSpan w:val="2"/>
            <w:shd w:val="clear" w:color="auto" w:fill="44546A" w:themeFill="text2"/>
          </w:tcPr>
          <w:p w:rsidR="00CA271D" w:rsidRPr="000C6D43" w:rsidRDefault="00CA271D" w:rsidP="00343586">
            <w:pPr>
              <w:spacing w:before="80" w:after="80"/>
              <w:jc w:val="center"/>
              <w:rPr>
                <w:color w:val="FFFFFF" w:themeColor="background1"/>
                <w:sz w:val="32"/>
                <w:szCs w:val="26"/>
                <w:u w:val="single"/>
              </w:rPr>
            </w:pPr>
            <w:r w:rsidRPr="00515382">
              <w:rPr>
                <w:b/>
                <w:sz w:val="26"/>
                <w:szCs w:val="26"/>
                <w:u w:val="single"/>
              </w:rPr>
              <w:br w:type="page"/>
            </w:r>
            <w:r w:rsidRPr="005F4AD0">
              <w:rPr>
                <w:b/>
                <w:color w:val="FFFFFF" w:themeColor="background1"/>
                <w:sz w:val="32"/>
                <w:szCs w:val="26"/>
                <w:u w:val="single"/>
              </w:rPr>
              <w:t xml:space="preserve"> PANEL </w:t>
            </w:r>
            <w:r>
              <w:rPr>
                <w:b/>
                <w:color w:val="FFFFFF" w:themeColor="background1"/>
                <w:sz w:val="32"/>
                <w:szCs w:val="26"/>
                <w:u w:val="single"/>
              </w:rPr>
              <w:t>MECCANICA &amp; INDUSTRIA</w:t>
            </w:r>
          </w:p>
        </w:tc>
      </w:tr>
      <w:tr w:rsidR="00CA271D" w:rsidRPr="005F4AD0" w:rsidTr="00DE19B4">
        <w:tc>
          <w:tcPr>
            <w:tcW w:w="9628" w:type="dxa"/>
            <w:gridSpan w:val="2"/>
            <w:shd w:val="clear" w:color="auto" w:fill="FFFFFF" w:themeFill="background1"/>
          </w:tcPr>
          <w:p w:rsidR="00CA271D" w:rsidRPr="005F4AD0" w:rsidRDefault="00CA271D" w:rsidP="00DE19B4">
            <w:pPr>
              <w:spacing w:before="80" w:after="80"/>
              <w:jc w:val="both"/>
              <w:rPr>
                <w:color w:val="FFFFFF" w:themeColor="background1"/>
                <w:sz w:val="26"/>
                <w:szCs w:val="26"/>
              </w:rPr>
            </w:pPr>
            <w:r>
              <w:rPr>
                <w:sz w:val="26"/>
                <w:szCs w:val="26"/>
              </w:rPr>
              <w:t>La</w:t>
            </w:r>
            <w:r w:rsidRPr="005F4AD0">
              <w:rPr>
                <w:sz w:val="26"/>
                <w:szCs w:val="26"/>
              </w:rPr>
              <w:t xml:space="preserve"> </w:t>
            </w:r>
            <w:r>
              <w:rPr>
                <w:sz w:val="26"/>
                <w:szCs w:val="26"/>
              </w:rPr>
              <w:t>meccanica in Kazakhstan rappresenta tradizionalmente un settore chiave per l’interscambio con l’Italia, in particolare per quanto riguarda il ramo dei macchinari, che fino al 2019 occupava la prima posizione nelle esportazioni italiane verso il Paese centroasiatico. La crisi causata dalla pandemia ha tuttavia colpito fortemente l’export italiano in questo settore. Quali sono le prospettive del settore in un’ottica di ripresa post-pandemia?</w:t>
            </w:r>
          </w:p>
        </w:tc>
      </w:tr>
      <w:tr w:rsidR="00CA271D" w:rsidRPr="00F66421" w:rsidTr="00DE19B4">
        <w:trPr>
          <w:trHeight w:val="498"/>
        </w:trPr>
        <w:tc>
          <w:tcPr>
            <w:tcW w:w="9628" w:type="dxa"/>
            <w:gridSpan w:val="2"/>
          </w:tcPr>
          <w:p w:rsidR="00CA271D" w:rsidRPr="00F66421" w:rsidRDefault="00CA271D" w:rsidP="00BF5C91">
            <w:pPr>
              <w:spacing w:before="60" w:after="60"/>
              <w:jc w:val="center"/>
              <w:rPr>
                <w:b/>
                <w:sz w:val="26"/>
                <w:szCs w:val="26"/>
              </w:rPr>
            </w:pPr>
            <w:r w:rsidRPr="00F66421">
              <w:rPr>
                <w:sz w:val="26"/>
                <w:szCs w:val="26"/>
              </w:rPr>
              <w:t>La discussione sarà moderata da</w:t>
            </w:r>
            <w:r w:rsidRPr="00F66421">
              <w:rPr>
                <w:b/>
                <w:sz w:val="26"/>
                <w:szCs w:val="26"/>
              </w:rPr>
              <w:t xml:space="preserve"> </w:t>
            </w:r>
            <w:r w:rsidR="00C154B9">
              <w:rPr>
                <w:b/>
                <w:sz w:val="26"/>
                <w:szCs w:val="26"/>
              </w:rPr>
              <w:t>Martino</w:t>
            </w:r>
            <w:r w:rsidR="00BF5C91">
              <w:rPr>
                <w:b/>
                <w:sz w:val="26"/>
                <w:szCs w:val="26"/>
              </w:rPr>
              <w:t xml:space="preserve"> </w:t>
            </w:r>
            <w:r w:rsidR="00BF5C91" w:rsidRPr="00C05B74">
              <w:rPr>
                <w:b/>
                <w:smallCaps/>
                <w:sz w:val="26"/>
                <w:szCs w:val="26"/>
              </w:rPr>
              <w:t>Castellani</w:t>
            </w:r>
            <w:r>
              <w:rPr>
                <w:sz w:val="26"/>
                <w:szCs w:val="26"/>
              </w:rPr>
              <w:t>, Direttore Ufficio ICE di Almaty</w:t>
            </w:r>
          </w:p>
        </w:tc>
      </w:tr>
      <w:tr w:rsidR="00CA271D" w:rsidRPr="000C6D43" w:rsidTr="00DE19B4">
        <w:trPr>
          <w:trHeight w:val="406"/>
        </w:trPr>
        <w:tc>
          <w:tcPr>
            <w:tcW w:w="9628" w:type="dxa"/>
            <w:gridSpan w:val="2"/>
            <w:shd w:val="clear" w:color="auto" w:fill="44546A" w:themeFill="text2"/>
          </w:tcPr>
          <w:p w:rsidR="00CA271D" w:rsidRPr="000C6D43" w:rsidRDefault="00243CB8" w:rsidP="00DE19B4">
            <w:pPr>
              <w:spacing w:before="60" w:after="60"/>
              <w:jc w:val="both"/>
              <w:rPr>
                <w:b/>
                <w:i/>
                <w:color w:val="FFFFFF" w:themeColor="background1"/>
                <w:sz w:val="26"/>
                <w:szCs w:val="26"/>
              </w:rPr>
            </w:pPr>
            <w:r>
              <w:rPr>
                <w:b/>
                <w:i/>
                <w:color w:val="FFFFFF" w:themeColor="background1"/>
                <w:sz w:val="26"/>
                <w:szCs w:val="26"/>
              </w:rPr>
              <w:t>Introduzione</w:t>
            </w:r>
            <w:r w:rsidR="00CA271D" w:rsidRPr="000C6D43">
              <w:rPr>
                <w:b/>
                <w:i/>
                <w:color w:val="FFFFFF" w:themeColor="background1"/>
                <w:sz w:val="26"/>
                <w:szCs w:val="26"/>
              </w:rPr>
              <w:t>:</w:t>
            </w:r>
          </w:p>
        </w:tc>
      </w:tr>
      <w:tr w:rsidR="00CA271D" w:rsidRPr="00CA271D" w:rsidTr="00DE19B4">
        <w:trPr>
          <w:trHeight w:val="809"/>
        </w:trPr>
        <w:tc>
          <w:tcPr>
            <w:tcW w:w="846" w:type="dxa"/>
          </w:tcPr>
          <w:p w:rsidR="00CA271D" w:rsidRDefault="00CA271D" w:rsidP="00DE19B4">
            <w:pPr>
              <w:spacing w:before="60" w:after="60"/>
              <w:jc w:val="both"/>
              <w:rPr>
                <w:b/>
                <w:sz w:val="26"/>
                <w:szCs w:val="26"/>
              </w:rPr>
            </w:pPr>
            <w:r w:rsidRPr="00F66421">
              <w:rPr>
                <w:b/>
                <w:sz w:val="26"/>
                <w:szCs w:val="26"/>
              </w:rPr>
              <w:t>1</w:t>
            </w:r>
            <w:r>
              <w:rPr>
                <w:b/>
                <w:sz w:val="26"/>
                <w:szCs w:val="26"/>
              </w:rPr>
              <w:t>1</w:t>
            </w:r>
            <w:r w:rsidR="004E6389">
              <w:rPr>
                <w:b/>
                <w:sz w:val="26"/>
                <w:szCs w:val="26"/>
              </w:rPr>
              <w:t>.1</w:t>
            </w:r>
            <w:r w:rsidR="00955184">
              <w:rPr>
                <w:b/>
                <w:sz w:val="26"/>
                <w:szCs w:val="26"/>
              </w:rPr>
              <w:t>0</w:t>
            </w:r>
          </w:p>
          <w:p w:rsidR="00CA271D" w:rsidRPr="00F66421" w:rsidRDefault="00CA271D" w:rsidP="00DE19B4">
            <w:pPr>
              <w:spacing w:before="60" w:after="60"/>
              <w:jc w:val="both"/>
              <w:rPr>
                <w:b/>
                <w:sz w:val="26"/>
                <w:szCs w:val="26"/>
              </w:rPr>
            </w:pPr>
          </w:p>
        </w:tc>
        <w:tc>
          <w:tcPr>
            <w:tcW w:w="8782" w:type="dxa"/>
          </w:tcPr>
          <w:p w:rsidR="00CA271D" w:rsidRPr="00CA271D" w:rsidRDefault="00120533" w:rsidP="00CD5EC6">
            <w:pPr>
              <w:spacing w:before="60" w:after="60"/>
              <w:jc w:val="both"/>
              <w:rPr>
                <w:b/>
                <w:sz w:val="26"/>
                <w:szCs w:val="26"/>
              </w:rPr>
            </w:pPr>
            <w:r>
              <w:rPr>
                <w:b/>
                <w:sz w:val="26"/>
                <w:szCs w:val="26"/>
              </w:rPr>
              <w:t>Marat</w:t>
            </w:r>
            <w:r w:rsidR="008C51F9">
              <w:rPr>
                <w:b/>
                <w:sz w:val="26"/>
                <w:szCs w:val="26"/>
              </w:rPr>
              <w:t xml:space="preserve"> </w:t>
            </w:r>
            <w:r>
              <w:rPr>
                <w:b/>
                <w:sz w:val="26"/>
                <w:szCs w:val="26"/>
              </w:rPr>
              <w:t>K</w:t>
            </w:r>
            <w:r w:rsidR="00F60222" w:rsidRPr="00F60222">
              <w:rPr>
                <w:b/>
                <w:smallCaps/>
                <w:sz w:val="26"/>
                <w:szCs w:val="26"/>
              </w:rPr>
              <w:t>arabayev</w:t>
            </w:r>
            <w:r w:rsidR="00CA271D" w:rsidRPr="00CA271D">
              <w:rPr>
                <w:sz w:val="26"/>
                <w:szCs w:val="26"/>
              </w:rPr>
              <w:t>,</w:t>
            </w:r>
            <w:r w:rsidR="00732B5F">
              <w:t xml:space="preserve"> </w:t>
            </w:r>
            <w:r w:rsidR="00732B5F" w:rsidRPr="00732B5F">
              <w:rPr>
                <w:sz w:val="26"/>
                <w:szCs w:val="26"/>
              </w:rPr>
              <w:t>Presidente della Commissione per lo sviluppo e la sicurezza industriale – M</w:t>
            </w:r>
            <w:r w:rsidR="00CD5EC6">
              <w:rPr>
                <w:sz w:val="26"/>
                <w:szCs w:val="26"/>
              </w:rPr>
              <w:t>inistero dell'Industria e dello Sviluppo Infrastrutturale</w:t>
            </w:r>
          </w:p>
        </w:tc>
      </w:tr>
      <w:tr w:rsidR="00CA271D" w:rsidRPr="000C6D43" w:rsidTr="00DE19B4">
        <w:tc>
          <w:tcPr>
            <w:tcW w:w="9628" w:type="dxa"/>
            <w:gridSpan w:val="2"/>
            <w:shd w:val="clear" w:color="auto" w:fill="44546A" w:themeFill="text2"/>
          </w:tcPr>
          <w:p w:rsidR="00CA271D" w:rsidRPr="000C6D43" w:rsidRDefault="00CA271D" w:rsidP="00DE19B4">
            <w:pPr>
              <w:spacing w:before="60" w:after="60"/>
              <w:jc w:val="both"/>
              <w:rPr>
                <w:b/>
                <w:i/>
                <w:color w:val="FFFFFF" w:themeColor="background1"/>
                <w:sz w:val="26"/>
                <w:szCs w:val="26"/>
              </w:rPr>
            </w:pPr>
            <w:r>
              <w:rPr>
                <w:b/>
                <w:i/>
                <w:color w:val="FFFFFF" w:themeColor="background1"/>
                <w:sz w:val="26"/>
                <w:szCs w:val="26"/>
              </w:rPr>
              <w:t>Testimonianze e “best practices”</w:t>
            </w:r>
            <w:r w:rsidRPr="000C6D43">
              <w:rPr>
                <w:b/>
                <w:i/>
                <w:color w:val="FFFFFF" w:themeColor="background1"/>
                <w:sz w:val="26"/>
                <w:szCs w:val="26"/>
              </w:rPr>
              <w:t>:</w:t>
            </w:r>
          </w:p>
        </w:tc>
      </w:tr>
      <w:tr w:rsidR="004E6389" w:rsidTr="00DE19B4">
        <w:tc>
          <w:tcPr>
            <w:tcW w:w="846" w:type="dxa"/>
          </w:tcPr>
          <w:p w:rsidR="004E6389" w:rsidRPr="000C6D43" w:rsidRDefault="004E6389" w:rsidP="004E6389">
            <w:pPr>
              <w:spacing w:before="60" w:after="60"/>
              <w:jc w:val="both"/>
              <w:rPr>
                <w:b/>
                <w:sz w:val="26"/>
                <w:szCs w:val="26"/>
              </w:rPr>
            </w:pPr>
            <w:r>
              <w:rPr>
                <w:b/>
                <w:sz w:val="26"/>
                <w:szCs w:val="26"/>
              </w:rPr>
              <w:t>11</w:t>
            </w:r>
            <w:r w:rsidRPr="000C6D43">
              <w:rPr>
                <w:b/>
                <w:sz w:val="26"/>
                <w:szCs w:val="26"/>
              </w:rPr>
              <w:t>.</w:t>
            </w:r>
            <w:r w:rsidR="00955184">
              <w:rPr>
                <w:b/>
                <w:sz w:val="26"/>
                <w:szCs w:val="26"/>
              </w:rPr>
              <w:t>20</w:t>
            </w:r>
          </w:p>
        </w:tc>
        <w:tc>
          <w:tcPr>
            <w:tcW w:w="8782" w:type="dxa"/>
          </w:tcPr>
          <w:p w:rsidR="004E6389" w:rsidRDefault="004E6389" w:rsidP="004E6389">
            <w:pPr>
              <w:spacing w:before="60" w:after="60"/>
              <w:jc w:val="both"/>
              <w:rPr>
                <w:b/>
                <w:sz w:val="26"/>
                <w:szCs w:val="26"/>
              </w:rPr>
            </w:pPr>
            <w:r>
              <w:rPr>
                <w:b/>
                <w:sz w:val="26"/>
                <w:szCs w:val="26"/>
              </w:rPr>
              <w:t>Amandyk B</w:t>
            </w:r>
            <w:r w:rsidR="00F60222" w:rsidRPr="00F60222">
              <w:rPr>
                <w:b/>
                <w:smallCaps/>
                <w:sz w:val="26"/>
                <w:szCs w:val="26"/>
              </w:rPr>
              <w:t>atalov</w:t>
            </w:r>
            <w:r w:rsidRPr="00971F3D">
              <w:rPr>
                <w:sz w:val="26"/>
                <w:szCs w:val="26"/>
              </w:rPr>
              <w:t xml:space="preserve">, </w:t>
            </w:r>
            <w:r>
              <w:rPr>
                <w:sz w:val="26"/>
                <w:szCs w:val="26"/>
              </w:rPr>
              <w:t xml:space="preserve">Akim della regione di Almaty </w:t>
            </w:r>
          </w:p>
        </w:tc>
      </w:tr>
      <w:tr w:rsidR="004E6389" w:rsidRPr="000C6D43" w:rsidTr="00DE19B4">
        <w:tc>
          <w:tcPr>
            <w:tcW w:w="846" w:type="dxa"/>
          </w:tcPr>
          <w:p w:rsidR="004E6389" w:rsidRPr="000C6D43" w:rsidRDefault="004E6389" w:rsidP="004E6389">
            <w:pPr>
              <w:spacing w:before="60" w:after="60"/>
              <w:jc w:val="both"/>
              <w:rPr>
                <w:b/>
                <w:sz w:val="26"/>
                <w:szCs w:val="26"/>
              </w:rPr>
            </w:pPr>
            <w:r w:rsidRPr="000C6D43">
              <w:rPr>
                <w:b/>
                <w:sz w:val="26"/>
                <w:szCs w:val="26"/>
              </w:rPr>
              <w:t>1</w:t>
            </w:r>
            <w:r w:rsidR="00955184">
              <w:rPr>
                <w:b/>
                <w:sz w:val="26"/>
                <w:szCs w:val="26"/>
              </w:rPr>
              <w:t>1.30</w:t>
            </w:r>
          </w:p>
        </w:tc>
        <w:tc>
          <w:tcPr>
            <w:tcW w:w="8782" w:type="dxa"/>
          </w:tcPr>
          <w:p w:rsidR="004E6389" w:rsidRPr="000C6D43" w:rsidRDefault="004E6389" w:rsidP="00C05B74">
            <w:pPr>
              <w:spacing w:before="60" w:after="60"/>
              <w:jc w:val="both"/>
              <w:rPr>
                <w:sz w:val="26"/>
                <w:szCs w:val="26"/>
              </w:rPr>
            </w:pPr>
            <w:r>
              <w:rPr>
                <w:b/>
                <w:sz w:val="26"/>
                <w:szCs w:val="26"/>
              </w:rPr>
              <w:t>Alessandro D’A</w:t>
            </w:r>
            <w:r w:rsidR="00F60222" w:rsidRPr="00F60222">
              <w:rPr>
                <w:b/>
                <w:smallCaps/>
                <w:sz w:val="26"/>
                <w:szCs w:val="26"/>
              </w:rPr>
              <w:t>ngelo</w:t>
            </w:r>
            <w:r>
              <w:rPr>
                <w:sz w:val="26"/>
                <w:szCs w:val="26"/>
              </w:rPr>
              <w:t xml:space="preserve">, </w:t>
            </w:r>
            <w:r w:rsidRPr="00971F3D">
              <w:rPr>
                <w:sz w:val="26"/>
                <w:szCs w:val="26"/>
              </w:rPr>
              <w:t>TENARIS</w:t>
            </w:r>
          </w:p>
        </w:tc>
      </w:tr>
      <w:tr w:rsidR="004E6389" w:rsidRPr="000C6D43" w:rsidTr="00DE19B4">
        <w:tc>
          <w:tcPr>
            <w:tcW w:w="846" w:type="dxa"/>
          </w:tcPr>
          <w:p w:rsidR="004E6389" w:rsidRPr="000C6D43" w:rsidRDefault="00955184" w:rsidP="004E6389">
            <w:pPr>
              <w:spacing w:before="60" w:after="60"/>
              <w:jc w:val="both"/>
              <w:rPr>
                <w:b/>
                <w:sz w:val="26"/>
                <w:szCs w:val="26"/>
              </w:rPr>
            </w:pPr>
            <w:r>
              <w:rPr>
                <w:b/>
                <w:sz w:val="26"/>
                <w:szCs w:val="26"/>
              </w:rPr>
              <w:t>11.40</w:t>
            </w:r>
          </w:p>
        </w:tc>
        <w:tc>
          <w:tcPr>
            <w:tcW w:w="8782" w:type="dxa"/>
          </w:tcPr>
          <w:p w:rsidR="004E6389" w:rsidRPr="000C6D43" w:rsidRDefault="009E329E" w:rsidP="009E329E">
            <w:pPr>
              <w:spacing w:before="60" w:after="60"/>
              <w:jc w:val="both"/>
              <w:rPr>
                <w:sz w:val="26"/>
                <w:szCs w:val="26"/>
              </w:rPr>
            </w:pPr>
            <w:r>
              <w:rPr>
                <w:b/>
                <w:sz w:val="26"/>
                <w:szCs w:val="26"/>
              </w:rPr>
              <w:t>Berik B</w:t>
            </w:r>
            <w:r>
              <w:rPr>
                <w:b/>
                <w:smallCaps/>
                <w:sz w:val="26"/>
                <w:szCs w:val="26"/>
              </w:rPr>
              <w:t>ekenov</w:t>
            </w:r>
            <w:r w:rsidR="004E6389">
              <w:rPr>
                <w:sz w:val="26"/>
                <w:szCs w:val="26"/>
              </w:rPr>
              <w:t xml:space="preserve">, </w:t>
            </w:r>
            <w:r w:rsidR="0015702C">
              <w:rPr>
                <w:sz w:val="26"/>
                <w:szCs w:val="26"/>
              </w:rPr>
              <w:t>Presidente</w:t>
            </w:r>
            <w:r w:rsidR="004556B9">
              <w:rPr>
                <w:sz w:val="26"/>
                <w:szCs w:val="26"/>
              </w:rPr>
              <w:t xml:space="preserve"> del Consiglio di Amministrazione</w:t>
            </w:r>
            <w:r w:rsidR="0015702C">
              <w:rPr>
                <w:sz w:val="26"/>
                <w:szCs w:val="26"/>
              </w:rPr>
              <w:t xml:space="preserve"> – QazIndustry</w:t>
            </w:r>
          </w:p>
        </w:tc>
      </w:tr>
      <w:tr w:rsidR="004E6389" w:rsidRPr="005F4AD0" w:rsidTr="00DE19B4">
        <w:tc>
          <w:tcPr>
            <w:tcW w:w="846" w:type="dxa"/>
          </w:tcPr>
          <w:p w:rsidR="004E6389" w:rsidRPr="000C6D43" w:rsidRDefault="004E6389" w:rsidP="004E6389">
            <w:pPr>
              <w:spacing w:before="60" w:after="60"/>
              <w:jc w:val="both"/>
              <w:rPr>
                <w:b/>
                <w:sz w:val="26"/>
                <w:szCs w:val="26"/>
              </w:rPr>
            </w:pPr>
            <w:r w:rsidRPr="000C6D43">
              <w:rPr>
                <w:b/>
                <w:sz w:val="26"/>
                <w:szCs w:val="26"/>
              </w:rPr>
              <w:t>1</w:t>
            </w:r>
            <w:r>
              <w:rPr>
                <w:b/>
                <w:sz w:val="26"/>
                <w:szCs w:val="26"/>
              </w:rPr>
              <w:t>1</w:t>
            </w:r>
            <w:r w:rsidRPr="000C6D43">
              <w:rPr>
                <w:b/>
                <w:sz w:val="26"/>
                <w:szCs w:val="26"/>
              </w:rPr>
              <w:t>.</w:t>
            </w:r>
            <w:r w:rsidR="00955184">
              <w:rPr>
                <w:b/>
                <w:sz w:val="26"/>
                <w:szCs w:val="26"/>
              </w:rPr>
              <w:t>50</w:t>
            </w:r>
          </w:p>
        </w:tc>
        <w:tc>
          <w:tcPr>
            <w:tcW w:w="8782" w:type="dxa"/>
          </w:tcPr>
          <w:p w:rsidR="00722635" w:rsidRPr="005F4AD0" w:rsidRDefault="00C154B9" w:rsidP="000C533F">
            <w:pPr>
              <w:spacing w:before="60" w:after="60"/>
              <w:jc w:val="both"/>
              <w:rPr>
                <w:sz w:val="26"/>
                <w:szCs w:val="26"/>
              </w:rPr>
            </w:pPr>
            <w:r>
              <w:rPr>
                <w:b/>
                <w:sz w:val="26"/>
                <w:szCs w:val="26"/>
              </w:rPr>
              <w:t>Gianpaolo A</w:t>
            </w:r>
            <w:r w:rsidR="000C533F">
              <w:rPr>
                <w:b/>
                <w:smallCaps/>
                <w:sz w:val="26"/>
                <w:szCs w:val="26"/>
              </w:rPr>
              <w:t>zzarà</w:t>
            </w:r>
            <w:r w:rsidR="004E6389">
              <w:rPr>
                <w:sz w:val="26"/>
                <w:szCs w:val="26"/>
              </w:rPr>
              <w:t xml:space="preserve">, Direttore Generale, KIOS Group </w:t>
            </w:r>
          </w:p>
        </w:tc>
      </w:tr>
      <w:tr w:rsidR="00CA271D" w:rsidRPr="000C6D43" w:rsidTr="00DE19B4">
        <w:tc>
          <w:tcPr>
            <w:tcW w:w="9628" w:type="dxa"/>
            <w:gridSpan w:val="2"/>
            <w:shd w:val="clear" w:color="auto" w:fill="44546A" w:themeFill="text2"/>
          </w:tcPr>
          <w:p w:rsidR="00CA271D" w:rsidRPr="000C6D43" w:rsidRDefault="00CA271D" w:rsidP="00DE19B4">
            <w:pPr>
              <w:spacing w:before="60" w:after="60"/>
              <w:jc w:val="both"/>
              <w:rPr>
                <w:b/>
                <w:i/>
                <w:color w:val="FFFFFF" w:themeColor="background1"/>
                <w:sz w:val="26"/>
                <w:szCs w:val="26"/>
              </w:rPr>
            </w:pPr>
            <w:r>
              <w:rPr>
                <w:b/>
                <w:i/>
                <w:color w:val="FFFFFF" w:themeColor="background1"/>
                <w:sz w:val="26"/>
                <w:szCs w:val="26"/>
              </w:rPr>
              <w:t>Sessi</w:t>
            </w:r>
            <w:r w:rsidR="00722635">
              <w:rPr>
                <w:b/>
                <w:i/>
                <w:color w:val="FFFFFF" w:themeColor="background1"/>
                <w:sz w:val="26"/>
                <w:szCs w:val="26"/>
              </w:rPr>
              <w:t>1</w:t>
            </w:r>
            <w:r>
              <w:rPr>
                <w:b/>
                <w:i/>
                <w:color w:val="FFFFFF" w:themeColor="background1"/>
                <w:sz w:val="26"/>
                <w:szCs w:val="26"/>
              </w:rPr>
              <w:t>one di Q&amp;A</w:t>
            </w:r>
          </w:p>
        </w:tc>
      </w:tr>
    </w:tbl>
    <w:p w:rsidR="00B626A2" w:rsidRDefault="00B626A2" w:rsidP="00B626A2">
      <w:pPr>
        <w:jc w:val="both"/>
        <w:rPr>
          <w:sz w:val="26"/>
          <w:szCs w:val="26"/>
        </w:rPr>
      </w:pPr>
    </w:p>
    <w:p w:rsidR="0097718B" w:rsidRPr="00F05846" w:rsidRDefault="0097718B" w:rsidP="00B626A2">
      <w:pPr>
        <w:jc w:val="both"/>
        <w:rPr>
          <w:b/>
          <w:color w:val="FF0000"/>
          <w:sz w:val="26"/>
          <w:szCs w:val="26"/>
        </w:rPr>
      </w:pPr>
      <w:r w:rsidRPr="00F05846">
        <w:rPr>
          <w:b/>
          <w:color w:val="FF0000"/>
          <w:sz w:val="26"/>
          <w:szCs w:val="26"/>
        </w:rPr>
        <w:t>Incontri B2B sulla piattaforma “GO!”</w:t>
      </w:r>
    </w:p>
    <w:sectPr w:rsidR="0097718B" w:rsidRPr="00F05846">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044" w:rsidRDefault="008B0044" w:rsidP="00BB6100">
      <w:pPr>
        <w:spacing w:after="0" w:line="240" w:lineRule="auto"/>
      </w:pPr>
      <w:r>
        <w:separator/>
      </w:r>
    </w:p>
  </w:endnote>
  <w:endnote w:type="continuationSeparator" w:id="0">
    <w:p w:rsidR="008B0044" w:rsidRDefault="008B0044" w:rsidP="00BB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091196"/>
      <w:docPartObj>
        <w:docPartGallery w:val="Page Numbers (Bottom of Page)"/>
        <w:docPartUnique/>
      </w:docPartObj>
    </w:sdtPr>
    <w:sdtEndPr/>
    <w:sdtContent>
      <w:p w:rsidR="00BB6100" w:rsidRDefault="00BB6100">
        <w:pPr>
          <w:pStyle w:val="Pidipagina"/>
          <w:jc w:val="center"/>
        </w:pPr>
        <w:r>
          <w:fldChar w:fldCharType="begin"/>
        </w:r>
        <w:r>
          <w:instrText>PAGE   \* MERGEFORMAT</w:instrText>
        </w:r>
        <w:r>
          <w:fldChar w:fldCharType="separate"/>
        </w:r>
        <w:r w:rsidR="009C2365">
          <w:rPr>
            <w:noProof/>
          </w:rPr>
          <w:t>1</w:t>
        </w:r>
        <w:r>
          <w:fldChar w:fldCharType="end"/>
        </w:r>
      </w:p>
    </w:sdtContent>
  </w:sdt>
  <w:p w:rsidR="00BB6100" w:rsidRDefault="00BB61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044" w:rsidRDefault="008B0044" w:rsidP="00BB6100">
      <w:pPr>
        <w:spacing w:after="0" w:line="240" w:lineRule="auto"/>
      </w:pPr>
      <w:r>
        <w:separator/>
      </w:r>
    </w:p>
  </w:footnote>
  <w:footnote w:type="continuationSeparator" w:id="0">
    <w:p w:rsidR="008B0044" w:rsidRDefault="008B0044" w:rsidP="00BB6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3A3"/>
    <w:multiLevelType w:val="hybridMultilevel"/>
    <w:tmpl w:val="04BAB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DF08F3"/>
    <w:multiLevelType w:val="hybridMultilevel"/>
    <w:tmpl w:val="298EAF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85E5B62"/>
    <w:multiLevelType w:val="hybridMultilevel"/>
    <w:tmpl w:val="EF145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0E47DA"/>
    <w:multiLevelType w:val="hybridMultilevel"/>
    <w:tmpl w:val="89BECFCC"/>
    <w:lvl w:ilvl="0" w:tplc="04B00EF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D233A5"/>
    <w:multiLevelType w:val="hybridMultilevel"/>
    <w:tmpl w:val="22F43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00"/>
    <w:rsid w:val="000676DF"/>
    <w:rsid w:val="0008209A"/>
    <w:rsid w:val="00091410"/>
    <w:rsid w:val="000B67B0"/>
    <w:rsid w:val="000C533F"/>
    <w:rsid w:val="000C6D43"/>
    <w:rsid w:val="000D18B7"/>
    <w:rsid w:val="000E2F09"/>
    <w:rsid w:val="00100ED3"/>
    <w:rsid w:val="00102B4C"/>
    <w:rsid w:val="00120533"/>
    <w:rsid w:val="0015702C"/>
    <w:rsid w:val="0019026A"/>
    <w:rsid w:val="001A38B6"/>
    <w:rsid w:val="001B4C68"/>
    <w:rsid w:val="00233D81"/>
    <w:rsid w:val="00243CB8"/>
    <w:rsid w:val="00250B20"/>
    <w:rsid w:val="002A17D3"/>
    <w:rsid w:val="002A1E23"/>
    <w:rsid w:val="002D1C98"/>
    <w:rsid w:val="002E70C8"/>
    <w:rsid w:val="002F27C7"/>
    <w:rsid w:val="003171A3"/>
    <w:rsid w:val="00330E26"/>
    <w:rsid w:val="00343586"/>
    <w:rsid w:val="0035686C"/>
    <w:rsid w:val="003635F2"/>
    <w:rsid w:val="00372B8D"/>
    <w:rsid w:val="00390F8F"/>
    <w:rsid w:val="003A0C6A"/>
    <w:rsid w:val="003B79E4"/>
    <w:rsid w:val="003E747C"/>
    <w:rsid w:val="00414525"/>
    <w:rsid w:val="00422CE0"/>
    <w:rsid w:val="004556B9"/>
    <w:rsid w:val="00467A21"/>
    <w:rsid w:val="004A20BF"/>
    <w:rsid w:val="004E5C3F"/>
    <w:rsid w:val="004E6389"/>
    <w:rsid w:val="0051152F"/>
    <w:rsid w:val="00515382"/>
    <w:rsid w:val="005430D2"/>
    <w:rsid w:val="00552ACE"/>
    <w:rsid w:val="00595D97"/>
    <w:rsid w:val="005A0707"/>
    <w:rsid w:val="005B4897"/>
    <w:rsid w:val="005E2F08"/>
    <w:rsid w:val="005F4AD0"/>
    <w:rsid w:val="0066363D"/>
    <w:rsid w:val="00667ED1"/>
    <w:rsid w:val="00693A07"/>
    <w:rsid w:val="006A02E9"/>
    <w:rsid w:val="006A2594"/>
    <w:rsid w:val="007066BD"/>
    <w:rsid w:val="00714EED"/>
    <w:rsid w:val="00722635"/>
    <w:rsid w:val="0072517C"/>
    <w:rsid w:val="0072556A"/>
    <w:rsid w:val="00732B5F"/>
    <w:rsid w:val="007A130A"/>
    <w:rsid w:val="007A2133"/>
    <w:rsid w:val="007A4F7A"/>
    <w:rsid w:val="008208AD"/>
    <w:rsid w:val="008274AE"/>
    <w:rsid w:val="00836480"/>
    <w:rsid w:val="00841CE7"/>
    <w:rsid w:val="00850507"/>
    <w:rsid w:val="008535E3"/>
    <w:rsid w:val="00857D51"/>
    <w:rsid w:val="008A1094"/>
    <w:rsid w:val="008A6340"/>
    <w:rsid w:val="008A7678"/>
    <w:rsid w:val="008B0044"/>
    <w:rsid w:val="008C3031"/>
    <w:rsid w:val="008C51F9"/>
    <w:rsid w:val="008E3A57"/>
    <w:rsid w:val="008E4375"/>
    <w:rsid w:val="009107B3"/>
    <w:rsid w:val="00910B07"/>
    <w:rsid w:val="009270B4"/>
    <w:rsid w:val="009301F1"/>
    <w:rsid w:val="00955184"/>
    <w:rsid w:val="0095615C"/>
    <w:rsid w:val="00965FBD"/>
    <w:rsid w:val="00967CCD"/>
    <w:rsid w:val="00971F3D"/>
    <w:rsid w:val="0097300A"/>
    <w:rsid w:val="0097718B"/>
    <w:rsid w:val="009C2365"/>
    <w:rsid w:val="009D7E56"/>
    <w:rsid w:val="009E329E"/>
    <w:rsid w:val="009E51E0"/>
    <w:rsid w:val="009E533D"/>
    <w:rsid w:val="009E648D"/>
    <w:rsid w:val="009F408D"/>
    <w:rsid w:val="00A3711F"/>
    <w:rsid w:val="00A47058"/>
    <w:rsid w:val="00A5346A"/>
    <w:rsid w:val="00A54777"/>
    <w:rsid w:val="00A7044B"/>
    <w:rsid w:val="00A744AE"/>
    <w:rsid w:val="00A74680"/>
    <w:rsid w:val="00A938A1"/>
    <w:rsid w:val="00AB16C7"/>
    <w:rsid w:val="00AD4463"/>
    <w:rsid w:val="00AE22A3"/>
    <w:rsid w:val="00AE29CF"/>
    <w:rsid w:val="00B153B3"/>
    <w:rsid w:val="00B34AFE"/>
    <w:rsid w:val="00B626A2"/>
    <w:rsid w:val="00B629E7"/>
    <w:rsid w:val="00B8241F"/>
    <w:rsid w:val="00B96074"/>
    <w:rsid w:val="00BB6100"/>
    <w:rsid w:val="00BD10B0"/>
    <w:rsid w:val="00BE2CEA"/>
    <w:rsid w:val="00BE78EE"/>
    <w:rsid w:val="00BF5C91"/>
    <w:rsid w:val="00C0378C"/>
    <w:rsid w:val="00C05B74"/>
    <w:rsid w:val="00C154B9"/>
    <w:rsid w:val="00C244D9"/>
    <w:rsid w:val="00C441AC"/>
    <w:rsid w:val="00C65362"/>
    <w:rsid w:val="00C86826"/>
    <w:rsid w:val="00CA271D"/>
    <w:rsid w:val="00CB0291"/>
    <w:rsid w:val="00CC4DC1"/>
    <w:rsid w:val="00CD1B13"/>
    <w:rsid w:val="00CD5AA3"/>
    <w:rsid w:val="00CD5EC6"/>
    <w:rsid w:val="00D00C9F"/>
    <w:rsid w:val="00D6367D"/>
    <w:rsid w:val="00D650AA"/>
    <w:rsid w:val="00D67876"/>
    <w:rsid w:val="00DB5EBE"/>
    <w:rsid w:val="00DD0D79"/>
    <w:rsid w:val="00DE1740"/>
    <w:rsid w:val="00E06990"/>
    <w:rsid w:val="00E27578"/>
    <w:rsid w:val="00E33B67"/>
    <w:rsid w:val="00E45D72"/>
    <w:rsid w:val="00E7239F"/>
    <w:rsid w:val="00E819B0"/>
    <w:rsid w:val="00E81F54"/>
    <w:rsid w:val="00E920A5"/>
    <w:rsid w:val="00EE4A1E"/>
    <w:rsid w:val="00EE5F03"/>
    <w:rsid w:val="00F05846"/>
    <w:rsid w:val="00F345AB"/>
    <w:rsid w:val="00F60222"/>
    <w:rsid w:val="00F66421"/>
    <w:rsid w:val="00FC3BB0"/>
    <w:rsid w:val="00FE6972"/>
    <w:rsid w:val="00FE7F91"/>
    <w:rsid w:val="00FF0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413DC-C4A0-4FE8-A622-FCD317F3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61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6100"/>
  </w:style>
  <w:style w:type="paragraph" w:styleId="Pidipagina">
    <w:name w:val="footer"/>
    <w:basedOn w:val="Normale"/>
    <w:link w:val="PidipaginaCarattere"/>
    <w:uiPriority w:val="99"/>
    <w:unhideWhenUsed/>
    <w:rsid w:val="00BB61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6100"/>
  </w:style>
  <w:style w:type="paragraph" w:styleId="Testonotaapidipagina">
    <w:name w:val="footnote text"/>
    <w:basedOn w:val="Normale"/>
    <w:link w:val="TestonotaapidipaginaCarattere"/>
    <w:uiPriority w:val="99"/>
    <w:semiHidden/>
    <w:unhideWhenUsed/>
    <w:rsid w:val="002D1C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D1C98"/>
    <w:rPr>
      <w:sz w:val="20"/>
      <w:szCs w:val="20"/>
    </w:rPr>
  </w:style>
  <w:style w:type="character" w:styleId="Rimandonotaapidipagina">
    <w:name w:val="footnote reference"/>
    <w:basedOn w:val="Carpredefinitoparagrafo"/>
    <w:uiPriority w:val="99"/>
    <w:semiHidden/>
    <w:unhideWhenUsed/>
    <w:rsid w:val="002D1C98"/>
    <w:rPr>
      <w:vertAlign w:val="superscript"/>
    </w:rPr>
  </w:style>
  <w:style w:type="character" w:styleId="Collegamentoipertestuale">
    <w:name w:val="Hyperlink"/>
    <w:basedOn w:val="Carpredefinitoparagrafo"/>
    <w:uiPriority w:val="99"/>
    <w:unhideWhenUsed/>
    <w:rsid w:val="002D1C98"/>
    <w:rPr>
      <w:color w:val="0563C1" w:themeColor="hyperlink"/>
      <w:u w:val="single"/>
    </w:rPr>
  </w:style>
  <w:style w:type="paragraph" w:styleId="Paragrafoelenco">
    <w:name w:val="List Paragraph"/>
    <w:basedOn w:val="Normale"/>
    <w:uiPriority w:val="34"/>
    <w:qFormat/>
    <w:rsid w:val="00B153B3"/>
    <w:pPr>
      <w:ind w:left="720"/>
      <w:contextualSpacing/>
    </w:pPr>
  </w:style>
  <w:style w:type="character" w:styleId="Rimandocommento">
    <w:name w:val="annotation reference"/>
    <w:basedOn w:val="Carpredefinitoparagrafo"/>
    <w:uiPriority w:val="99"/>
    <w:semiHidden/>
    <w:unhideWhenUsed/>
    <w:rsid w:val="00A3711F"/>
    <w:rPr>
      <w:sz w:val="16"/>
      <w:szCs w:val="16"/>
    </w:rPr>
  </w:style>
  <w:style w:type="paragraph" w:styleId="Testocommento">
    <w:name w:val="annotation text"/>
    <w:basedOn w:val="Normale"/>
    <w:link w:val="TestocommentoCarattere"/>
    <w:uiPriority w:val="99"/>
    <w:semiHidden/>
    <w:unhideWhenUsed/>
    <w:rsid w:val="00A3711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3711F"/>
    <w:rPr>
      <w:sz w:val="20"/>
      <w:szCs w:val="20"/>
    </w:rPr>
  </w:style>
  <w:style w:type="paragraph" w:styleId="Soggettocommento">
    <w:name w:val="annotation subject"/>
    <w:basedOn w:val="Testocommento"/>
    <w:next w:val="Testocommento"/>
    <w:link w:val="SoggettocommentoCarattere"/>
    <w:uiPriority w:val="99"/>
    <w:semiHidden/>
    <w:unhideWhenUsed/>
    <w:rsid w:val="00A3711F"/>
    <w:rPr>
      <w:b/>
      <w:bCs/>
    </w:rPr>
  </w:style>
  <w:style w:type="character" w:customStyle="1" w:styleId="SoggettocommentoCarattere">
    <w:name w:val="Soggetto commento Carattere"/>
    <w:basedOn w:val="TestocommentoCarattere"/>
    <w:link w:val="Soggettocommento"/>
    <w:uiPriority w:val="99"/>
    <w:semiHidden/>
    <w:rsid w:val="00A3711F"/>
    <w:rPr>
      <w:b/>
      <w:bCs/>
      <w:sz w:val="20"/>
      <w:szCs w:val="20"/>
    </w:rPr>
  </w:style>
  <w:style w:type="paragraph" w:styleId="Testofumetto">
    <w:name w:val="Balloon Text"/>
    <w:basedOn w:val="Normale"/>
    <w:link w:val="TestofumettoCarattere"/>
    <w:uiPriority w:val="99"/>
    <w:semiHidden/>
    <w:unhideWhenUsed/>
    <w:rsid w:val="00A3711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711F"/>
    <w:rPr>
      <w:rFonts w:ascii="Segoe UI" w:hAnsi="Segoe UI" w:cs="Segoe UI"/>
      <w:sz w:val="18"/>
      <w:szCs w:val="18"/>
    </w:rPr>
  </w:style>
  <w:style w:type="character" w:styleId="Collegamentovisitato">
    <w:name w:val="FollowedHyperlink"/>
    <w:basedOn w:val="Carpredefinitoparagrafo"/>
    <w:uiPriority w:val="99"/>
    <w:semiHidden/>
    <w:unhideWhenUsed/>
    <w:rsid w:val="00C441AC"/>
    <w:rPr>
      <w:color w:val="954F72" w:themeColor="followedHyperlink"/>
      <w:u w:val="single"/>
    </w:rPr>
  </w:style>
  <w:style w:type="paragraph" w:customStyle="1" w:styleId="NormaleWeb1">
    <w:name w:val="Normale (Web)1"/>
    <w:basedOn w:val="Normale"/>
    <w:next w:val="NormaleWeb"/>
    <w:uiPriority w:val="99"/>
    <w:semiHidden/>
    <w:unhideWhenUsed/>
    <w:rsid w:val="00F66421"/>
    <w:rPr>
      <w:rFonts w:ascii="Times New Roman" w:eastAsia="Calibri" w:hAnsi="Times New Roman" w:cs="Times New Roman"/>
      <w:sz w:val="24"/>
      <w:szCs w:val="24"/>
    </w:rPr>
  </w:style>
  <w:style w:type="paragraph" w:styleId="NormaleWeb">
    <w:name w:val="Normal (Web)"/>
    <w:basedOn w:val="Normale"/>
    <w:uiPriority w:val="99"/>
    <w:semiHidden/>
    <w:unhideWhenUsed/>
    <w:rsid w:val="00F66421"/>
    <w:rPr>
      <w:rFonts w:ascii="Times New Roman" w:hAnsi="Times New Roman" w:cs="Times New Roman"/>
      <w:sz w:val="24"/>
      <w:szCs w:val="24"/>
    </w:rPr>
  </w:style>
  <w:style w:type="table" w:styleId="Grigliatabella">
    <w:name w:val="Table Grid"/>
    <w:basedOn w:val="Tabellanormale"/>
    <w:uiPriority w:val="39"/>
    <w:rsid w:val="00F6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4027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vincenzo.spinelli</dc:creator>
  <cp:keywords/>
  <dc:description/>
  <cp:lastModifiedBy>Romeo Carlo</cp:lastModifiedBy>
  <cp:revision>2</cp:revision>
  <cp:lastPrinted>2021-04-13T03:21:00Z</cp:lastPrinted>
  <dcterms:created xsi:type="dcterms:W3CDTF">2021-05-20T17:08:00Z</dcterms:created>
  <dcterms:modified xsi:type="dcterms:W3CDTF">2021-05-20T17:08:00Z</dcterms:modified>
</cp:coreProperties>
</file>