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422EC" w14:textId="77777777" w:rsidR="008D30CF" w:rsidRPr="008D30CF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bookmarkStart w:id="0" w:name="_GoBack"/>
      <w:bookmarkEnd w:id="0"/>
      <w:r w:rsidRPr="008D30CF">
        <w:rPr>
          <w:rFonts w:ascii="Arial" w:hAnsi="Arial" w:cs="Arial"/>
          <w:b/>
          <w:bCs/>
          <w:color w:val="000000"/>
          <w:lang w:val="en-US"/>
        </w:rPr>
        <w:t>China - Antidumping Measures - Determination of Expiry Review - PCE</w:t>
      </w:r>
    </w:p>
    <w:p w14:paraId="6C7C8FEC" w14:textId="77777777" w:rsidR="008D30CF" w:rsidRPr="00AC3044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C3044">
        <w:rPr>
          <w:rFonts w:ascii="Arial" w:eastAsia="Times New Roman" w:hAnsi="Arial" w:cs="Arial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597"/>
        <w:gridCol w:w="7650"/>
      </w:tblGrid>
      <w:tr w:rsidR="008D30CF" w:rsidRPr="00AC3044" w14:paraId="02A6D622" w14:textId="77777777" w:rsidTr="001E1E28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A48EC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46B2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Product:</w:t>
            </w:r>
          </w:p>
        </w:tc>
        <w:tc>
          <w:tcPr>
            <w:tcW w:w="3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0703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Perchlorethylene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or </w:t>
            </w:r>
            <w:proofErr w:type="spellStart"/>
            <w:r w:rsidRPr="00AC3044">
              <w:rPr>
                <w:rFonts w:ascii="Arial" w:eastAsia="Times New Roman" w:hAnsi="Arial" w:cs="Arial"/>
              </w:rPr>
              <w:t>Tetrachloroethylene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(PCE)</w:t>
            </w:r>
          </w:p>
        </w:tc>
      </w:tr>
      <w:tr w:rsidR="008D30CF" w:rsidRPr="00AC3044" w14:paraId="1489A173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19A3C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DF5F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 xml:space="preserve">Country </w:t>
            </w:r>
            <w:proofErr w:type="spellStart"/>
            <w:r w:rsidRPr="00AC3044">
              <w:rPr>
                <w:rFonts w:ascii="Arial" w:eastAsia="Times New Roman" w:hAnsi="Arial" w:cs="Arial"/>
              </w:rPr>
              <w:t>taking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C3044">
              <w:rPr>
                <w:rFonts w:ascii="Arial" w:eastAsia="Times New Roman" w:hAnsi="Arial" w:cs="Arial"/>
              </w:rPr>
              <w:t>action</w:t>
            </w:r>
            <w:proofErr w:type="spellEnd"/>
            <w:r w:rsidRPr="00AC304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F563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China</w:t>
            </w:r>
          </w:p>
        </w:tc>
      </w:tr>
      <w:tr w:rsidR="008D30CF" w:rsidRPr="00AC3044" w14:paraId="415B205B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37205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2154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 xml:space="preserve">EU </w:t>
            </w:r>
            <w:proofErr w:type="spellStart"/>
            <w:r w:rsidRPr="00AC3044">
              <w:rPr>
                <w:rFonts w:ascii="Arial" w:eastAsia="Times New Roman" w:hAnsi="Arial" w:cs="Arial"/>
              </w:rPr>
              <w:t>Countries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C3044">
              <w:rPr>
                <w:rFonts w:ascii="Arial" w:eastAsia="Times New Roman" w:hAnsi="Arial" w:cs="Arial"/>
              </w:rPr>
              <w:t>concerned</w:t>
            </w:r>
            <w:proofErr w:type="spellEnd"/>
            <w:r w:rsidRPr="00AC304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6291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All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EU </w:t>
            </w:r>
            <w:proofErr w:type="spellStart"/>
            <w:r w:rsidRPr="00AC3044">
              <w:rPr>
                <w:rFonts w:ascii="Arial" w:eastAsia="Times New Roman" w:hAnsi="Arial" w:cs="Arial"/>
              </w:rPr>
              <w:t>countries</w:t>
            </w:r>
            <w:proofErr w:type="spellEnd"/>
          </w:p>
        </w:tc>
      </w:tr>
      <w:tr w:rsidR="008D30CF" w:rsidRPr="00AC3044" w14:paraId="393D63B9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50811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592E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Type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of Case: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0DDA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AD Review</w:t>
            </w:r>
          </w:p>
        </w:tc>
      </w:tr>
      <w:tr w:rsidR="008D30CF" w:rsidRPr="00AC3044" w14:paraId="2989750F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7900B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B5B0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Status + Date: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E38D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AC3044">
              <w:rPr>
                <w:rFonts w:ascii="Arial" w:eastAsia="Times New Roman" w:hAnsi="Arial" w:cs="Arial"/>
                <w:lang w:val="en-US"/>
              </w:rPr>
              <w:t>The Chinese authorities determined to continue the antidumping measures against imports of PCE originating in the EU and in the US for 5 years as of 31 May 2020. The antidumping margin for the EU exporting producers remains unchanged for the next 5 years: 27.6%.</w:t>
            </w:r>
          </w:p>
        </w:tc>
      </w:tr>
      <w:tr w:rsidR="008D30CF" w:rsidRPr="00AC3044" w14:paraId="29908486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C9C50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7711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Tariff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C3044">
              <w:rPr>
                <w:rFonts w:ascii="Arial" w:eastAsia="Times New Roman" w:hAnsi="Arial" w:cs="Arial"/>
              </w:rPr>
              <w:t>codes</w:t>
            </w:r>
            <w:proofErr w:type="spellEnd"/>
            <w:r w:rsidRPr="00AC304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7E06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AC3044">
              <w:rPr>
                <w:rFonts w:ascii="Arial" w:eastAsia="Times New Roman" w:hAnsi="Arial" w:cs="Arial"/>
                <w:lang w:val="en-US"/>
              </w:rPr>
              <w:t>The product concerned is listed under HS code 29032300 in the Customs Import and Export Tariff of the People’s Republic of China</w:t>
            </w:r>
          </w:p>
        </w:tc>
      </w:tr>
    </w:tbl>
    <w:p w14:paraId="2838C214" w14:textId="77777777" w:rsidR="008D30CF" w:rsidRPr="00AC3044" w:rsidRDefault="008D30CF" w:rsidP="008D30CF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AC3044">
        <w:rPr>
          <w:rFonts w:ascii="Arial" w:eastAsia="Times New Roman" w:hAnsi="Arial" w:cs="Arial"/>
          <w:color w:val="222222"/>
          <w:lang w:val="en-US" w:eastAsia="it-IT"/>
        </w:rPr>
        <w:t> </w:t>
      </w:r>
    </w:p>
    <w:p w14:paraId="247A31FD" w14:textId="77777777" w:rsidR="008D30CF" w:rsidRPr="008D30CF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8D30CF">
        <w:rPr>
          <w:rFonts w:ascii="Arial" w:eastAsia="Times New Roman" w:hAnsi="Arial" w:cs="Arial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8D30CF">
          <w:rPr>
            <w:rFonts w:ascii="Arial" w:eastAsia="Times New Roman" w:hAnsi="Arial" w:cs="Arial"/>
            <w:lang w:val="en-GB"/>
          </w:rPr>
          <w:t>Trade.Defence.Third.Countries@ec.europa.eu</w:t>
        </w:r>
      </w:hyperlink>
    </w:p>
    <w:p w14:paraId="7EDC7DA4" w14:textId="77777777" w:rsidR="008D30CF" w:rsidRPr="008D30CF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8D30CF">
        <w:rPr>
          <w:rFonts w:ascii="Arial" w:eastAsia="Times New Roman" w:hAnsi="Arial" w:cs="Arial"/>
          <w:lang w:val="en-GB"/>
        </w:rPr>
        <w:t>To keep track of investigations against EU exports please visit our dedicated webpage:</w:t>
      </w:r>
    </w:p>
    <w:p w14:paraId="6BCCE866" w14:textId="77777777" w:rsidR="008D30CF" w:rsidRPr="008D30CF" w:rsidRDefault="003B6ED9" w:rsidP="008D30CF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hyperlink r:id="rId5" w:history="1">
        <w:r w:rsidR="008D30CF" w:rsidRPr="008D30CF">
          <w:rPr>
            <w:rFonts w:ascii="Arial" w:eastAsia="Times New Roman" w:hAnsi="Arial" w:cs="Arial"/>
            <w:lang w:val="en-GB"/>
          </w:rPr>
          <w:t>http://ec.europa.eu/trade/policy/accessing-markets/trade-defence/actions-against-exports-from-the-eu/</w:t>
        </w:r>
      </w:hyperlink>
    </w:p>
    <w:p w14:paraId="544B8B96" w14:textId="77777777" w:rsidR="008D30CF" w:rsidRPr="008D30CF" w:rsidRDefault="008D30CF">
      <w:pPr>
        <w:rPr>
          <w:lang w:val="en-GB"/>
        </w:rPr>
      </w:pPr>
    </w:p>
    <w:sectPr w:rsidR="008D30CF" w:rsidRPr="008D3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CF"/>
    <w:rsid w:val="003B6ED9"/>
    <w:rsid w:val="008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3695"/>
  <w15:chartTrackingRefBased/>
  <w15:docId w15:val="{42BB09B2-B38F-4D06-A5D2-4A99B6F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0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Fabiana Capasso</cp:lastModifiedBy>
  <cp:revision>2</cp:revision>
  <dcterms:created xsi:type="dcterms:W3CDTF">2020-06-11T12:46:00Z</dcterms:created>
  <dcterms:modified xsi:type="dcterms:W3CDTF">2020-06-11T12:46:00Z</dcterms:modified>
</cp:coreProperties>
</file>