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5CDEF" w14:textId="77777777" w:rsidR="000A1BCC" w:rsidRDefault="000A1BCC">
      <w:pPr>
        <w:rPr>
          <w:rFonts w:ascii="Century Gothic" w:hAnsi="Century Gothic"/>
        </w:rPr>
      </w:pPr>
    </w:p>
    <w:p w14:paraId="243A03E5" w14:textId="77777777" w:rsidR="000A1BCC" w:rsidRDefault="000A1BCC">
      <w:pPr>
        <w:rPr>
          <w:rFonts w:ascii="Century Gothic" w:hAnsi="Century Gothic"/>
        </w:rPr>
      </w:pPr>
    </w:p>
    <w:p w14:paraId="60B43943" w14:textId="66D5A9B0" w:rsidR="006A4608" w:rsidRPr="00F840F3" w:rsidRDefault="007B4359">
      <w:pPr>
        <w:rPr>
          <w:rFonts w:ascii="Century Gothic" w:hAnsi="Century Gothic"/>
        </w:rPr>
      </w:pPr>
      <w:r w:rsidRPr="00F840F3">
        <w:rPr>
          <w:rFonts w:ascii="Century Gothic" w:hAnsi="Century Gothic"/>
        </w:rPr>
        <w:t xml:space="preserve">Gentile </w:t>
      </w:r>
      <w:r w:rsidR="00F840F3">
        <w:rPr>
          <w:rFonts w:ascii="Century Gothic" w:hAnsi="Century Gothic"/>
        </w:rPr>
        <w:t>A</w:t>
      </w:r>
      <w:r w:rsidRPr="00F840F3">
        <w:rPr>
          <w:rFonts w:ascii="Century Gothic" w:hAnsi="Century Gothic"/>
        </w:rPr>
        <w:t>ssociato,</w:t>
      </w:r>
    </w:p>
    <w:p w14:paraId="2BE28285" w14:textId="5E7E0FF1" w:rsidR="007A70D2" w:rsidRDefault="000E2FD5" w:rsidP="000E2FD5">
      <w:pPr>
        <w:spacing w:after="0" w:line="240" w:lineRule="auto"/>
        <w:rPr>
          <w:rFonts w:ascii="Century Gothic" w:hAnsi="Century Gothic"/>
        </w:rPr>
      </w:pPr>
      <w:r w:rsidRPr="00F840F3">
        <w:rPr>
          <w:rFonts w:ascii="Century Gothic" w:hAnsi="Century Gothic"/>
        </w:rPr>
        <w:t xml:space="preserve">Le misure di welfare aziendale previste per il triennio 2017-2019 sono valide </w:t>
      </w:r>
      <w:r w:rsidR="007A70D2">
        <w:rPr>
          <w:rFonts w:ascii="Century Gothic" w:hAnsi="Century Gothic"/>
        </w:rPr>
        <w:t>anche per</w:t>
      </w:r>
      <w:r w:rsidRPr="00F840F3">
        <w:rPr>
          <w:rFonts w:ascii="Century Gothic" w:hAnsi="Century Gothic"/>
        </w:rPr>
        <w:t xml:space="preserve"> il 2020</w:t>
      </w:r>
      <w:r w:rsidR="00F840F3">
        <w:rPr>
          <w:rFonts w:ascii="Century Gothic" w:hAnsi="Century Gothic"/>
        </w:rPr>
        <w:t xml:space="preserve"> </w:t>
      </w:r>
      <w:r w:rsidRPr="00F840F3">
        <w:rPr>
          <w:rFonts w:ascii="Century Gothic" w:hAnsi="Century Gothic"/>
        </w:rPr>
        <w:t xml:space="preserve">ai sensi dell’articolo 2, Sezione terza, il CCNL 26 novembre 2016, in </w:t>
      </w:r>
      <w:r w:rsidRPr="007A70D2">
        <w:rPr>
          <w:rFonts w:ascii="Century Gothic" w:hAnsi="Century Gothic"/>
          <w:b/>
          <w:bCs/>
        </w:rPr>
        <w:t>regime di ultrattività</w:t>
      </w:r>
      <w:r w:rsidRPr="00F840F3">
        <w:rPr>
          <w:rFonts w:ascii="Century Gothic" w:hAnsi="Century Gothic"/>
        </w:rPr>
        <w:t xml:space="preserve"> e</w:t>
      </w:r>
      <w:r w:rsidR="007A70D2">
        <w:rPr>
          <w:rFonts w:ascii="Century Gothic" w:hAnsi="Century Gothic"/>
        </w:rPr>
        <w:t xml:space="preserve"> </w:t>
      </w:r>
      <w:r w:rsidRPr="00F840F3">
        <w:rPr>
          <w:rFonts w:ascii="Century Gothic" w:hAnsi="Century Gothic"/>
        </w:rPr>
        <w:t>continua</w:t>
      </w:r>
      <w:r w:rsidR="007A70D2">
        <w:rPr>
          <w:rFonts w:ascii="Century Gothic" w:hAnsi="Century Gothic"/>
        </w:rPr>
        <w:t>no</w:t>
      </w:r>
      <w:r w:rsidRPr="00F840F3">
        <w:rPr>
          <w:rFonts w:ascii="Century Gothic" w:hAnsi="Century Gothic"/>
        </w:rPr>
        <w:t xml:space="preserve"> a produrre gli stessi effetti definiti dalle norme contrattuali. </w:t>
      </w:r>
    </w:p>
    <w:p w14:paraId="25366AD7" w14:textId="77777777" w:rsidR="007A70D2" w:rsidRDefault="007A70D2" w:rsidP="000E2FD5">
      <w:pPr>
        <w:spacing w:after="0" w:line="240" w:lineRule="auto"/>
        <w:rPr>
          <w:rFonts w:ascii="Century Gothic" w:hAnsi="Century Gothic"/>
        </w:rPr>
      </w:pPr>
    </w:p>
    <w:p w14:paraId="2DFF2703" w14:textId="05F53AEE" w:rsidR="000E2FD5" w:rsidRPr="00F840F3" w:rsidRDefault="000E2FD5" w:rsidP="000E2FD5">
      <w:pPr>
        <w:spacing w:after="0" w:line="240" w:lineRule="auto"/>
        <w:rPr>
          <w:rFonts w:ascii="Century Gothic" w:hAnsi="Century Gothic"/>
        </w:rPr>
      </w:pPr>
      <w:r w:rsidRPr="00F840F3">
        <w:rPr>
          <w:rFonts w:ascii="Century Gothic" w:hAnsi="Century Gothic"/>
        </w:rPr>
        <w:t xml:space="preserve">Le imprese che applicano il </w:t>
      </w:r>
      <w:r w:rsidRPr="007A70D2">
        <w:rPr>
          <w:rFonts w:ascii="Century Gothic" w:hAnsi="Century Gothic"/>
          <w:b/>
          <w:bCs/>
        </w:rPr>
        <w:t>CCNL Metalmeccanici</w:t>
      </w:r>
      <w:r w:rsidRPr="00F840F3">
        <w:rPr>
          <w:rFonts w:ascii="Century Gothic" w:hAnsi="Century Gothic"/>
        </w:rPr>
        <w:t xml:space="preserve"> dovranno </w:t>
      </w:r>
      <w:r w:rsidR="00F840F3" w:rsidRPr="00F840F3">
        <w:rPr>
          <w:rFonts w:ascii="Century Gothic" w:hAnsi="Century Gothic"/>
        </w:rPr>
        <w:t xml:space="preserve">pertanto </w:t>
      </w:r>
      <w:r w:rsidRPr="00F840F3">
        <w:rPr>
          <w:rFonts w:ascii="Century Gothic" w:hAnsi="Century Gothic"/>
        </w:rPr>
        <w:t>erogare</w:t>
      </w:r>
      <w:r w:rsidR="00F840F3" w:rsidRPr="00F840F3">
        <w:rPr>
          <w:rFonts w:ascii="Century Gothic" w:hAnsi="Century Gothic"/>
        </w:rPr>
        <w:t xml:space="preserve"> a ciascun dipendente</w:t>
      </w:r>
      <w:r w:rsidRPr="00F840F3">
        <w:rPr>
          <w:rFonts w:ascii="Century Gothic" w:hAnsi="Century Gothic"/>
        </w:rPr>
        <w:t xml:space="preserve"> </w:t>
      </w:r>
      <w:r w:rsidR="00F840F3" w:rsidRPr="007A70D2">
        <w:rPr>
          <w:rFonts w:ascii="Century Gothic" w:hAnsi="Century Gothic"/>
          <w:b/>
          <w:bCs/>
        </w:rPr>
        <w:t xml:space="preserve">€200 in </w:t>
      </w:r>
      <w:r w:rsidRPr="007A70D2">
        <w:rPr>
          <w:rFonts w:ascii="Century Gothic" w:hAnsi="Century Gothic"/>
          <w:b/>
          <w:bCs/>
        </w:rPr>
        <w:t>soluzioni di welfare aziendale</w:t>
      </w:r>
      <w:r w:rsidR="00F840F3" w:rsidRPr="007A70D2">
        <w:rPr>
          <w:rFonts w:ascii="Century Gothic" w:hAnsi="Century Gothic"/>
          <w:b/>
          <w:bCs/>
        </w:rPr>
        <w:t xml:space="preserve"> a partire da giugno 2020</w:t>
      </w:r>
      <w:r w:rsidRPr="00F840F3">
        <w:rPr>
          <w:rFonts w:ascii="Century Gothic" w:hAnsi="Century Gothic"/>
        </w:rPr>
        <w:t xml:space="preserve">. </w:t>
      </w:r>
    </w:p>
    <w:p w14:paraId="0C0F9F53" w14:textId="77777777" w:rsidR="000E2FD5" w:rsidRPr="00F840F3" w:rsidRDefault="000E2FD5" w:rsidP="000E2FD5">
      <w:pPr>
        <w:spacing w:after="0" w:line="240" w:lineRule="auto"/>
        <w:rPr>
          <w:rFonts w:ascii="Century Gothic" w:hAnsi="Century Gothic"/>
        </w:rPr>
      </w:pPr>
    </w:p>
    <w:p w14:paraId="7D05ADB5" w14:textId="7A9B4EF7" w:rsidR="007B4359" w:rsidRPr="00F840F3" w:rsidRDefault="00F840F3" w:rsidP="000E2FD5">
      <w:pPr>
        <w:rPr>
          <w:rFonts w:ascii="Century Gothic" w:hAnsi="Century Gothic"/>
          <w:b/>
        </w:rPr>
      </w:pPr>
      <w:r w:rsidRPr="00F840F3">
        <w:rPr>
          <w:rFonts w:ascii="Century Gothic" w:hAnsi="Century Gothic"/>
        </w:rPr>
        <w:t>Per supportarvi nell’adempimento di quanto previsto dal CCNL, vi c</w:t>
      </w:r>
      <w:r w:rsidR="00184B20" w:rsidRPr="00F840F3">
        <w:rPr>
          <w:rFonts w:ascii="Century Gothic" w:hAnsi="Century Gothic"/>
        </w:rPr>
        <w:t xml:space="preserve">ondividiamo </w:t>
      </w:r>
      <w:r w:rsidR="00333112" w:rsidRPr="00F840F3">
        <w:rPr>
          <w:rFonts w:ascii="Century Gothic" w:hAnsi="Century Gothic"/>
        </w:rPr>
        <w:t>una</w:t>
      </w:r>
      <w:r w:rsidR="007B4359" w:rsidRPr="00F840F3">
        <w:rPr>
          <w:rFonts w:ascii="Century Gothic" w:hAnsi="Century Gothic"/>
        </w:rPr>
        <w:t xml:space="preserve"> </w:t>
      </w:r>
      <w:r w:rsidR="007B4359" w:rsidRPr="00F840F3">
        <w:rPr>
          <w:rFonts w:ascii="Century Gothic" w:hAnsi="Century Gothic"/>
          <w:b/>
        </w:rPr>
        <w:t>offerta</w:t>
      </w:r>
      <w:r w:rsidRPr="00F840F3">
        <w:rPr>
          <w:rFonts w:ascii="Century Gothic" w:hAnsi="Century Gothic"/>
          <w:b/>
        </w:rPr>
        <w:t xml:space="preserve"> riservata</w:t>
      </w:r>
      <w:r w:rsidR="007B4359" w:rsidRPr="00F840F3">
        <w:rPr>
          <w:rFonts w:ascii="Century Gothic" w:hAnsi="Century Gothic"/>
          <w:b/>
        </w:rPr>
        <w:t xml:space="preserve"> </w:t>
      </w:r>
      <w:r w:rsidRPr="00F840F3">
        <w:rPr>
          <w:rFonts w:ascii="Century Gothic" w:hAnsi="Century Gothic"/>
          <w:b/>
        </w:rPr>
        <w:t>alle nostre associate su</w:t>
      </w:r>
      <w:r w:rsidR="007B4359" w:rsidRPr="00F840F3">
        <w:rPr>
          <w:rFonts w:ascii="Century Gothic" w:hAnsi="Century Gothic"/>
          <w:b/>
        </w:rPr>
        <w:t xml:space="preserve">i servizi di Welfare Aziendale, in collaborazione con </w:t>
      </w:r>
      <w:proofErr w:type="spellStart"/>
      <w:r w:rsidR="007B4359" w:rsidRPr="00F840F3">
        <w:rPr>
          <w:rFonts w:ascii="Century Gothic" w:hAnsi="Century Gothic"/>
          <w:b/>
        </w:rPr>
        <w:t>Edenred</w:t>
      </w:r>
      <w:proofErr w:type="spellEnd"/>
      <w:r w:rsidR="007B4359" w:rsidRPr="00F840F3">
        <w:rPr>
          <w:rFonts w:ascii="Century Gothic" w:hAnsi="Century Gothic"/>
          <w:b/>
        </w:rPr>
        <w:t>.</w:t>
      </w:r>
    </w:p>
    <w:p w14:paraId="5DE5E7F2" w14:textId="4F823A64" w:rsidR="004606BF" w:rsidRPr="00F840F3" w:rsidRDefault="007B4359" w:rsidP="007F0C66">
      <w:pPr>
        <w:rPr>
          <w:rFonts w:ascii="Century Gothic" w:hAnsi="Century Gothic"/>
        </w:rPr>
      </w:pPr>
      <w:proofErr w:type="spellStart"/>
      <w:r w:rsidRPr="00F840F3">
        <w:rPr>
          <w:rFonts w:ascii="Century Gothic" w:hAnsi="Century Gothic"/>
        </w:rPr>
        <w:t>Edenred</w:t>
      </w:r>
      <w:proofErr w:type="spellEnd"/>
      <w:r w:rsidR="00F840F3" w:rsidRPr="00F840F3">
        <w:rPr>
          <w:rFonts w:ascii="Century Gothic" w:hAnsi="Century Gothic"/>
        </w:rPr>
        <w:t xml:space="preserve">, leader mondiale nelle soluzioni di </w:t>
      </w:r>
      <w:proofErr w:type="spellStart"/>
      <w:r w:rsidR="00F840F3" w:rsidRPr="007A70D2">
        <w:rPr>
          <w:rFonts w:ascii="Century Gothic" w:hAnsi="Century Gothic"/>
        </w:rPr>
        <w:t>employee</w:t>
      </w:r>
      <w:proofErr w:type="spellEnd"/>
      <w:r w:rsidR="00F840F3" w:rsidRPr="007A70D2">
        <w:rPr>
          <w:rFonts w:ascii="Century Gothic" w:hAnsi="Century Gothic"/>
        </w:rPr>
        <w:t xml:space="preserve"> benefit</w:t>
      </w:r>
      <w:r w:rsidR="00F840F3" w:rsidRPr="00F840F3">
        <w:rPr>
          <w:rFonts w:ascii="Century Gothic" w:hAnsi="Century Gothic"/>
        </w:rPr>
        <w:t xml:space="preserve"> e welfare aziendale</w:t>
      </w:r>
      <w:r w:rsidRPr="00F840F3">
        <w:rPr>
          <w:rFonts w:ascii="Century Gothic" w:hAnsi="Century Gothic"/>
        </w:rPr>
        <w:t xml:space="preserve"> propone soluzioni capaci di far crescere il benessere di aziende e collaboratori, offrendo una consulenza su misura e strumenti progettati per rispondere efficacemente</w:t>
      </w:r>
      <w:r w:rsidR="007F0C66" w:rsidRPr="00F840F3">
        <w:rPr>
          <w:rFonts w:ascii="Century Gothic" w:hAnsi="Century Gothic"/>
        </w:rPr>
        <w:t xml:space="preserve"> alle specifiche realtà e alle diverse popolazioni aziendali.</w:t>
      </w:r>
      <w:r w:rsidR="004606BF" w:rsidRPr="00F840F3">
        <w:rPr>
          <w:rFonts w:ascii="Century Gothic" w:hAnsi="Century Gothic"/>
        </w:rPr>
        <w:br/>
      </w:r>
    </w:p>
    <w:p w14:paraId="58001E08" w14:textId="5206F4AE" w:rsidR="007F0C66" w:rsidRPr="00F840F3" w:rsidRDefault="007F0C66" w:rsidP="007F0C66">
      <w:pPr>
        <w:numPr>
          <w:ilvl w:val="0"/>
          <w:numId w:val="1"/>
        </w:numPr>
        <w:rPr>
          <w:rFonts w:ascii="Century Gothic" w:hAnsi="Century Gothic"/>
        </w:rPr>
      </w:pPr>
      <w:r w:rsidRPr="00F840F3">
        <w:rPr>
          <w:rFonts w:ascii="Century Gothic" w:hAnsi="Century Gothic"/>
          <w:b/>
          <w:bCs/>
        </w:rPr>
        <w:t>Soluzioni modulari e consulenza personalizzata</w:t>
      </w:r>
    </w:p>
    <w:p w14:paraId="6FE595B1" w14:textId="633A7854" w:rsidR="00F840F3" w:rsidRPr="00F840F3" w:rsidRDefault="00F840F3" w:rsidP="007F0C66">
      <w:pPr>
        <w:numPr>
          <w:ilvl w:val="0"/>
          <w:numId w:val="1"/>
        </w:numPr>
        <w:rPr>
          <w:rFonts w:ascii="Century Gothic" w:hAnsi="Century Gothic"/>
        </w:rPr>
      </w:pPr>
      <w:r w:rsidRPr="00F840F3">
        <w:rPr>
          <w:rFonts w:ascii="Century Gothic" w:hAnsi="Century Gothic"/>
          <w:b/>
          <w:bCs/>
        </w:rPr>
        <w:t xml:space="preserve">Voucher per servizi </w:t>
      </w:r>
      <w:r w:rsidRPr="00F840F3">
        <w:rPr>
          <w:rFonts w:ascii="Century Gothic" w:hAnsi="Century Gothic"/>
        </w:rPr>
        <w:t>e</w:t>
      </w:r>
      <w:r w:rsidRPr="00F840F3">
        <w:rPr>
          <w:rFonts w:ascii="Century Gothic" w:hAnsi="Century Gothic"/>
          <w:b/>
          <w:bCs/>
        </w:rPr>
        <w:t xml:space="preserve"> buoni acquisto per la spesa e il carburante</w:t>
      </w:r>
    </w:p>
    <w:p w14:paraId="178D010F" w14:textId="13CFBD5D" w:rsidR="007F0C66" w:rsidRPr="00F840F3" w:rsidRDefault="007F0C66" w:rsidP="007F0C66">
      <w:pPr>
        <w:pStyle w:val="Paragrafoelenco"/>
        <w:numPr>
          <w:ilvl w:val="0"/>
          <w:numId w:val="1"/>
        </w:numPr>
        <w:rPr>
          <w:rFonts w:ascii="Century Gothic" w:hAnsi="Century Gothic"/>
        </w:rPr>
      </w:pPr>
      <w:r w:rsidRPr="00F840F3">
        <w:rPr>
          <w:rFonts w:ascii="Century Gothic" w:hAnsi="Century Gothic"/>
        </w:rPr>
        <w:t xml:space="preserve">Oltre </w:t>
      </w:r>
      <w:r w:rsidRPr="00F840F3">
        <w:rPr>
          <w:rFonts w:ascii="Century Gothic" w:hAnsi="Century Gothic"/>
          <w:b/>
        </w:rPr>
        <w:t>3</w:t>
      </w:r>
      <w:r w:rsidR="00215A48">
        <w:rPr>
          <w:rFonts w:ascii="Century Gothic" w:hAnsi="Century Gothic"/>
          <w:b/>
        </w:rPr>
        <w:t>6</w:t>
      </w:r>
      <w:r w:rsidRPr="00F840F3">
        <w:rPr>
          <w:rFonts w:ascii="Century Gothic" w:hAnsi="Century Gothic"/>
          <w:b/>
        </w:rPr>
        <w:t>.000 partner</w:t>
      </w:r>
      <w:r w:rsidRPr="00F840F3">
        <w:rPr>
          <w:rFonts w:ascii="Century Gothic" w:hAnsi="Century Gothic"/>
        </w:rPr>
        <w:t xml:space="preserve"> diffusi su tutto il territorio nazionale per assicurare la massima spendibilità del credito welfare.</w:t>
      </w:r>
    </w:p>
    <w:p w14:paraId="176E625C" w14:textId="3DE9169F" w:rsidR="007F0C66" w:rsidRPr="00F840F3" w:rsidRDefault="007F0C66" w:rsidP="007F0C66">
      <w:pPr>
        <w:numPr>
          <w:ilvl w:val="0"/>
          <w:numId w:val="1"/>
        </w:numPr>
        <w:rPr>
          <w:rFonts w:ascii="Century Gothic" w:hAnsi="Century Gothic"/>
        </w:rPr>
      </w:pPr>
      <w:r w:rsidRPr="00F840F3">
        <w:rPr>
          <w:rFonts w:ascii="Century Gothic" w:hAnsi="Century Gothic"/>
        </w:rPr>
        <w:t xml:space="preserve">Un </w:t>
      </w:r>
      <w:r w:rsidRPr="00F840F3">
        <w:rPr>
          <w:rFonts w:ascii="Century Gothic" w:hAnsi="Century Gothic"/>
          <w:b/>
        </w:rPr>
        <w:t xml:space="preserve">portale </w:t>
      </w:r>
      <w:r w:rsidR="0048433B" w:rsidRPr="00F840F3">
        <w:rPr>
          <w:rFonts w:ascii="Century Gothic" w:hAnsi="Century Gothic"/>
          <w:b/>
        </w:rPr>
        <w:t xml:space="preserve">online </w:t>
      </w:r>
      <w:r w:rsidRPr="00F840F3">
        <w:rPr>
          <w:rFonts w:ascii="Century Gothic" w:hAnsi="Century Gothic"/>
          <w:b/>
        </w:rPr>
        <w:t xml:space="preserve">semplice e intuitivo per </w:t>
      </w:r>
      <w:r w:rsidR="00F840F3" w:rsidRPr="00F840F3">
        <w:rPr>
          <w:rFonts w:ascii="Century Gothic" w:hAnsi="Century Gothic"/>
          <w:b/>
        </w:rPr>
        <w:t>mettere a disposizione de</w:t>
      </w:r>
      <w:r w:rsidRPr="00F840F3">
        <w:rPr>
          <w:rFonts w:ascii="Century Gothic" w:hAnsi="Century Gothic"/>
          <w:b/>
        </w:rPr>
        <w:t>l dipendente</w:t>
      </w:r>
      <w:r w:rsidRPr="00F840F3">
        <w:rPr>
          <w:rFonts w:ascii="Century Gothic" w:hAnsi="Century Gothic"/>
        </w:rPr>
        <w:t xml:space="preserve"> il piano welfare in modo semplice e sicuro </w:t>
      </w:r>
    </w:p>
    <w:p w14:paraId="66F0080F" w14:textId="57756C9B" w:rsidR="007B4359" w:rsidRPr="00F840F3" w:rsidRDefault="007F0C66" w:rsidP="007B4359">
      <w:pPr>
        <w:pStyle w:val="Paragrafoelenco"/>
        <w:numPr>
          <w:ilvl w:val="0"/>
          <w:numId w:val="1"/>
        </w:numPr>
        <w:rPr>
          <w:rFonts w:ascii="Century Gothic" w:hAnsi="Century Gothic"/>
          <w:b/>
        </w:rPr>
      </w:pPr>
      <w:r w:rsidRPr="00F840F3">
        <w:rPr>
          <w:rFonts w:ascii="Century Gothic" w:hAnsi="Century Gothic"/>
          <w:b/>
        </w:rPr>
        <w:t>Assistenza altamente qualificata</w:t>
      </w:r>
      <w:r w:rsidRPr="00F840F3">
        <w:rPr>
          <w:rFonts w:ascii="Century Gothic" w:hAnsi="Century Gothic"/>
        </w:rPr>
        <w:t xml:space="preserve"> a supporto </w:t>
      </w:r>
      <w:r w:rsidR="00F840F3" w:rsidRPr="00F840F3">
        <w:rPr>
          <w:rFonts w:ascii="Century Gothic" w:hAnsi="Century Gothic"/>
        </w:rPr>
        <w:t>delle soluzioni offerte</w:t>
      </w:r>
      <w:r w:rsidRPr="00F840F3">
        <w:rPr>
          <w:rFonts w:ascii="Century Gothic" w:hAnsi="Century Gothic"/>
        </w:rPr>
        <w:t>.</w:t>
      </w:r>
      <w:r w:rsidRPr="00F840F3">
        <w:rPr>
          <w:rFonts w:ascii="Century Gothic" w:hAnsi="Century Gothic"/>
        </w:rPr>
        <w:br/>
      </w:r>
    </w:p>
    <w:p w14:paraId="60711853" w14:textId="3FF3F73A" w:rsidR="008F7109" w:rsidRPr="008F7109" w:rsidRDefault="00223B79" w:rsidP="007B4359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Per maggiori informazioni sulle soluzioni </w:t>
      </w:r>
      <w:r w:rsidR="00AE3713">
        <w:rPr>
          <w:rFonts w:ascii="Century Gothic" w:hAnsi="Century Gothic"/>
          <w:bCs/>
        </w:rPr>
        <w:t>di</w:t>
      </w:r>
      <w:r w:rsidR="008F7109" w:rsidRPr="008F7109">
        <w:rPr>
          <w:rFonts w:ascii="Century Gothic" w:hAnsi="Century Gothic"/>
          <w:bCs/>
        </w:rPr>
        <w:t xml:space="preserve"> welfare aziendale</w:t>
      </w:r>
      <w:r>
        <w:rPr>
          <w:rFonts w:ascii="Century Gothic" w:hAnsi="Century Gothic"/>
          <w:bCs/>
        </w:rPr>
        <w:t xml:space="preserve"> </w:t>
      </w:r>
      <w:proofErr w:type="spellStart"/>
      <w:r w:rsidR="008F7109" w:rsidRPr="008F7109">
        <w:rPr>
          <w:rFonts w:ascii="Century Gothic" w:hAnsi="Century Gothic"/>
          <w:bCs/>
        </w:rPr>
        <w:t>Edenred</w:t>
      </w:r>
      <w:proofErr w:type="spellEnd"/>
      <w:r>
        <w:rPr>
          <w:rFonts w:ascii="Century Gothic" w:hAnsi="Century Gothic"/>
          <w:bCs/>
        </w:rPr>
        <w:t xml:space="preserve"> </w:t>
      </w:r>
      <w:hyperlink r:id="rId10" w:history="1">
        <w:r w:rsidRPr="00223B79">
          <w:rPr>
            <w:rStyle w:val="Collegamentoipertestuale"/>
            <w:rFonts w:ascii="Century Gothic" w:hAnsi="Century Gothic"/>
            <w:bCs/>
          </w:rPr>
          <w:t>QUI</w:t>
        </w:r>
        <w:r w:rsidR="008F7109" w:rsidRPr="00223B79">
          <w:rPr>
            <w:rStyle w:val="Collegamentoipertestuale"/>
            <w:rFonts w:ascii="Century Gothic" w:hAnsi="Century Gothic"/>
            <w:bCs/>
          </w:rPr>
          <w:t xml:space="preserve"> una breve presentazione</w:t>
        </w:r>
      </w:hyperlink>
      <w:r w:rsidR="008F7109" w:rsidRPr="008F7109">
        <w:rPr>
          <w:rFonts w:ascii="Century Gothic" w:hAnsi="Century Gothic"/>
          <w:bCs/>
        </w:rPr>
        <w:t>.</w:t>
      </w:r>
    </w:p>
    <w:p w14:paraId="2288423D" w14:textId="77777777" w:rsidR="008F7109" w:rsidRDefault="008F7109" w:rsidP="007B4359">
      <w:pPr>
        <w:rPr>
          <w:rFonts w:ascii="Century Gothic" w:hAnsi="Century Gothic"/>
          <w:b/>
        </w:rPr>
      </w:pPr>
    </w:p>
    <w:p w14:paraId="27157BF7" w14:textId="5FEF324C" w:rsidR="008F7109" w:rsidRPr="000627EF" w:rsidRDefault="007B4359" w:rsidP="007B4359">
      <w:pPr>
        <w:rPr>
          <w:rFonts w:ascii="Century Gothic" w:hAnsi="Century Gothic"/>
          <w:b/>
        </w:rPr>
      </w:pPr>
      <w:r w:rsidRPr="008F7109">
        <w:rPr>
          <w:rFonts w:ascii="Century Gothic" w:hAnsi="Century Gothic"/>
          <w:b/>
        </w:rPr>
        <w:t xml:space="preserve">Per </w:t>
      </w:r>
      <w:r w:rsidR="008F7109" w:rsidRPr="008F7109">
        <w:rPr>
          <w:rFonts w:ascii="Century Gothic" w:hAnsi="Century Gothic"/>
          <w:b/>
        </w:rPr>
        <w:t>conoscere i vantaggi e le occasioni riservate alle</w:t>
      </w:r>
      <w:r w:rsidRPr="008F7109">
        <w:rPr>
          <w:rFonts w:ascii="Century Gothic" w:hAnsi="Century Gothic"/>
          <w:b/>
        </w:rPr>
        <w:t xml:space="preserve"> aziende associate </w:t>
      </w:r>
      <w:proofErr w:type="spellStart"/>
      <w:r w:rsidR="00F840F3" w:rsidRPr="008F7109">
        <w:rPr>
          <w:rFonts w:ascii="Century Gothic" w:hAnsi="Century Gothic"/>
          <w:b/>
        </w:rPr>
        <w:t>Confindutria</w:t>
      </w:r>
      <w:proofErr w:type="spellEnd"/>
      <w:r w:rsidR="008F7109" w:rsidRPr="008F7109">
        <w:rPr>
          <w:rFonts w:ascii="Century Gothic" w:hAnsi="Century Gothic"/>
          <w:b/>
        </w:rPr>
        <w:t xml:space="preserve"> </w:t>
      </w:r>
      <w:r w:rsidRPr="008F7109">
        <w:rPr>
          <w:rFonts w:ascii="Century Gothic" w:hAnsi="Century Gothic"/>
          <w:b/>
        </w:rPr>
        <w:t>contatta</w:t>
      </w:r>
      <w:r w:rsidR="008F7109">
        <w:rPr>
          <w:rFonts w:ascii="Century Gothic" w:hAnsi="Century Gothic"/>
          <w:bCs/>
        </w:rPr>
        <w:t>:</w:t>
      </w:r>
    </w:p>
    <w:p w14:paraId="26B055A9" w14:textId="63402ED7" w:rsidR="007F0C66" w:rsidRPr="007F0C66" w:rsidRDefault="000E2FD5" w:rsidP="000E2FD5">
      <w:pPr>
        <w:pStyle w:val="Pa0"/>
        <w:spacing w:line="240" w:lineRule="auto"/>
        <w:rPr>
          <w:rFonts w:cs="Century Gothic"/>
          <w:sz w:val="23"/>
          <w:szCs w:val="23"/>
        </w:rPr>
      </w:pPr>
      <w:r>
        <w:rPr>
          <w:rFonts w:cs="Century Gothic"/>
          <w:b/>
          <w:bCs/>
          <w:sz w:val="23"/>
          <w:szCs w:val="23"/>
        </w:rPr>
        <w:t>ALESSANDRO TOPPI</w:t>
      </w:r>
      <w:r w:rsidR="007F0C66" w:rsidRPr="007F0C66">
        <w:rPr>
          <w:rFonts w:cs="Century Gothic"/>
          <w:b/>
          <w:bCs/>
          <w:sz w:val="23"/>
          <w:szCs w:val="23"/>
        </w:rPr>
        <w:t xml:space="preserve"> </w:t>
      </w:r>
    </w:p>
    <w:p w14:paraId="49366930" w14:textId="749F24C7" w:rsidR="007F0C66" w:rsidRDefault="000E2FD5" w:rsidP="000E2FD5">
      <w:pPr>
        <w:spacing w:after="0" w:line="240" w:lineRule="auto"/>
        <w:rPr>
          <w:rFonts w:ascii="Century Gothic" w:hAnsi="Century Gothic" w:cs="Century Gothic"/>
          <w:sz w:val="20"/>
          <w:szCs w:val="18"/>
        </w:rPr>
      </w:pPr>
      <w:r w:rsidRPr="000E2FD5">
        <w:rPr>
          <w:rFonts w:ascii="Century Gothic" w:hAnsi="Century Gothic" w:cs="Century Gothic"/>
          <w:sz w:val="20"/>
          <w:szCs w:val="18"/>
        </w:rPr>
        <w:t>Responsabile Sviluppo Commerciale Partnership</w:t>
      </w:r>
      <w:r>
        <w:rPr>
          <w:rFonts w:ascii="Century Gothic" w:hAnsi="Century Gothic" w:cs="Century Gothic"/>
          <w:sz w:val="20"/>
          <w:szCs w:val="18"/>
        </w:rPr>
        <w:t xml:space="preserve"> </w:t>
      </w:r>
    </w:p>
    <w:p w14:paraId="6C608A30" w14:textId="77777777" w:rsidR="000E2FD5" w:rsidRPr="000E2FD5" w:rsidRDefault="000E2FD5" w:rsidP="000E2FD5">
      <w:pPr>
        <w:spacing w:after="0" w:line="240" w:lineRule="auto"/>
        <w:rPr>
          <w:rFonts w:ascii="Century Gothic" w:hAnsi="Century Gothic" w:cs="Century Gothic"/>
          <w:sz w:val="20"/>
          <w:szCs w:val="18"/>
        </w:rPr>
      </w:pPr>
      <w:r w:rsidRPr="000E2FD5">
        <w:rPr>
          <w:rFonts w:ascii="Century Gothic" w:hAnsi="Century Gothic" w:cs="Century Gothic"/>
          <w:sz w:val="20"/>
          <w:szCs w:val="18"/>
        </w:rPr>
        <w:t>M. +39 348 4103374</w:t>
      </w:r>
    </w:p>
    <w:p w14:paraId="1852E96C" w14:textId="7ABF9C7C" w:rsidR="000E2FD5" w:rsidRDefault="008E6C39" w:rsidP="000E2FD5">
      <w:pPr>
        <w:spacing w:after="0" w:line="240" w:lineRule="auto"/>
        <w:rPr>
          <w:rFonts w:ascii="Century Gothic" w:hAnsi="Century Gothic" w:cs="Century Gothic"/>
          <w:sz w:val="20"/>
          <w:szCs w:val="18"/>
        </w:rPr>
      </w:pPr>
      <w:hyperlink r:id="rId11" w:history="1">
        <w:r w:rsidR="000E2FD5" w:rsidRPr="000C445D">
          <w:rPr>
            <w:rStyle w:val="Collegamentoipertestuale"/>
            <w:rFonts w:ascii="Century Gothic" w:hAnsi="Century Gothic" w:cs="Century Gothic"/>
            <w:sz w:val="20"/>
            <w:szCs w:val="18"/>
          </w:rPr>
          <w:t>alessandro.toppi@edenred.com</w:t>
        </w:r>
      </w:hyperlink>
    </w:p>
    <w:p w14:paraId="141B07F4" w14:textId="77777777" w:rsidR="000E2FD5" w:rsidRPr="000E2FD5" w:rsidRDefault="000E2FD5" w:rsidP="000E2FD5">
      <w:pPr>
        <w:spacing w:after="0" w:line="240" w:lineRule="auto"/>
        <w:rPr>
          <w:rFonts w:ascii="Century Gothic" w:hAnsi="Century Gothic" w:cs="Century Gothic"/>
          <w:sz w:val="20"/>
          <w:szCs w:val="18"/>
        </w:rPr>
      </w:pPr>
    </w:p>
    <w:p w14:paraId="476E24E3" w14:textId="0329CBAE" w:rsidR="007B4359" w:rsidRPr="007F0C66" w:rsidRDefault="007B4359" w:rsidP="007B4359">
      <w:pPr>
        <w:rPr>
          <w:rFonts w:ascii="Century Gothic" w:hAnsi="Century Gothic"/>
        </w:rPr>
      </w:pPr>
    </w:p>
    <w:sectPr w:rsidR="007B4359" w:rsidRPr="007F0C66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2EED9" w14:textId="77777777" w:rsidR="008E6C39" w:rsidRDefault="008E6C39" w:rsidP="000A1BCC">
      <w:pPr>
        <w:spacing w:after="0" w:line="240" w:lineRule="auto"/>
      </w:pPr>
      <w:r>
        <w:separator/>
      </w:r>
    </w:p>
  </w:endnote>
  <w:endnote w:type="continuationSeparator" w:id="0">
    <w:p w14:paraId="526705FC" w14:textId="77777777" w:rsidR="008E6C39" w:rsidRDefault="008E6C39" w:rsidP="000A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F7D63" w14:textId="77777777" w:rsidR="008E6C39" w:rsidRDefault="008E6C39" w:rsidP="000A1BCC">
      <w:pPr>
        <w:spacing w:after="0" w:line="240" w:lineRule="auto"/>
      </w:pPr>
      <w:r>
        <w:separator/>
      </w:r>
    </w:p>
  </w:footnote>
  <w:footnote w:type="continuationSeparator" w:id="0">
    <w:p w14:paraId="51918CB8" w14:textId="77777777" w:rsidR="008E6C39" w:rsidRDefault="008E6C39" w:rsidP="000A1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9E6EF" w14:textId="4FE90172" w:rsidR="000A1BCC" w:rsidRDefault="00487670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992907" wp14:editId="0F54C433">
          <wp:simplePos x="0" y="0"/>
          <wp:positionH relativeFrom="column">
            <wp:posOffset>4413885</wp:posOffset>
          </wp:positionH>
          <wp:positionV relativeFrom="paragraph">
            <wp:posOffset>-59055</wp:posOffset>
          </wp:positionV>
          <wp:extent cx="1533525" cy="808355"/>
          <wp:effectExtent l="0" t="0" r="9525" b="0"/>
          <wp:wrapNone/>
          <wp:docPr id="3" name="Immagine 3" descr="C:\Users\jgiuliani\AppData\Local\Microsoft\Windows\Temporary Internet Files\Content.MSO\9A824F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giuliani\AppData\Local\Microsoft\Windows\Temporary Internet Files\Content.MSO\9A824F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FD5">
      <w:rPr>
        <w:noProof/>
      </w:rPr>
      <w:drawing>
        <wp:inline distT="0" distB="0" distL="0" distR="0" wp14:anchorId="4AA03114" wp14:editId="3D2E9F96">
          <wp:extent cx="1275562" cy="819150"/>
          <wp:effectExtent l="0" t="0" r="127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938" cy="82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92EA7"/>
    <w:multiLevelType w:val="hybridMultilevel"/>
    <w:tmpl w:val="D9CE64E2"/>
    <w:lvl w:ilvl="0" w:tplc="A39E6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D08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04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C9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7A6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26B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FE7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66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C5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59"/>
    <w:rsid w:val="000412CC"/>
    <w:rsid w:val="000627EF"/>
    <w:rsid w:val="000A1BCC"/>
    <w:rsid w:val="000B6ED8"/>
    <w:rsid w:val="000E2FD5"/>
    <w:rsid w:val="00184B20"/>
    <w:rsid w:val="001A3A30"/>
    <w:rsid w:val="00215A48"/>
    <w:rsid w:val="00223B79"/>
    <w:rsid w:val="00333112"/>
    <w:rsid w:val="003D1CAF"/>
    <w:rsid w:val="004606BF"/>
    <w:rsid w:val="0048433B"/>
    <w:rsid w:val="00487670"/>
    <w:rsid w:val="00593828"/>
    <w:rsid w:val="005A0835"/>
    <w:rsid w:val="006A4608"/>
    <w:rsid w:val="00757B49"/>
    <w:rsid w:val="007A70D2"/>
    <w:rsid w:val="007B4359"/>
    <w:rsid w:val="007C3419"/>
    <w:rsid w:val="007F0C66"/>
    <w:rsid w:val="008E6C39"/>
    <w:rsid w:val="008F3EA5"/>
    <w:rsid w:val="008F7109"/>
    <w:rsid w:val="009A7B82"/>
    <w:rsid w:val="00AB2FF6"/>
    <w:rsid w:val="00AE3713"/>
    <w:rsid w:val="00CB2D80"/>
    <w:rsid w:val="00D95339"/>
    <w:rsid w:val="00E802AE"/>
    <w:rsid w:val="00E965EA"/>
    <w:rsid w:val="00F8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39BE4"/>
  <w15:chartTrackingRefBased/>
  <w15:docId w15:val="{FD5C7363-B596-4552-A621-CE563E1E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B43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F0C66"/>
    <w:pPr>
      <w:ind w:left="720"/>
      <w:contextualSpacing/>
    </w:pPr>
  </w:style>
  <w:style w:type="paragraph" w:customStyle="1" w:styleId="Default">
    <w:name w:val="Default"/>
    <w:rsid w:val="007F0C6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F0C66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7F0C66"/>
    <w:rPr>
      <w:rFonts w:cs="Century Gothic"/>
      <w:color w:val="FFFFFF"/>
      <w:sz w:val="19"/>
      <w:szCs w:val="19"/>
    </w:rPr>
  </w:style>
  <w:style w:type="paragraph" w:styleId="Intestazione">
    <w:name w:val="header"/>
    <w:basedOn w:val="Normale"/>
    <w:link w:val="IntestazioneCarattere"/>
    <w:uiPriority w:val="99"/>
    <w:unhideWhenUsed/>
    <w:rsid w:val="000A1B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1BCC"/>
  </w:style>
  <w:style w:type="paragraph" w:styleId="Pidipagina">
    <w:name w:val="footer"/>
    <w:basedOn w:val="Normale"/>
    <w:link w:val="PidipaginaCarattere"/>
    <w:uiPriority w:val="99"/>
    <w:unhideWhenUsed/>
    <w:rsid w:val="000A1B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1BCC"/>
  </w:style>
  <w:style w:type="character" w:styleId="Collegamentoipertestuale">
    <w:name w:val="Hyperlink"/>
    <w:basedOn w:val="Carpredefinitoparagrafo"/>
    <w:uiPriority w:val="99"/>
    <w:unhideWhenUsed/>
    <w:rsid w:val="000E2FD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2FD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3B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6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essandro.toppi@edenred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repo.edenred.it/Ticket%20Compliments_202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11640D3609C41B759FEEE42C9F099" ma:contentTypeVersion="6" ma:contentTypeDescription="Crée un document." ma:contentTypeScope="" ma:versionID="1c9273620dc7564e45d1fb1393d00b08">
  <xsd:schema xmlns:xsd="http://www.w3.org/2001/XMLSchema" xmlns:xs="http://www.w3.org/2001/XMLSchema" xmlns:p="http://schemas.microsoft.com/office/2006/metadata/properties" xmlns:ns3="0862156f-c3ad-4460-b592-c6bc21f26f35" targetNamespace="http://schemas.microsoft.com/office/2006/metadata/properties" ma:root="true" ma:fieldsID="d713882427ca65f7239287fba34fcff5" ns3:_="">
    <xsd:import namespace="0862156f-c3ad-4460-b592-c6bc21f26f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156f-c3ad-4460-b592-c6bc21f26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1C117C-5831-40A1-ACB3-69D12B7E30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1CAF8-DE8E-41C3-BC3A-2720792937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6AE952-65AC-4B26-98DB-85D2662FF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2156f-c3ad-4460-b592-c6bc21f26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BOZZINI Camilla</dc:creator>
  <cp:keywords/>
  <dc:description/>
  <cp:lastModifiedBy>Carvisiglia Marco</cp:lastModifiedBy>
  <cp:revision>2</cp:revision>
  <dcterms:created xsi:type="dcterms:W3CDTF">2020-04-20T20:18:00Z</dcterms:created>
  <dcterms:modified xsi:type="dcterms:W3CDTF">2020-04-20T20:18:00Z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0x0101009C611640D3609C41B759FEEE42C9F099</vt:lpwstr>
  </property>
</Properties>
</file>