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C2" w:rsidRDefault="00026626" w:rsidP="00026626">
      <w:pPr>
        <w:jc w:val="center"/>
        <w:rPr>
          <w:rFonts w:asciiTheme="majorHAnsi" w:hAnsiTheme="majorHAnsi" w:cstheme="majorHAnsi"/>
          <w:b/>
          <w:bCs/>
          <w:sz w:val="32"/>
          <w:szCs w:val="32"/>
        </w:rPr>
      </w:pPr>
      <w:r w:rsidRPr="00520DF8">
        <w:rPr>
          <w:rFonts w:asciiTheme="majorHAnsi" w:hAnsiTheme="majorHAnsi" w:cstheme="majorHAnsi"/>
          <w:b/>
          <w:bCs/>
          <w:sz w:val="32"/>
          <w:szCs w:val="32"/>
        </w:rPr>
        <w:t>Protocollo aziendale di regolamentazione delle misure per il contrasto e il contenimento della diffusione del virus Covid-19 negli ambienti di lavoro</w:t>
      </w:r>
    </w:p>
    <w:p w:rsidR="00520DF8" w:rsidRPr="00520DF8" w:rsidRDefault="00520DF8" w:rsidP="00026626">
      <w:pPr>
        <w:jc w:val="center"/>
        <w:rPr>
          <w:rFonts w:asciiTheme="majorHAnsi" w:hAnsiTheme="majorHAnsi" w:cstheme="majorHAnsi"/>
          <w:b/>
          <w:bCs/>
          <w:color w:val="FF0000"/>
          <w:sz w:val="32"/>
          <w:szCs w:val="32"/>
        </w:rPr>
      </w:pPr>
      <w:r w:rsidRPr="00520DF8">
        <w:rPr>
          <w:rFonts w:asciiTheme="majorHAnsi" w:hAnsiTheme="majorHAnsi" w:cstheme="majorHAnsi"/>
          <w:b/>
          <w:bCs/>
          <w:color w:val="FF0000"/>
          <w:sz w:val="32"/>
          <w:szCs w:val="32"/>
        </w:rPr>
        <w:t>Fac-simile</w:t>
      </w:r>
    </w:p>
    <w:p w:rsidR="00433CC2" w:rsidRPr="00520DF8" w:rsidRDefault="00433CC2">
      <w:pPr>
        <w:rPr>
          <w:rFonts w:asciiTheme="majorHAnsi" w:hAnsiTheme="majorHAnsi" w:cstheme="majorHAnsi"/>
          <w:sz w:val="32"/>
          <w:szCs w:val="32"/>
        </w:rPr>
      </w:pPr>
    </w:p>
    <w:p w:rsidR="00433CC2" w:rsidRPr="00520DF8" w:rsidRDefault="00433CC2">
      <w:pPr>
        <w:rPr>
          <w:rFonts w:asciiTheme="majorHAnsi" w:hAnsiTheme="majorHAnsi" w:cstheme="majorHAnsi"/>
          <w:sz w:val="32"/>
          <w:szCs w:val="32"/>
        </w:rPr>
      </w:pPr>
    </w:p>
    <w:tbl>
      <w:tblPr>
        <w:tblStyle w:val="GridTableLight"/>
        <w:tblW w:w="9776" w:type="dxa"/>
        <w:tblLook w:val="04A0"/>
      </w:tblPr>
      <w:tblGrid>
        <w:gridCol w:w="9776"/>
      </w:tblGrid>
      <w:tr w:rsidR="00433CC2" w:rsidRPr="000811C9" w:rsidTr="00BF3686">
        <w:trPr>
          <w:trHeight w:val="567"/>
        </w:trPr>
        <w:tc>
          <w:tcPr>
            <w:tcW w:w="9776" w:type="dxa"/>
          </w:tcPr>
          <w:p w:rsidR="00433CC2" w:rsidRPr="0061249B" w:rsidRDefault="00433CC2">
            <w:pPr>
              <w:rPr>
                <w:rFonts w:asciiTheme="majorHAnsi" w:hAnsiTheme="majorHAnsi" w:cstheme="majorHAnsi"/>
                <w:b/>
                <w:sz w:val="24"/>
                <w:szCs w:val="24"/>
              </w:rPr>
            </w:pPr>
            <w:r w:rsidRPr="0061249B">
              <w:rPr>
                <w:rFonts w:asciiTheme="majorHAnsi" w:hAnsiTheme="majorHAnsi" w:cstheme="majorHAnsi"/>
                <w:b/>
                <w:sz w:val="24"/>
                <w:szCs w:val="24"/>
              </w:rPr>
              <w:t>Il presente protocollo costituisce attuazione di quello nazionale sottoscritto in data 14 marzo 2020 le organizzazioni datoriali e CGIL, CISL e UIL;</w:t>
            </w:r>
          </w:p>
        </w:tc>
      </w:tr>
      <w:tr w:rsidR="00433CC2" w:rsidRPr="000811C9" w:rsidTr="00BF3686">
        <w:trPr>
          <w:trHeight w:val="567"/>
        </w:trPr>
        <w:tc>
          <w:tcPr>
            <w:tcW w:w="9776" w:type="dxa"/>
          </w:tcPr>
          <w:p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Preso atto che il Governo favorisce, per quanto di sua competenza, la piena attuazione del Protocollo;</w:t>
            </w:r>
          </w:p>
        </w:tc>
      </w:tr>
      <w:tr w:rsidR="00433CC2" w:rsidRPr="000811C9" w:rsidTr="00BF3686">
        <w:trPr>
          <w:trHeight w:val="567"/>
        </w:trPr>
        <w:tc>
          <w:tcPr>
            <w:tcW w:w="9776" w:type="dxa"/>
          </w:tcPr>
          <w:p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Con</w:t>
            </w:r>
            <w:r w:rsidR="006816A5">
              <w:rPr>
                <w:rFonts w:asciiTheme="majorHAnsi" w:hAnsiTheme="majorHAnsi" w:cstheme="majorHAnsi"/>
                <w:sz w:val="24"/>
                <w:szCs w:val="24"/>
              </w:rPr>
              <w:t>divisi i principi</w:t>
            </w:r>
            <w:r w:rsidRPr="000811C9">
              <w:rPr>
                <w:rFonts w:asciiTheme="majorHAnsi" w:hAnsiTheme="majorHAnsi" w:cstheme="majorHAnsi"/>
                <w:sz w:val="24"/>
                <w:szCs w:val="24"/>
              </w:rPr>
              <w:t xml:space="preserve"> del Protocollo nazionale;</w:t>
            </w:r>
          </w:p>
        </w:tc>
      </w:tr>
      <w:tr w:rsidR="00433CC2" w:rsidRPr="000811C9" w:rsidTr="00BF3686">
        <w:trPr>
          <w:trHeight w:val="567"/>
        </w:trPr>
        <w:tc>
          <w:tcPr>
            <w:tcW w:w="9776" w:type="dxa"/>
          </w:tcPr>
          <w:p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Considerate le differenti opzioni previste dalla legge e dal Protocollo nazionale per far fronte alla diffusione del COVID-19</w:t>
            </w:r>
          </w:p>
        </w:tc>
      </w:tr>
      <w:tr w:rsidR="00433CC2" w:rsidRPr="000811C9" w:rsidTr="00BF3686">
        <w:trPr>
          <w:trHeight w:val="567"/>
        </w:trPr>
        <w:tc>
          <w:tcPr>
            <w:tcW w:w="9776" w:type="dxa"/>
          </w:tcPr>
          <w:p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Valutata la necessità di adottare un Protocollo aziendale che, nel rispetto dei principi di quello nazionale, li adatti alla specificità aziendale;</w:t>
            </w:r>
          </w:p>
        </w:tc>
      </w:tr>
      <w:tr w:rsidR="00433CC2" w:rsidRPr="000811C9" w:rsidTr="00BF3686">
        <w:trPr>
          <w:trHeight w:val="567"/>
        </w:trPr>
        <w:tc>
          <w:tcPr>
            <w:tcW w:w="9776" w:type="dxa"/>
          </w:tcPr>
          <w:p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 xml:space="preserve">Considerato che, secondo il Protocollo nazionale, le misure previste nello stesso possono essere integrate da altre equivalenti o più incisive secondo la peculiarità della propria organizzazione; </w:t>
            </w:r>
          </w:p>
        </w:tc>
      </w:tr>
      <w:tr w:rsidR="00433CC2" w:rsidRPr="000811C9" w:rsidTr="00BF3686">
        <w:trPr>
          <w:trHeight w:val="567"/>
        </w:trPr>
        <w:tc>
          <w:tcPr>
            <w:tcW w:w="9776" w:type="dxa"/>
          </w:tcPr>
          <w:p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Tenuto conto de</w:t>
            </w:r>
            <w:r w:rsidR="00520DF8">
              <w:rPr>
                <w:rFonts w:asciiTheme="majorHAnsi" w:hAnsiTheme="majorHAnsi" w:cstheme="majorHAnsi"/>
                <w:sz w:val="24"/>
                <w:szCs w:val="24"/>
              </w:rPr>
              <w:t>gli esiti de</w:t>
            </w:r>
            <w:r w:rsidRPr="000811C9">
              <w:rPr>
                <w:rFonts w:asciiTheme="majorHAnsi" w:hAnsiTheme="majorHAnsi" w:cstheme="majorHAnsi"/>
                <w:sz w:val="24"/>
                <w:szCs w:val="24"/>
              </w:rPr>
              <w:t>lla previa consultazione delle rappresentanze sindacali aziendali e</w:t>
            </w:r>
            <w:r w:rsidR="006816A5">
              <w:rPr>
                <w:rFonts w:asciiTheme="majorHAnsi" w:hAnsiTheme="majorHAnsi" w:cstheme="majorHAnsi"/>
                <w:sz w:val="24"/>
                <w:szCs w:val="24"/>
              </w:rPr>
              <w:t>/o</w:t>
            </w:r>
            <w:r w:rsidRPr="000811C9">
              <w:rPr>
                <w:rFonts w:asciiTheme="majorHAnsi" w:hAnsiTheme="majorHAnsi" w:cstheme="majorHAnsi"/>
                <w:sz w:val="24"/>
                <w:szCs w:val="24"/>
              </w:rPr>
              <w:t xml:space="preserve"> del RLS avvenuta nella riunione del….;</w:t>
            </w:r>
          </w:p>
        </w:tc>
      </w:tr>
      <w:tr w:rsidR="00433CC2" w:rsidRPr="000811C9" w:rsidTr="00BF3686">
        <w:trPr>
          <w:trHeight w:val="567"/>
        </w:trPr>
        <w:tc>
          <w:tcPr>
            <w:tcW w:w="9776" w:type="dxa"/>
          </w:tcPr>
          <w:p w:rsidR="00433CC2" w:rsidRPr="000811C9" w:rsidRDefault="00433CC2" w:rsidP="00E8227E">
            <w:pPr>
              <w:rPr>
                <w:rFonts w:asciiTheme="majorHAnsi" w:hAnsiTheme="majorHAnsi" w:cstheme="majorHAnsi"/>
                <w:sz w:val="24"/>
                <w:szCs w:val="24"/>
              </w:rPr>
            </w:pPr>
            <w:r w:rsidRPr="000811C9">
              <w:rPr>
                <w:rFonts w:asciiTheme="majorHAnsi" w:hAnsiTheme="majorHAnsi" w:cstheme="majorHAnsi"/>
                <w:sz w:val="24"/>
                <w:szCs w:val="24"/>
              </w:rPr>
              <w:t xml:space="preserve">Ricordato che, a valle della elaborazione del presente protocollo, </w:t>
            </w:r>
            <w:r w:rsidR="00E8227E">
              <w:rPr>
                <w:rFonts w:asciiTheme="majorHAnsi" w:hAnsiTheme="majorHAnsi" w:cstheme="majorHAnsi"/>
                <w:sz w:val="24"/>
                <w:szCs w:val="24"/>
              </w:rPr>
              <w:t xml:space="preserve">saranno monitorate le misure adottate e le implementazioni (con eventuale affidamento di questo compito ad </w:t>
            </w:r>
            <w:r w:rsidRPr="000811C9">
              <w:rPr>
                <w:rFonts w:asciiTheme="majorHAnsi" w:hAnsiTheme="majorHAnsi" w:cstheme="majorHAnsi"/>
                <w:sz w:val="24"/>
                <w:szCs w:val="24"/>
              </w:rPr>
              <w:t>un Comitato per l’applicazione e la verifica delle regole del Protocollo</w:t>
            </w:r>
            <w:r w:rsidR="00E8227E">
              <w:rPr>
                <w:rFonts w:asciiTheme="majorHAnsi" w:hAnsiTheme="majorHAnsi" w:cstheme="majorHAnsi"/>
                <w:sz w:val="24"/>
                <w:szCs w:val="24"/>
              </w:rPr>
              <w:t>)</w:t>
            </w: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61249B" w:rsidRDefault="00433CC2">
            <w:pPr>
              <w:rPr>
                <w:rFonts w:asciiTheme="majorHAnsi" w:hAnsiTheme="majorHAnsi" w:cstheme="majorHAnsi"/>
                <w:b/>
                <w:sz w:val="24"/>
                <w:szCs w:val="24"/>
              </w:rPr>
            </w:pPr>
          </w:p>
        </w:tc>
      </w:tr>
      <w:tr w:rsidR="00433CC2" w:rsidRPr="000811C9" w:rsidTr="00BF3686">
        <w:trPr>
          <w:trHeight w:val="567"/>
        </w:trPr>
        <w:tc>
          <w:tcPr>
            <w:tcW w:w="9776" w:type="dxa"/>
          </w:tcPr>
          <w:p w:rsidR="00433CC2" w:rsidRPr="00520DF8" w:rsidRDefault="00433CC2">
            <w:pPr>
              <w:rPr>
                <w:rFonts w:asciiTheme="majorHAnsi" w:hAnsiTheme="majorHAnsi" w:cstheme="majorHAnsi"/>
                <w:b/>
                <w:sz w:val="24"/>
                <w:szCs w:val="24"/>
              </w:rPr>
            </w:pPr>
            <w:r w:rsidRPr="00520DF8">
              <w:rPr>
                <w:rFonts w:asciiTheme="majorHAnsi" w:hAnsiTheme="majorHAnsi" w:cstheme="majorHAnsi"/>
                <w:b/>
                <w:color w:val="FF0000"/>
                <w:sz w:val="24"/>
                <w:szCs w:val="24"/>
              </w:rPr>
              <w:t>L’Azienda…..</w:t>
            </w:r>
          </w:p>
        </w:tc>
      </w:tr>
      <w:tr w:rsidR="00433CC2" w:rsidRPr="000811C9" w:rsidTr="00BF3686">
        <w:trPr>
          <w:trHeight w:val="567"/>
        </w:trPr>
        <w:tc>
          <w:tcPr>
            <w:tcW w:w="9776" w:type="dxa"/>
          </w:tcPr>
          <w:p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 xml:space="preserve">Assume il presente </w:t>
            </w:r>
            <w:r w:rsidRPr="00BA6CB8">
              <w:rPr>
                <w:rFonts w:asciiTheme="majorHAnsi" w:hAnsiTheme="majorHAnsi" w:cstheme="majorHAnsi"/>
                <w:b/>
                <w:sz w:val="24"/>
                <w:szCs w:val="24"/>
              </w:rPr>
              <w:t xml:space="preserve">Protocollo </w:t>
            </w:r>
            <w:r w:rsidR="00BA6CB8" w:rsidRPr="00BA6CB8">
              <w:rPr>
                <w:rFonts w:asciiTheme="majorHAnsi" w:hAnsiTheme="majorHAnsi" w:cstheme="majorHAnsi"/>
                <w:b/>
                <w:sz w:val="24"/>
                <w:szCs w:val="24"/>
              </w:rPr>
              <w:t>aziendale</w:t>
            </w:r>
            <w:r w:rsidR="00BA6CB8">
              <w:rPr>
                <w:rFonts w:asciiTheme="majorHAnsi" w:hAnsiTheme="majorHAnsi" w:cstheme="majorHAnsi"/>
                <w:b/>
                <w:sz w:val="24"/>
                <w:szCs w:val="24"/>
              </w:rPr>
              <w:t xml:space="preserve"> di regolamentazione</w:t>
            </w:r>
            <w:r w:rsidR="00BA6CB8">
              <w:rPr>
                <w:rFonts w:asciiTheme="majorHAnsi" w:hAnsiTheme="majorHAnsi" w:cstheme="majorHAnsi"/>
                <w:sz w:val="24"/>
                <w:szCs w:val="24"/>
              </w:rPr>
              <w:t xml:space="preserve"> </w:t>
            </w:r>
            <w:r w:rsidRPr="000811C9">
              <w:rPr>
                <w:rFonts w:asciiTheme="majorHAnsi" w:hAnsiTheme="majorHAnsi" w:cstheme="majorHAnsi"/>
                <w:sz w:val="24"/>
                <w:szCs w:val="24"/>
              </w:rPr>
              <w:t>quale attuazione del Protocollo nazionale adottato il 14 marzo 2020 tra le parti sociali alla presenza del Governo.</w:t>
            </w:r>
          </w:p>
        </w:tc>
      </w:tr>
      <w:tr w:rsidR="00433CC2" w:rsidRPr="000811C9" w:rsidTr="00BF3686">
        <w:trPr>
          <w:trHeight w:val="567"/>
        </w:trPr>
        <w:tc>
          <w:tcPr>
            <w:tcW w:w="9776" w:type="dxa"/>
          </w:tcPr>
          <w:p w:rsidR="00433CC2" w:rsidRPr="000811C9" w:rsidRDefault="00433CC2" w:rsidP="00E8227E">
            <w:pPr>
              <w:rPr>
                <w:rFonts w:asciiTheme="majorHAnsi" w:hAnsiTheme="majorHAnsi" w:cstheme="majorHAnsi"/>
                <w:b/>
                <w:bCs/>
                <w:sz w:val="24"/>
                <w:szCs w:val="24"/>
              </w:rPr>
            </w:pPr>
          </w:p>
        </w:tc>
      </w:tr>
      <w:tr w:rsidR="00433CC2" w:rsidRPr="000811C9" w:rsidTr="00BF3686">
        <w:trPr>
          <w:trHeight w:val="567"/>
        </w:trPr>
        <w:tc>
          <w:tcPr>
            <w:tcW w:w="9776" w:type="dxa"/>
          </w:tcPr>
          <w:p w:rsidR="00433CC2" w:rsidRPr="000811C9" w:rsidRDefault="00433CC2" w:rsidP="00D37A60">
            <w:pPr>
              <w:rPr>
                <w:rFonts w:asciiTheme="majorHAnsi" w:hAnsiTheme="majorHAnsi" w:cstheme="majorHAnsi"/>
                <w:b/>
                <w:bCs/>
                <w:sz w:val="24"/>
                <w:szCs w:val="24"/>
              </w:rPr>
            </w:pPr>
          </w:p>
        </w:tc>
      </w:tr>
      <w:tr w:rsidR="00433CC2" w:rsidRPr="000811C9" w:rsidTr="00BF3686">
        <w:trPr>
          <w:trHeight w:val="567"/>
        </w:trPr>
        <w:tc>
          <w:tcPr>
            <w:tcW w:w="9776" w:type="dxa"/>
          </w:tcPr>
          <w:p w:rsidR="00433CC2" w:rsidRPr="000811C9" w:rsidRDefault="00433CC2" w:rsidP="0015627B">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Informazione</w:t>
            </w:r>
          </w:p>
        </w:tc>
      </w:tr>
      <w:tr w:rsidR="00433CC2" w:rsidRPr="000811C9" w:rsidTr="00BF3686">
        <w:trPr>
          <w:trHeight w:val="567"/>
        </w:trPr>
        <w:tc>
          <w:tcPr>
            <w:tcW w:w="9776" w:type="dxa"/>
          </w:tcPr>
          <w:p w:rsidR="00433CC2" w:rsidRPr="000811C9" w:rsidRDefault="00433CC2" w:rsidP="008D0B8E">
            <w:pPr>
              <w:rPr>
                <w:rFonts w:asciiTheme="majorHAnsi" w:hAnsiTheme="majorHAnsi" w:cstheme="majorHAnsi"/>
                <w:sz w:val="24"/>
                <w:szCs w:val="24"/>
              </w:rPr>
            </w:pPr>
            <w:r w:rsidRPr="00BA6CB8">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w:t>
            </w:r>
            <w:r w:rsidR="00BA6CB8">
              <w:rPr>
                <w:rFonts w:asciiTheme="majorHAnsi" w:hAnsiTheme="majorHAnsi" w:cstheme="majorHAnsi"/>
                <w:sz w:val="24"/>
                <w:szCs w:val="24"/>
              </w:rPr>
              <w:t xml:space="preserve">… </w:t>
            </w:r>
            <w:r w:rsidRPr="000811C9">
              <w:rPr>
                <w:rFonts w:asciiTheme="majorHAnsi" w:hAnsiTheme="majorHAnsi" w:cstheme="majorHAnsi"/>
                <w:sz w:val="24"/>
                <w:szCs w:val="24"/>
              </w:rPr>
              <w:t>deve restare un luogo sicuro</w:t>
            </w:r>
            <w:r w:rsidR="008D0B8E">
              <w:rPr>
                <w:rFonts w:asciiTheme="majorHAnsi" w:hAnsiTheme="majorHAnsi" w:cstheme="majorHAnsi"/>
                <w:sz w:val="24"/>
                <w:szCs w:val="24"/>
              </w:rPr>
              <w:t xml:space="preserve">. </w:t>
            </w:r>
            <w:r w:rsidRPr="000811C9">
              <w:rPr>
                <w:rFonts w:asciiTheme="majorHAnsi" w:hAnsiTheme="majorHAnsi" w:cstheme="majorHAnsi"/>
                <w:sz w:val="24"/>
                <w:szCs w:val="24"/>
              </w:rPr>
              <w:t>Per mantenere questa condizione, i comportamenti del personale e dei terzi devono uniformarsi con consapevole, costante e collaborativa puntualità</w:t>
            </w:r>
            <w:r w:rsidR="008D0B8E">
              <w:rPr>
                <w:rFonts w:asciiTheme="majorHAnsi" w:hAnsiTheme="majorHAnsi" w:cstheme="majorHAnsi"/>
                <w:sz w:val="24"/>
                <w:szCs w:val="24"/>
              </w:rPr>
              <w:t xml:space="preserve"> alle disposizioni del presente Protocollo</w:t>
            </w: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BA6CB8">
            <w:pPr>
              <w:rPr>
                <w:rFonts w:asciiTheme="majorHAnsi" w:hAnsiTheme="majorHAnsi" w:cstheme="majorHAnsi"/>
                <w:sz w:val="24"/>
                <w:szCs w:val="24"/>
              </w:rPr>
            </w:pPr>
            <w:r w:rsidRPr="000811C9">
              <w:rPr>
                <w:rFonts w:asciiTheme="majorHAnsi" w:hAnsiTheme="majorHAnsi" w:cstheme="majorHAnsi"/>
                <w:sz w:val="24"/>
                <w:szCs w:val="24"/>
              </w:rPr>
              <w:t>L’informazione preventiva</w:t>
            </w:r>
            <w:r w:rsidR="008D0B8E">
              <w:rPr>
                <w:rFonts w:asciiTheme="majorHAnsi" w:hAnsiTheme="majorHAnsi" w:cstheme="majorHAnsi"/>
                <w:sz w:val="24"/>
                <w:szCs w:val="24"/>
              </w:rPr>
              <w:t xml:space="preserve"> e puntuale è </w:t>
            </w:r>
            <w:r w:rsidRPr="000811C9">
              <w:rPr>
                <w:rFonts w:asciiTheme="majorHAnsi" w:hAnsiTheme="majorHAnsi" w:cstheme="majorHAnsi"/>
                <w:sz w:val="24"/>
                <w:szCs w:val="24"/>
              </w:rPr>
              <w:t>la prima iniziativa di precauzione</w:t>
            </w:r>
            <w:r w:rsidR="008D0B8E">
              <w:rPr>
                <w:rFonts w:asciiTheme="majorHAnsi" w:hAnsiTheme="majorHAnsi" w:cstheme="majorHAnsi"/>
                <w:sz w:val="24"/>
                <w:szCs w:val="24"/>
              </w:rPr>
              <w:t xml:space="preserve"> </w:t>
            </w:r>
            <w:r w:rsidR="006214E7">
              <w:rPr>
                <w:rFonts w:asciiTheme="majorHAnsi" w:hAnsiTheme="majorHAnsi" w:cstheme="majorHAnsi"/>
                <w:sz w:val="24"/>
                <w:szCs w:val="24"/>
              </w:rPr>
              <w:t xml:space="preserve">e per questo motivo </w:t>
            </w:r>
            <w:r w:rsidR="006214E7" w:rsidRPr="006214E7">
              <w:rPr>
                <w:rFonts w:asciiTheme="majorHAnsi" w:hAnsiTheme="majorHAnsi" w:cstheme="majorHAnsi"/>
                <w:b/>
                <w:color w:val="FF0000"/>
                <w:sz w:val="24"/>
                <w:szCs w:val="24"/>
              </w:rPr>
              <w:t>l’</w:t>
            </w:r>
            <w:r w:rsidR="00BA6CB8">
              <w:rPr>
                <w:rFonts w:asciiTheme="majorHAnsi" w:hAnsiTheme="majorHAnsi" w:cstheme="majorHAnsi"/>
                <w:b/>
                <w:color w:val="FF0000"/>
                <w:sz w:val="24"/>
                <w:szCs w:val="24"/>
              </w:rPr>
              <w:t>A</w:t>
            </w:r>
            <w:r w:rsidR="006214E7" w:rsidRPr="006214E7">
              <w:rPr>
                <w:rFonts w:asciiTheme="majorHAnsi" w:hAnsiTheme="majorHAnsi" w:cstheme="majorHAnsi"/>
                <w:b/>
                <w:color w:val="FF0000"/>
                <w:sz w:val="24"/>
                <w:szCs w:val="24"/>
              </w:rPr>
              <w:t>zienda</w:t>
            </w:r>
            <w:r w:rsidR="006214E7">
              <w:rPr>
                <w:rFonts w:asciiTheme="majorHAnsi" w:hAnsiTheme="majorHAnsi" w:cstheme="majorHAnsi"/>
                <w:sz w:val="24"/>
                <w:szCs w:val="24"/>
              </w:rPr>
              <w:t xml:space="preserve"> </w:t>
            </w:r>
            <w:r w:rsidR="00BA6CB8">
              <w:rPr>
                <w:rFonts w:asciiTheme="majorHAnsi" w:hAnsiTheme="majorHAnsi" w:cstheme="majorHAnsi"/>
                <w:sz w:val="24"/>
                <w:szCs w:val="24"/>
              </w:rPr>
              <w:t>…</w:t>
            </w:r>
            <w:r w:rsidR="008D0B8E">
              <w:rPr>
                <w:rFonts w:asciiTheme="majorHAnsi" w:hAnsiTheme="majorHAnsi" w:cstheme="majorHAnsi"/>
                <w:sz w:val="24"/>
                <w:szCs w:val="24"/>
              </w:rPr>
              <w:t xml:space="preserve">si impegna a </w:t>
            </w:r>
            <w:r w:rsidR="00BA6CB8">
              <w:rPr>
                <w:rFonts w:asciiTheme="majorHAnsi" w:hAnsiTheme="majorHAnsi" w:cstheme="majorHAnsi"/>
                <w:sz w:val="24"/>
                <w:szCs w:val="24"/>
              </w:rPr>
              <w:t>portare a conoscenza de</w:t>
            </w:r>
            <w:r w:rsidR="008D0B8E">
              <w:rPr>
                <w:rFonts w:asciiTheme="majorHAnsi" w:hAnsiTheme="majorHAnsi" w:cstheme="majorHAnsi"/>
                <w:sz w:val="24"/>
                <w:szCs w:val="24"/>
              </w:rPr>
              <w:t xml:space="preserve">i propri dipendenti e </w:t>
            </w:r>
            <w:r w:rsidR="00BA6CB8">
              <w:rPr>
                <w:rFonts w:asciiTheme="majorHAnsi" w:hAnsiTheme="majorHAnsi" w:cstheme="majorHAnsi"/>
                <w:sz w:val="24"/>
                <w:szCs w:val="24"/>
              </w:rPr>
              <w:t>de</w:t>
            </w:r>
            <w:r w:rsidR="008D0B8E">
              <w:rPr>
                <w:rFonts w:asciiTheme="majorHAnsi" w:hAnsiTheme="majorHAnsi" w:cstheme="majorHAnsi"/>
                <w:sz w:val="24"/>
                <w:szCs w:val="24"/>
              </w:rPr>
              <w:t>i terzi (clienti, fornitori ecc)</w:t>
            </w:r>
            <w:r w:rsidR="00BA6CB8">
              <w:rPr>
                <w:rFonts w:asciiTheme="majorHAnsi" w:hAnsiTheme="majorHAnsi" w:cstheme="majorHAnsi"/>
                <w:sz w:val="24"/>
                <w:szCs w:val="24"/>
              </w:rPr>
              <w:t>,</w:t>
            </w:r>
            <w:r w:rsidR="008D0B8E">
              <w:rPr>
                <w:rFonts w:asciiTheme="majorHAnsi" w:hAnsiTheme="majorHAnsi" w:cstheme="majorHAnsi"/>
                <w:sz w:val="24"/>
                <w:szCs w:val="24"/>
              </w:rPr>
              <w:t xml:space="preserve"> attraverso apposite </w:t>
            </w:r>
            <w:r w:rsidR="006214E7">
              <w:rPr>
                <w:rFonts w:asciiTheme="majorHAnsi" w:hAnsiTheme="majorHAnsi" w:cstheme="majorHAnsi"/>
                <w:sz w:val="24"/>
                <w:szCs w:val="24"/>
              </w:rPr>
              <w:t xml:space="preserve">note </w:t>
            </w:r>
            <w:r w:rsidR="008D0B8E">
              <w:rPr>
                <w:rFonts w:asciiTheme="majorHAnsi" w:hAnsiTheme="majorHAnsi" w:cstheme="majorHAnsi"/>
                <w:sz w:val="24"/>
                <w:szCs w:val="24"/>
              </w:rPr>
              <w:t>scritte</w:t>
            </w:r>
            <w:r w:rsidR="00BA6CB8">
              <w:rPr>
                <w:rFonts w:asciiTheme="majorHAnsi" w:hAnsiTheme="majorHAnsi" w:cstheme="majorHAnsi"/>
                <w:sz w:val="24"/>
                <w:szCs w:val="24"/>
              </w:rPr>
              <w:t>,</w:t>
            </w:r>
            <w:r w:rsidR="006214E7">
              <w:rPr>
                <w:rFonts w:asciiTheme="majorHAnsi" w:hAnsiTheme="majorHAnsi" w:cstheme="majorHAnsi"/>
                <w:sz w:val="24"/>
                <w:szCs w:val="24"/>
              </w:rPr>
              <w:t xml:space="preserve"> tutte le informazioni necessarie alla tutela della salute e della sicurezza delle persone</w:t>
            </w:r>
            <w:r w:rsidR="00BA6CB8">
              <w:rPr>
                <w:rFonts w:asciiTheme="majorHAnsi" w:hAnsiTheme="majorHAnsi" w:cstheme="majorHAnsi"/>
                <w:sz w:val="24"/>
                <w:szCs w:val="24"/>
              </w:rPr>
              <w:t xml:space="preserve"> presenti in azienda</w:t>
            </w:r>
            <w:r w:rsidRPr="000811C9">
              <w:rPr>
                <w:rFonts w:asciiTheme="majorHAnsi" w:hAnsiTheme="majorHAnsi" w:cstheme="majorHAnsi"/>
                <w:sz w:val="24"/>
                <w:szCs w:val="24"/>
              </w:rPr>
              <w:t>.</w:t>
            </w:r>
            <w:r w:rsidR="008D0B8E">
              <w:rPr>
                <w:rFonts w:asciiTheme="majorHAnsi" w:hAnsiTheme="majorHAnsi" w:cstheme="majorHAnsi"/>
                <w:sz w:val="24"/>
                <w:szCs w:val="24"/>
              </w:rPr>
              <w:t xml:space="preserve"> L’informativa avrà adeguati contenuti e la seguente articolazione: </w:t>
            </w:r>
          </w:p>
        </w:tc>
      </w:tr>
      <w:tr w:rsidR="00433CC2" w:rsidRPr="000811C9" w:rsidTr="00BF3686">
        <w:trPr>
          <w:trHeight w:val="567"/>
        </w:trPr>
        <w:tc>
          <w:tcPr>
            <w:tcW w:w="9776" w:type="dxa"/>
          </w:tcPr>
          <w:p w:rsidR="00433CC2" w:rsidRPr="000811C9" w:rsidRDefault="00433CC2" w:rsidP="0022747D">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preventiva</w:t>
            </w:r>
          </w:p>
        </w:tc>
      </w:tr>
      <w:tr w:rsidR="00433CC2" w:rsidRPr="000811C9" w:rsidTr="00BF3686">
        <w:trPr>
          <w:trHeight w:val="567"/>
        </w:trPr>
        <w:tc>
          <w:tcPr>
            <w:tcW w:w="9776" w:type="dxa"/>
          </w:tcPr>
          <w:p w:rsidR="00433CC2" w:rsidRPr="000811C9" w:rsidRDefault="00433CC2" w:rsidP="006214E7">
            <w:pPr>
              <w:rPr>
                <w:rFonts w:asciiTheme="majorHAnsi" w:hAnsiTheme="majorHAnsi" w:cstheme="majorHAnsi"/>
                <w:sz w:val="24"/>
                <w:szCs w:val="24"/>
              </w:rPr>
            </w:pPr>
            <w:r w:rsidRPr="00BA6CB8">
              <w:rPr>
                <w:rFonts w:asciiTheme="majorHAnsi" w:hAnsiTheme="majorHAnsi" w:cstheme="majorHAnsi"/>
                <w:b/>
                <w:color w:val="FF0000"/>
                <w:sz w:val="24"/>
                <w:szCs w:val="24"/>
              </w:rPr>
              <w:t>L’Azienda</w:t>
            </w:r>
            <w:r w:rsidR="00BA6CB8">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w:t>
            </w:r>
            <w:r w:rsidR="00FC0309">
              <w:rPr>
                <w:rFonts w:asciiTheme="majorHAnsi" w:hAnsiTheme="majorHAnsi" w:cstheme="majorHAnsi"/>
                <w:color w:val="00B050"/>
                <w:sz w:val="24"/>
                <w:szCs w:val="24"/>
              </w:rPr>
              <w:t xml:space="preserve"> </w:t>
            </w:r>
            <w:r w:rsidR="00FC0309" w:rsidRPr="004A4940">
              <w:rPr>
                <w:rFonts w:asciiTheme="majorHAnsi" w:hAnsiTheme="majorHAnsi" w:cstheme="majorHAnsi"/>
                <w:sz w:val="24"/>
                <w:szCs w:val="24"/>
              </w:rPr>
              <w:t>porterà a conoscenza, anche</w:t>
            </w:r>
            <w:r w:rsidRPr="004A4940">
              <w:rPr>
                <w:rFonts w:asciiTheme="majorHAnsi" w:hAnsiTheme="majorHAnsi" w:cstheme="majorHAnsi"/>
                <w:sz w:val="24"/>
                <w:szCs w:val="24"/>
              </w:rPr>
              <w:t xml:space="preserve"> </w:t>
            </w:r>
            <w:r w:rsidRPr="000811C9">
              <w:rPr>
                <w:rFonts w:asciiTheme="majorHAnsi" w:hAnsiTheme="majorHAnsi" w:cstheme="majorHAnsi"/>
                <w:sz w:val="24"/>
                <w:szCs w:val="24"/>
              </w:rPr>
              <w:t xml:space="preserve">attraverso strumenti informatici, </w:t>
            </w:r>
            <w:r w:rsidR="007944A8">
              <w:rPr>
                <w:rFonts w:asciiTheme="majorHAnsi" w:hAnsiTheme="majorHAnsi" w:cstheme="majorHAnsi"/>
                <w:sz w:val="24"/>
                <w:szCs w:val="24"/>
              </w:rPr>
              <w:t>a</w:t>
            </w:r>
            <w:r w:rsidRPr="000811C9">
              <w:rPr>
                <w:rFonts w:asciiTheme="majorHAnsi" w:hAnsiTheme="majorHAnsi" w:cstheme="majorHAnsi"/>
                <w:sz w:val="24"/>
                <w:szCs w:val="24"/>
              </w:rPr>
              <w:t xml:space="preserve"> tutti coloro che (dipendenti, clienti, fornitori, etc) si accingono a fare, </w:t>
            </w:r>
            <w:r w:rsidR="006214E7">
              <w:rPr>
                <w:rFonts w:asciiTheme="majorHAnsi" w:hAnsiTheme="majorHAnsi" w:cstheme="majorHAnsi"/>
                <w:sz w:val="24"/>
                <w:szCs w:val="24"/>
              </w:rPr>
              <w:t xml:space="preserve">occasionalmente </w:t>
            </w:r>
            <w:r w:rsidRPr="000811C9">
              <w:rPr>
                <w:rFonts w:asciiTheme="majorHAnsi" w:hAnsiTheme="majorHAnsi" w:cstheme="majorHAnsi"/>
                <w:sz w:val="24"/>
                <w:szCs w:val="24"/>
              </w:rPr>
              <w:t xml:space="preserve">o sistematicamente, </w:t>
            </w:r>
            <w:r w:rsidRPr="000811C9">
              <w:rPr>
                <w:rFonts w:asciiTheme="majorHAnsi" w:hAnsiTheme="majorHAnsi" w:cstheme="majorHAnsi"/>
                <w:sz w:val="24"/>
                <w:szCs w:val="24"/>
              </w:rPr>
              <w:lastRenderedPageBreak/>
              <w:t xml:space="preserve">ingresso in azienda </w:t>
            </w:r>
            <w:r w:rsidR="006214E7">
              <w:rPr>
                <w:rFonts w:asciiTheme="majorHAnsi" w:hAnsiTheme="majorHAnsi" w:cstheme="majorHAnsi"/>
                <w:sz w:val="24"/>
                <w:szCs w:val="24"/>
              </w:rPr>
              <w:t>una specifica nota contene</w:t>
            </w:r>
            <w:r w:rsidR="00FC0309">
              <w:rPr>
                <w:rFonts w:asciiTheme="majorHAnsi" w:hAnsiTheme="majorHAnsi" w:cstheme="majorHAnsi"/>
                <w:sz w:val="24"/>
                <w:szCs w:val="24"/>
              </w:rPr>
              <w:t>n</w:t>
            </w:r>
            <w:r w:rsidR="006214E7">
              <w:rPr>
                <w:rFonts w:asciiTheme="majorHAnsi" w:hAnsiTheme="majorHAnsi" w:cstheme="majorHAnsi"/>
                <w:sz w:val="24"/>
                <w:szCs w:val="24"/>
              </w:rPr>
              <w:t xml:space="preserve">te </w:t>
            </w:r>
            <w:r w:rsidRPr="000811C9">
              <w:rPr>
                <w:rFonts w:asciiTheme="majorHAnsi" w:hAnsiTheme="majorHAnsi" w:cstheme="majorHAnsi"/>
                <w:sz w:val="24"/>
                <w:szCs w:val="24"/>
              </w:rPr>
              <w:t xml:space="preserve">tutte le indicazioni </w:t>
            </w:r>
            <w:r w:rsidR="006214E7">
              <w:rPr>
                <w:rFonts w:asciiTheme="majorHAnsi" w:hAnsiTheme="majorHAnsi" w:cstheme="majorHAnsi"/>
                <w:sz w:val="24"/>
                <w:szCs w:val="24"/>
              </w:rPr>
              <w:t>del presente Protocollo</w:t>
            </w:r>
          </w:p>
        </w:tc>
      </w:tr>
      <w:tr w:rsidR="00433CC2" w:rsidRPr="000811C9" w:rsidTr="00BF3686">
        <w:trPr>
          <w:trHeight w:val="567"/>
        </w:trPr>
        <w:tc>
          <w:tcPr>
            <w:tcW w:w="9776" w:type="dxa"/>
          </w:tcPr>
          <w:p w:rsidR="00433CC2" w:rsidRPr="000811C9" w:rsidRDefault="00433CC2" w:rsidP="0022747D">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Informazione all’entrata</w:t>
            </w:r>
          </w:p>
        </w:tc>
      </w:tr>
      <w:tr w:rsidR="00433CC2" w:rsidRPr="000811C9" w:rsidTr="00BF3686">
        <w:trPr>
          <w:trHeight w:val="567"/>
        </w:trPr>
        <w:tc>
          <w:tcPr>
            <w:tcW w:w="9776" w:type="dxa"/>
          </w:tcPr>
          <w:p w:rsidR="00433CC2" w:rsidRPr="000811C9" w:rsidRDefault="00433CC2" w:rsidP="004A4940">
            <w:pPr>
              <w:rPr>
                <w:rFonts w:asciiTheme="majorHAnsi" w:hAnsiTheme="majorHAnsi" w:cstheme="majorHAnsi"/>
                <w:sz w:val="24"/>
                <w:szCs w:val="24"/>
              </w:rPr>
            </w:pPr>
            <w:r w:rsidRPr="000811C9">
              <w:rPr>
                <w:rFonts w:asciiTheme="majorHAnsi" w:hAnsiTheme="majorHAnsi" w:cstheme="majorHAnsi"/>
                <w:sz w:val="24"/>
                <w:szCs w:val="24"/>
              </w:rPr>
              <w:t>Nessuno p</w:t>
            </w:r>
            <w:r w:rsidR="00BA6CB8">
              <w:rPr>
                <w:rFonts w:asciiTheme="majorHAnsi" w:hAnsiTheme="majorHAnsi" w:cstheme="majorHAnsi"/>
                <w:sz w:val="24"/>
                <w:szCs w:val="24"/>
              </w:rPr>
              <w:t xml:space="preserve">otrà </w:t>
            </w:r>
            <w:r w:rsidRPr="000811C9">
              <w:rPr>
                <w:rFonts w:asciiTheme="majorHAnsi" w:hAnsiTheme="majorHAnsi" w:cstheme="majorHAnsi"/>
                <w:sz w:val="24"/>
                <w:szCs w:val="24"/>
              </w:rPr>
              <w:t xml:space="preserve">entrare nei locali </w:t>
            </w:r>
            <w:r w:rsidR="0076071F">
              <w:rPr>
                <w:rFonts w:asciiTheme="majorHAnsi" w:hAnsiTheme="majorHAnsi" w:cstheme="majorHAnsi"/>
                <w:sz w:val="24"/>
                <w:szCs w:val="24"/>
              </w:rPr>
              <w:t xml:space="preserve">aziendali </w:t>
            </w:r>
            <w:r w:rsidRPr="000811C9">
              <w:rPr>
                <w:rFonts w:asciiTheme="majorHAnsi" w:hAnsiTheme="majorHAnsi" w:cstheme="majorHAnsi"/>
                <w:sz w:val="24"/>
                <w:szCs w:val="24"/>
              </w:rPr>
              <w:t xml:space="preserve">se non </w:t>
            </w:r>
            <w:r w:rsidR="0076071F">
              <w:rPr>
                <w:rFonts w:asciiTheme="majorHAnsi" w:hAnsiTheme="majorHAnsi" w:cstheme="majorHAnsi"/>
                <w:sz w:val="24"/>
                <w:szCs w:val="24"/>
              </w:rPr>
              <w:t xml:space="preserve">dopo aver </w:t>
            </w:r>
            <w:r w:rsidRPr="000811C9">
              <w:rPr>
                <w:rFonts w:asciiTheme="majorHAnsi" w:hAnsiTheme="majorHAnsi" w:cstheme="majorHAnsi"/>
                <w:sz w:val="24"/>
                <w:szCs w:val="24"/>
              </w:rPr>
              <w:t>ricevuto l</w:t>
            </w:r>
            <w:r w:rsidR="00BA6CB8">
              <w:rPr>
                <w:rFonts w:asciiTheme="majorHAnsi" w:hAnsiTheme="majorHAnsi" w:cstheme="majorHAnsi"/>
                <w:sz w:val="24"/>
                <w:szCs w:val="24"/>
              </w:rPr>
              <w:t xml:space="preserve">a specifica nota informativa. </w:t>
            </w:r>
            <w:r w:rsidR="00FC0309" w:rsidRPr="004A4940">
              <w:rPr>
                <w:rFonts w:asciiTheme="majorHAnsi" w:hAnsiTheme="majorHAnsi" w:cstheme="majorHAnsi"/>
                <w:sz w:val="24"/>
                <w:szCs w:val="24"/>
              </w:rPr>
              <w:t>Con l’ingresso in azienda si attesta, per fatti concludenti,</w:t>
            </w:r>
            <w:r w:rsidR="00FC0309">
              <w:rPr>
                <w:rFonts w:asciiTheme="majorHAnsi" w:hAnsiTheme="majorHAnsi" w:cstheme="majorHAnsi"/>
                <w:color w:val="00B050"/>
                <w:sz w:val="24"/>
                <w:szCs w:val="24"/>
              </w:rPr>
              <w:t xml:space="preserve"> </w:t>
            </w:r>
            <w:r w:rsidR="00BA6CB8">
              <w:rPr>
                <w:rFonts w:asciiTheme="majorHAnsi" w:hAnsiTheme="majorHAnsi" w:cstheme="majorHAnsi"/>
                <w:sz w:val="24"/>
                <w:szCs w:val="24"/>
              </w:rPr>
              <w:t xml:space="preserve">di averne </w:t>
            </w:r>
            <w:r w:rsidRPr="000811C9">
              <w:rPr>
                <w:rFonts w:asciiTheme="majorHAnsi" w:hAnsiTheme="majorHAnsi" w:cstheme="majorHAnsi"/>
                <w:sz w:val="24"/>
                <w:szCs w:val="24"/>
              </w:rPr>
              <w:t xml:space="preserve">compreso il contenuto, </w:t>
            </w:r>
            <w:r w:rsidR="00034A2A" w:rsidRPr="004A4940">
              <w:rPr>
                <w:rFonts w:asciiTheme="majorHAnsi" w:hAnsiTheme="majorHAnsi" w:cstheme="majorHAnsi"/>
                <w:sz w:val="24"/>
                <w:szCs w:val="24"/>
              </w:rPr>
              <w:t>si</w:t>
            </w:r>
            <w:r w:rsidR="00034A2A">
              <w:rPr>
                <w:rFonts w:asciiTheme="majorHAnsi" w:hAnsiTheme="majorHAnsi" w:cstheme="majorHAnsi"/>
                <w:color w:val="00B050"/>
                <w:sz w:val="24"/>
                <w:szCs w:val="24"/>
              </w:rPr>
              <w:t xml:space="preserve"> </w:t>
            </w:r>
            <w:r w:rsidRPr="000811C9">
              <w:rPr>
                <w:rFonts w:asciiTheme="majorHAnsi" w:hAnsiTheme="majorHAnsi" w:cstheme="majorHAnsi"/>
                <w:sz w:val="24"/>
                <w:szCs w:val="24"/>
              </w:rPr>
              <w:t>manifest</w:t>
            </w:r>
            <w:r w:rsidR="00BA6CB8">
              <w:rPr>
                <w:rFonts w:asciiTheme="majorHAnsi" w:hAnsiTheme="majorHAnsi" w:cstheme="majorHAnsi"/>
                <w:sz w:val="24"/>
                <w:szCs w:val="24"/>
              </w:rPr>
              <w:t>a</w:t>
            </w:r>
            <w:r w:rsidRPr="000811C9">
              <w:rPr>
                <w:rFonts w:asciiTheme="majorHAnsi" w:hAnsiTheme="majorHAnsi" w:cstheme="majorHAnsi"/>
                <w:sz w:val="24"/>
                <w:szCs w:val="24"/>
              </w:rPr>
              <w:t xml:space="preserve"> adesione alle regole ivi contenute e </w:t>
            </w:r>
            <w:r w:rsidR="00034A2A" w:rsidRPr="004A4940">
              <w:rPr>
                <w:rFonts w:asciiTheme="majorHAnsi" w:hAnsiTheme="majorHAnsi" w:cstheme="majorHAnsi"/>
                <w:sz w:val="24"/>
                <w:szCs w:val="24"/>
              </w:rPr>
              <w:t>si</w:t>
            </w:r>
            <w:r w:rsidR="00034A2A">
              <w:rPr>
                <w:rFonts w:asciiTheme="majorHAnsi" w:hAnsiTheme="majorHAnsi" w:cstheme="majorHAnsi"/>
                <w:color w:val="00B050"/>
                <w:sz w:val="24"/>
                <w:szCs w:val="24"/>
              </w:rPr>
              <w:t xml:space="preserve"> </w:t>
            </w:r>
            <w:r w:rsidR="00BA6CB8">
              <w:rPr>
                <w:rFonts w:asciiTheme="majorHAnsi" w:hAnsiTheme="majorHAnsi" w:cstheme="majorHAnsi"/>
                <w:sz w:val="24"/>
                <w:szCs w:val="24"/>
              </w:rPr>
              <w:t>assume</w:t>
            </w:r>
            <w:r w:rsidR="00BA6CB8" w:rsidRPr="00034A2A">
              <w:rPr>
                <w:rFonts w:asciiTheme="majorHAnsi" w:hAnsiTheme="majorHAnsi" w:cstheme="majorHAnsi"/>
                <w:strike/>
                <w:sz w:val="24"/>
                <w:szCs w:val="24"/>
              </w:rPr>
              <w:t>re</w:t>
            </w:r>
            <w:r w:rsidR="00BA6CB8">
              <w:rPr>
                <w:rFonts w:asciiTheme="majorHAnsi" w:hAnsiTheme="majorHAnsi" w:cstheme="majorHAnsi"/>
                <w:sz w:val="24"/>
                <w:szCs w:val="24"/>
              </w:rPr>
              <w:t xml:space="preserve"> l’impegno di </w:t>
            </w:r>
            <w:r w:rsidRPr="000811C9">
              <w:rPr>
                <w:rFonts w:asciiTheme="majorHAnsi" w:hAnsiTheme="majorHAnsi" w:cstheme="majorHAnsi"/>
                <w:sz w:val="24"/>
                <w:szCs w:val="24"/>
              </w:rPr>
              <w:t>conform</w:t>
            </w:r>
            <w:r w:rsidR="00BA6CB8">
              <w:rPr>
                <w:rFonts w:asciiTheme="majorHAnsi" w:hAnsiTheme="majorHAnsi" w:cstheme="majorHAnsi"/>
                <w:sz w:val="24"/>
                <w:szCs w:val="24"/>
              </w:rPr>
              <w:t xml:space="preserve">arsi </w:t>
            </w:r>
            <w:r w:rsidRPr="000811C9">
              <w:rPr>
                <w:rFonts w:asciiTheme="majorHAnsi" w:hAnsiTheme="majorHAnsi" w:cstheme="majorHAnsi"/>
                <w:sz w:val="24"/>
                <w:szCs w:val="24"/>
              </w:rPr>
              <w:t>alle disposizioni ivi contenute</w:t>
            </w:r>
            <w:r w:rsidR="0076071F">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C02C30">
            <w:pPr>
              <w:rPr>
                <w:rFonts w:asciiTheme="majorHAnsi" w:hAnsiTheme="majorHAnsi" w:cstheme="majorHAnsi"/>
                <w:sz w:val="24"/>
                <w:szCs w:val="24"/>
              </w:rPr>
            </w:pPr>
            <w:r w:rsidRPr="000811C9">
              <w:rPr>
                <w:rFonts w:asciiTheme="majorHAnsi" w:hAnsiTheme="majorHAnsi" w:cstheme="majorHAnsi"/>
                <w:sz w:val="24"/>
                <w:szCs w:val="24"/>
              </w:rPr>
              <w:t>All’entrata vengono affissi e/o consegnati depliants contenenti le comunicazioni necessarie per regolamentare l’accesso in Azienda</w:t>
            </w:r>
          </w:p>
        </w:tc>
      </w:tr>
      <w:tr w:rsidR="00433CC2" w:rsidRPr="000811C9" w:rsidTr="00BF3686">
        <w:trPr>
          <w:trHeight w:val="567"/>
        </w:trPr>
        <w:tc>
          <w:tcPr>
            <w:tcW w:w="9776" w:type="dxa"/>
          </w:tcPr>
          <w:p w:rsidR="00433CC2" w:rsidRPr="000811C9" w:rsidRDefault="00433CC2" w:rsidP="00C02C30">
            <w:pPr>
              <w:rPr>
                <w:rFonts w:asciiTheme="majorHAnsi" w:hAnsiTheme="majorHAnsi" w:cstheme="majorHAnsi"/>
                <w:sz w:val="24"/>
                <w:szCs w:val="24"/>
              </w:rPr>
            </w:pPr>
            <w:r w:rsidRPr="000811C9">
              <w:rPr>
                <w:rFonts w:asciiTheme="majorHAnsi" w:hAnsiTheme="majorHAnsi" w:cstheme="majorHAnsi"/>
                <w:sz w:val="24"/>
                <w:szCs w:val="24"/>
              </w:rPr>
              <w:t xml:space="preserve">Tra le informazioni </w:t>
            </w:r>
            <w:r w:rsidR="00C02C30">
              <w:rPr>
                <w:rFonts w:asciiTheme="majorHAnsi" w:hAnsiTheme="majorHAnsi" w:cstheme="majorHAnsi"/>
                <w:sz w:val="24"/>
                <w:szCs w:val="24"/>
              </w:rPr>
              <w:t xml:space="preserve">contenute nella nota informativa dovranno essere </w:t>
            </w:r>
            <w:r w:rsidRPr="000811C9">
              <w:rPr>
                <w:rFonts w:asciiTheme="majorHAnsi" w:hAnsiTheme="majorHAnsi" w:cstheme="majorHAnsi"/>
                <w:sz w:val="24"/>
                <w:szCs w:val="24"/>
              </w:rPr>
              <w:t>presenti:</w:t>
            </w:r>
          </w:p>
        </w:tc>
      </w:tr>
      <w:tr w:rsidR="00433CC2" w:rsidRPr="000811C9" w:rsidTr="00BF3686">
        <w:trPr>
          <w:trHeight w:val="567"/>
        </w:trPr>
        <w:tc>
          <w:tcPr>
            <w:tcW w:w="9776" w:type="dxa"/>
          </w:tcPr>
          <w:p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 xml:space="preserve">l’obbligo di rimanere al proprio domicilio </w:t>
            </w:r>
            <w:r w:rsidR="00C02C30">
              <w:rPr>
                <w:rFonts w:asciiTheme="majorHAnsi" w:hAnsiTheme="majorHAnsi" w:cstheme="majorHAnsi"/>
                <w:sz w:val="24"/>
                <w:szCs w:val="24"/>
              </w:rPr>
              <w:t xml:space="preserve">e di non entrare in azienda </w:t>
            </w:r>
            <w:r w:rsidRPr="000811C9">
              <w:rPr>
                <w:rFonts w:asciiTheme="majorHAnsi" w:hAnsiTheme="majorHAnsi" w:cstheme="majorHAnsi"/>
                <w:sz w:val="24"/>
                <w:szCs w:val="24"/>
              </w:rPr>
              <w:t xml:space="preserve">in presenza di febbre (oltre 37.5°) o altri sintomi influenzali e di chiamare il proprio medico di famiglia e l’autorità sanitaria  </w:t>
            </w:r>
          </w:p>
        </w:tc>
      </w:tr>
      <w:tr w:rsidR="00433CC2" w:rsidRPr="000811C9" w:rsidTr="00BF3686">
        <w:trPr>
          <w:trHeight w:val="567"/>
        </w:trPr>
        <w:tc>
          <w:tcPr>
            <w:tcW w:w="9776" w:type="dxa"/>
          </w:tcPr>
          <w:p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etc) in cui i provvedimenti dell’Autorità impongono di informare il medico di famiglia e l’Autorità sanitaria e di rimanere al proprio domicilio</w:t>
            </w:r>
          </w:p>
        </w:tc>
      </w:tr>
      <w:tr w:rsidR="00433CC2" w:rsidRPr="000811C9" w:rsidTr="00BF3686">
        <w:trPr>
          <w:trHeight w:val="567"/>
        </w:trPr>
        <w:tc>
          <w:tcPr>
            <w:tcW w:w="9776" w:type="dxa"/>
          </w:tcPr>
          <w:p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l’impegno a rispettare tutte le disposizioni delle Autorità e del datore di lavoro nel fare accesso in azienda (in particolare, mantenere la distanza di sicurezza, osservare le regole di igiene delle mani e tenere comportamenti corretti sul piano dell’igiene)</w:t>
            </w:r>
          </w:p>
        </w:tc>
      </w:tr>
      <w:tr w:rsidR="00433CC2" w:rsidRPr="000811C9" w:rsidTr="00BF3686">
        <w:trPr>
          <w:trHeight w:val="567"/>
        </w:trPr>
        <w:tc>
          <w:tcPr>
            <w:tcW w:w="9776" w:type="dxa"/>
          </w:tcPr>
          <w:p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l’impegno a informare tempestivamente e responsabilmente il datore di lavoro della presenza di qualsiasi sintomo influenzale durante l’espletamento della prestazione lavorativa, avendo cura di rimanere ad adeguata distanza dalle persone presenti</w:t>
            </w:r>
          </w:p>
        </w:tc>
      </w:tr>
      <w:tr w:rsidR="00433CC2" w:rsidRPr="000811C9" w:rsidTr="00BF3686">
        <w:trPr>
          <w:trHeight w:val="567"/>
        </w:trPr>
        <w:tc>
          <w:tcPr>
            <w:tcW w:w="9776" w:type="dxa"/>
          </w:tcPr>
          <w:p w:rsidR="00433CC2" w:rsidRPr="000811C9" w:rsidRDefault="00433CC2" w:rsidP="008431E4">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ai terzi</w:t>
            </w:r>
          </w:p>
        </w:tc>
      </w:tr>
      <w:tr w:rsidR="00433CC2" w:rsidRPr="000811C9" w:rsidTr="00BF3686">
        <w:trPr>
          <w:trHeight w:val="567"/>
        </w:trPr>
        <w:tc>
          <w:tcPr>
            <w:tcW w:w="9776" w:type="dxa"/>
          </w:tcPr>
          <w:p w:rsidR="00433CC2" w:rsidRDefault="00433CC2" w:rsidP="00C02C30">
            <w:pPr>
              <w:rPr>
                <w:rFonts w:asciiTheme="majorHAnsi" w:hAnsiTheme="majorHAnsi" w:cstheme="majorHAnsi"/>
                <w:strike/>
                <w:sz w:val="24"/>
                <w:szCs w:val="24"/>
              </w:rPr>
            </w:pPr>
            <w:r w:rsidRPr="00C02C30">
              <w:rPr>
                <w:rFonts w:asciiTheme="majorHAnsi" w:hAnsiTheme="majorHAnsi" w:cstheme="majorHAnsi"/>
                <w:b/>
                <w:color w:val="FF0000"/>
                <w:sz w:val="24"/>
                <w:szCs w:val="24"/>
              </w:rPr>
              <w:t>L’</w:t>
            </w:r>
            <w:r w:rsidR="00C02C30" w:rsidRPr="00C02C30">
              <w:rPr>
                <w:rFonts w:asciiTheme="majorHAnsi" w:hAnsiTheme="majorHAnsi" w:cstheme="majorHAnsi"/>
                <w:b/>
                <w:color w:val="FF0000"/>
                <w:sz w:val="24"/>
                <w:szCs w:val="24"/>
              </w:rPr>
              <w:t>A</w:t>
            </w:r>
            <w:r w:rsidR="00D37A60" w:rsidRPr="00C02C30">
              <w:rPr>
                <w:rFonts w:asciiTheme="majorHAnsi" w:hAnsiTheme="majorHAnsi" w:cstheme="majorHAnsi"/>
                <w:b/>
                <w:color w:val="FF0000"/>
                <w:sz w:val="24"/>
                <w:szCs w:val="24"/>
              </w:rPr>
              <w:t>zienda</w:t>
            </w:r>
            <w:r w:rsidR="00C02C30" w:rsidRPr="00C02C30">
              <w:rPr>
                <w:rFonts w:asciiTheme="majorHAnsi" w:hAnsiTheme="majorHAnsi" w:cstheme="majorHAnsi"/>
                <w:b/>
                <w:color w:val="FF0000"/>
                <w:sz w:val="24"/>
                <w:szCs w:val="24"/>
              </w:rPr>
              <w:t xml:space="preserve"> …</w:t>
            </w:r>
            <w:r w:rsidR="00D37A60" w:rsidRPr="00C02C30">
              <w:rPr>
                <w:rFonts w:asciiTheme="majorHAnsi" w:hAnsiTheme="majorHAnsi" w:cstheme="majorHAnsi"/>
                <w:color w:val="FF0000"/>
                <w:sz w:val="24"/>
                <w:szCs w:val="24"/>
              </w:rPr>
              <w:t xml:space="preserve"> </w:t>
            </w:r>
            <w:r w:rsidR="00D37A60">
              <w:rPr>
                <w:rFonts w:asciiTheme="majorHAnsi" w:hAnsiTheme="majorHAnsi" w:cstheme="majorHAnsi"/>
                <w:sz w:val="24"/>
                <w:szCs w:val="24"/>
              </w:rPr>
              <w:t xml:space="preserve">darà adeguata </w:t>
            </w:r>
            <w:r w:rsidRPr="000811C9">
              <w:rPr>
                <w:rFonts w:asciiTheme="majorHAnsi" w:hAnsiTheme="majorHAnsi" w:cstheme="majorHAnsi"/>
                <w:sz w:val="24"/>
                <w:szCs w:val="24"/>
              </w:rPr>
              <w:t>informazione ai terzi</w:t>
            </w:r>
            <w:r w:rsidR="00C02C30">
              <w:rPr>
                <w:rFonts w:asciiTheme="majorHAnsi" w:hAnsiTheme="majorHAnsi" w:cstheme="majorHAnsi"/>
                <w:sz w:val="24"/>
                <w:szCs w:val="24"/>
              </w:rPr>
              <w:t>, anche</w:t>
            </w:r>
            <w:r w:rsidR="00D37A60">
              <w:rPr>
                <w:rFonts w:asciiTheme="majorHAnsi" w:hAnsiTheme="majorHAnsi" w:cstheme="majorHAnsi"/>
                <w:sz w:val="24"/>
                <w:szCs w:val="24"/>
              </w:rPr>
              <w:t xml:space="preserve"> dei contenuti del presente Protocollo aziendale </w:t>
            </w:r>
            <w:r w:rsidR="00C02C30">
              <w:rPr>
                <w:rFonts w:asciiTheme="majorHAnsi" w:hAnsiTheme="majorHAnsi" w:cstheme="majorHAnsi"/>
                <w:sz w:val="24"/>
                <w:szCs w:val="24"/>
              </w:rPr>
              <w:t xml:space="preserve">per quanto di interesse. Tale informazione avverrà </w:t>
            </w:r>
            <w:r w:rsidR="00D37A60">
              <w:rPr>
                <w:rFonts w:asciiTheme="majorHAnsi" w:hAnsiTheme="majorHAnsi" w:cstheme="majorHAnsi"/>
                <w:sz w:val="24"/>
                <w:szCs w:val="24"/>
              </w:rPr>
              <w:t xml:space="preserve">con una nota informativa. Laddove possibile ne </w:t>
            </w:r>
            <w:r w:rsidRPr="000811C9">
              <w:rPr>
                <w:rFonts w:asciiTheme="majorHAnsi" w:hAnsiTheme="majorHAnsi" w:cstheme="majorHAnsi"/>
                <w:sz w:val="24"/>
                <w:szCs w:val="24"/>
              </w:rPr>
              <w:t>anticip</w:t>
            </w:r>
            <w:r w:rsidR="00D37A60">
              <w:rPr>
                <w:rFonts w:asciiTheme="majorHAnsi" w:hAnsiTheme="majorHAnsi" w:cstheme="majorHAnsi"/>
                <w:sz w:val="24"/>
                <w:szCs w:val="24"/>
              </w:rPr>
              <w:t>erà il contenuto</w:t>
            </w:r>
            <w:r w:rsidRPr="000811C9">
              <w:rPr>
                <w:rFonts w:asciiTheme="majorHAnsi" w:hAnsiTheme="majorHAnsi" w:cstheme="majorHAnsi"/>
                <w:sz w:val="24"/>
                <w:szCs w:val="24"/>
              </w:rPr>
              <w:t xml:space="preserve"> rispetto all’arrivo presso la sede dell’Azienda</w:t>
            </w:r>
            <w:r w:rsidR="00D37A60">
              <w:rPr>
                <w:rFonts w:asciiTheme="majorHAnsi" w:hAnsiTheme="majorHAnsi" w:cstheme="majorHAnsi"/>
                <w:sz w:val="24"/>
                <w:szCs w:val="24"/>
              </w:rPr>
              <w:t xml:space="preserve">. </w:t>
            </w:r>
          </w:p>
          <w:p w:rsidR="00034A2A" w:rsidRPr="000811C9" w:rsidRDefault="00034A2A" w:rsidP="00C02C30">
            <w:pPr>
              <w:rPr>
                <w:rFonts w:asciiTheme="majorHAnsi" w:hAnsiTheme="majorHAnsi" w:cstheme="majorHAnsi"/>
                <w:sz w:val="24"/>
                <w:szCs w:val="24"/>
              </w:rPr>
            </w:pPr>
          </w:p>
        </w:tc>
      </w:tr>
      <w:tr w:rsidR="00433CC2" w:rsidRPr="000811C9" w:rsidTr="00BF3686">
        <w:trPr>
          <w:trHeight w:val="567"/>
        </w:trPr>
        <w:tc>
          <w:tcPr>
            <w:tcW w:w="9776" w:type="dxa"/>
          </w:tcPr>
          <w:p w:rsidR="00433CC2" w:rsidRPr="00034A2A" w:rsidRDefault="00D37A60" w:rsidP="00C02C30">
            <w:pPr>
              <w:rPr>
                <w:rFonts w:asciiTheme="majorHAnsi" w:hAnsiTheme="majorHAnsi" w:cstheme="majorHAnsi"/>
                <w:color w:val="00B050"/>
                <w:sz w:val="24"/>
                <w:szCs w:val="24"/>
              </w:rPr>
            </w:pPr>
            <w:r>
              <w:rPr>
                <w:rFonts w:asciiTheme="majorHAnsi" w:hAnsiTheme="majorHAnsi" w:cstheme="majorHAnsi"/>
                <w:sz w:val="24"/>
                <w:szCs w:val="24"/>
              </w:rPr>
              <w:t xml:space="preserve">La nota informativa, che avrà il medesimo contenuto </w:t>
            </w:r>
            <w:r w:rsidR="00433CC2" w:rsidRPr="000811C9">
              <w:rPr>
                <w:rFonts w:asciiTheme="majorHAnsi" w:hAnsiTheme="majorHAnsi" w:cstheme="majorHAnsi"/>
                <w:sz w:val="24"/>
                <w:szCs w:val="24"/>
              </w:rPr>
              <w:t>di quella consegnata</w:t>
            </w:r>
            <w:r w:rsidR="00C02C30">
              <w:rPr>
                <w:rFonts w:asciiTheme="majorHAnsi" w:hAnsiTheme="majorHAnsi" w:cstheme="majorHAnsi"/>
                <w:sz w:val="24"/>
                <w:szCs w:val="24"/>
              </w:rPr>
              <w:t xml:space="preserve"> o, com</w:t>
            </w:r>
            <w:r>
              <w:rPr>
                <w:rFonts w:asciiTheme="majorHAnsi" w:hAnsiTheme="majorHAnsi" w:cstheme="majorHAnsi"/>
                <w:sz w:val="24"/>
                <w:szCs w:val="24"/>
              </w:rPr>
              <w:t>unque</w:t>
            </w:r>
            <w:r w:rsidR="00C02C30">
              <w:rPr>
                <w:rFonts w:asciiTheme="majorHAnsi" w:hAnsiTheme="majorHAnsi" w:cstheme="majorHAnsi"/>
                <w:sz w:val="24"/>
                <w:szCs w:val="24"/>
              </w:rPr>
              <w:t>,</w:t>
            </w:r>
            <w:r>
              <w:rPr>
                <w:rFonts w:asciiTheme="majorHAnsi" w:hAnsiTheme="majorHAnsi" w:cstheme="majorHAnsi"/>
                <w:sz w:val="24"/>
                <w:szCs w:val="24"/>
              </w:rPr>
              <w:t xml:space="preserve"> resa disponibile</w:t>
            </w:r>
            <w:r w:rsidR="00433CC2" w:rsidRPr="000811C9">
              <w:rPr>
                <w:rFonts w:asciiTheme="majorHAnsi" w:hAnsiTheme="majorHAnsi" w:cstheme="majorHAnsi"/>
                <w:sz w:val="24"/>
                <w:szCs w:val="24"/>
              </w:rPr>
              <w:t xml:space="preserve"> all’ingresso dell’Azienda</w:t>
            </w:r>
            <w:r>
              <w:rPr>
                <w:rFonts w:asciiTheme="majorHAnsi" w:hAnsiTheme="majorHAnsi" w:cstheme="majorHAnsi"/>
                <w:sz w:val="24"/>
                <w:szCs w:val="24"/>
              </w:rPr>
              <w:t xml:space="preserve">, </w:t>
            </w:r>
            <w:r w:rsidR="00034A2A" w:rsidRPr="004A4940">
              <w:rPr>
                <w:rFonts w:asciiTheme="majorHAnsi" w:hAnsiTheme="majorHAnsi" w:cstheme="majorHAnsi"/>
                <w:sz w:val="24"/>
                <w:szCs w:val="24"/>
              </w:rPr>
              <w:t>e con l’ingresso in azienda si attesta, per fatti concludenti, di averne compreso il contenuto, si manifesta adesione alle regole ivi contenute e si assume l’impegno di conformarsi alle disposizioni ivi contenute.</w:t>
            </w:r>
          </w:p>
        </w:tc>
      </w:tr>
      <w:tr w:rsidR="00433CC2" w:rsidRPr="000811C9" w:rsidTr="00BF3686">
        <w:trPr>
          <w:trHeight w:val="567"/>
        </w:trPr>
        <w:tc>
          <w:tcPr>
            <w:tcW w:w="9776" w:type="dxa"/>
          </w:tcPr>
          <w:p w:rsidR="00433CC2" w:rsidRPr="000811C9" w:rsidRDefault="00433CC2" w:rsidP="008431E4">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in azienda</w:t>
            </w:r>
          </w:p>
        </w:tc>
      </w:tr>
      <w:tr w:rsidR="00433CC2" w:rsidRPr="000811C9" w:rsidTr="00BF3686">
        <w:trPr>
          <w:trHeight w:val="567"/>
        </w:trPr>
        <w:tc>
          <w:tcPr>
            <w:tcW w:w="9776" w:type="dxa"/>
          </w:tcPr>
          <w:p w:rsidR="00433CC2" w:rsidRPr="000811C9" w:rsidRDefault="00433CC2" w:rsidP="008431E4">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00C02C30">
              <w:rPr>
                <w:rFonts w:asciiTheme="majorHAnsi" w:hAnsiTheme="majorHAnsi" w:cstheme="majorHAnsi"/>
                <w:sz w:val="24"/>
                <w:szCs w:val="24"/>
              </w:rPr>
              <w:t xml:space="preserve"> …</w:t>
            </w:r>
            <w:r w:rsidRPr="000811C9">
              <w:rPr>
                <w:rFonts w:asciiTheme="majorHAnsi" w:hAnsiTheme="majorHAnsi" w:cstheme="majorHAnsi"/>
                <w:sz w:val="24"/>
                <w:szCs w:val="24"/>
              </w:rPr>
              <w:t xml:space="preserve">colloca, nei luoghi maggiormente frequentati, ed in ogni reparto produttivo, </w:t>
            </w:r>
            <w:r w:rsidRPr="000811C9">
              <w:rPr>
                <w:rFonts w:asciiTheme="majorHAnsi" w:hAnsiTheme="majorHAnsi" w:cstheme="majorHAnsi"/>
                <w:i/>
                <w:iCs/>
                <w:sz w:val="24"/>
                <w:szCs w:val="24"/>
              </w:rPr>
              <w:t>depliants</w:t>
            </w:r>
            <w:r w:rsidRPr="000811C9">
              <w:rPr>
                <w:rFonts w:asciiTheme="majorHAnsi" w:hAnsiTheme="majorHAnsi" w:cstheme="majorHAnsi"/>
                <w:sz w:val="24"/>
                <w:szCs w:val="24"/>
              </w:rPr>
              <w:t xml:space="preserve"> informativi che ricordino comportamenti, cautele, condotte in linea con il principio del distanziamento interpersonale</w:t>
            </w:r>
            <w:r w:rsidR="00D37A60">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8431E4">
            <w:pPr>
              <w:rPr>
                <w:rFonts w:asciiTheme="majorHAnsi" w:hAnsiTheme="majorHAnsi" w:cstheme="majorHAnsi"/>
                <w:sz w:val="24"/>
                <w:szCs w:val="24"/>
              </w:rPr>
            </w:pPr>
            <w:r w:rsidRPr="000811C9">
              <w:rPr>
                <w:rFonts w:asciiTheme="majorHAnsi" w:hAnsiTheme="majorHAnsi" w:cstheme="majorHAnsi"/>
                <w:sz w:val="24"/>
                <w:szCs w:val="24"/>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433CC2" w:rsidRPr="000811C9" w:rsidTr="00BF3686">
        <w:trPr>
          <w:trHeight w:val="567"/>
        </w:trPr>
        <w:tc>
          <w:tcPr>
            <w:tcW w:w="9776" w:type="dxa"/>
          </w:tcPr>
          <w:p w:rsidR="00433CC2" w:rsidRPr="000811C9" w:rsidRDefault="00433CC2" w:rsidP="00BF04AE">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 xml:space="preserve">Modalità di ingresso </w:t>
            </w:r>
            <w:r w:rsidR="00D37A60">
              <w:rPr>
                <w:rFonts w:asciiTheme="majorHAnsi" w:hAnsiTheme="majorHAnsi" w:cstheme="majorHAnsi"/>
                <w:b/>
                <w:bCs/>
                <w:sz w:val="24"/>
                <w:szCs w:val="24"/>
              </w:rPr>
              <w:t xml:space="preserve"> e di comportamento </w:t>
            </w:r>
            <w:r w:rsidRPr="000811C9">
              <w:rPr>
                <w:rFonts w:asciiTheme="majorHAnsi" w:hAnsiTheme="majorHAnsi" w:cstheme="majorHAnsi"/>
                <w:b/>
                <w:bCs/>
                <w:sz w:val="24"/>
                <w:szCs w:val="24"/>
              </w:rPr>
              <w:t>in Azienda</w:t>
            </w:r>
          </w:p>
        </w:tc>
      </w:tr>
      <w:tr w:rsidR="00433CC2" w:rsidRPr="000811C9" w:rsidTr="00BF3686">
        <w:trPr>
          <w:trHeight w:val="567"/>
        </w:trPr>
        <w:tc>
          <w:tcPr>
            <w:tcW w:w="9776" w:type="dxa"/>
          </w:tcPr>
          <w:p w:rsidR="00433CC2" w:rsidRPr="000811C9" w:rsidRDefault="00433CC2" w:rsidP="00517534">
            <w:pPr>
              <w:pStyle w:val="Paragrafoelenco"/>
              <w:numPr>
                <w:ilvl w:val="0"/>
                <w:numId w:val="6"/>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Controllo della temperatura</w:t>
            </w:r>
            <w:r w:rsidR="001B22D2">
              <w:rPr>
                <w:rFonts w:asciiTheme="majorHAnsi" w:hAnsiTheme="majorHAnsi" w:cstheme="majorHAnsi"/>
                <w:i/>
                <w:iCs/>
                <w:sz w:val="24"/>
                <w:szCs w:val="24"/>
              </w:rPr>
              <w:t xml:space="preserve"> (</w:t>
            </w:r>
            <w:r w:rsidR="001B22D2" w:rsidRPr="001B22D2">
              <w:rPr>
                <w:rFonts w:asciiTheme="majorHAnsi" w:hAnsiTheme="majorHAnsi" w:cstheme="majorHAnsi"/>
                <w:i/>
                <w:iCs/>
                <w:color w:val="FF0000"/>
                <w:sz w:val="24"/>
                <w:szCs w:val="24"/>
              </w:rPr>
              <w:t>laddove venga previsto e disposto</w:t>
            </w:r>
            <w:r w:rsidR="001B22D2">
              <w:rPr>
                <w:rFonts w:asciiTheme="majorHAnsi" w:hAnsiTheme="majorHAnsi" w:cstheme="majorHAnsi"/>
                <w:i/>
                <w:iCs/>
                <w:sz w:val="24"/>
                <w:szCs w:val="24"/>
              </w:rPr>
              <w:t>)</w:t>
            </w:r>
          </w:p>
        </w:tc>
      </w:tr>
      <w:tr w:rsidR="00433CC2" w:rsidRPr="000811C9" w:rsidTr="00BF3686">
        <w:trPr>
          <w:trHeight w:val="567"/>
        </w:trPr>
        <w:tc>
          <w:tcPr>
            <w:tcW w:w="9776" w:type="dxa"/>
          </w:tcPr>
          <w:p w:rsidR="00433CC2" w:rsidRDefault="00433CC2" w:rsidP="00ED75CD">
            <w:pPr>
              <w:rPr>
                <w:rFonts w:asciiTheme="majorHAnsi" w:hAnsiTheme="majorHAnsi" w:cstheme="majorHAnsi"/>
                <w:sz w:val="24"/>
                <w:szCs w:val="24"/>
              </w:rPr>
            </w:pPr>
            <w:r w:rsidRPr="000811C9">
              <w:rPr>
                <w:rFonts w:asciiTheme="majorHAnsi" w:hAnsiTheme="majorHAnsi" w:cstheme="majorHAnsi"/>
                <w:sz w:val="24"/>
                <w:szCs w:val="24"/>
              </w:rPr>
              <w:t>Il personale</w:t>
            </w:r>
            <w:r w:rsidR="00ED75CD">
              <w:rPr>
                <w:rFonts w:asciiTheme="majorHAnsi" w:hAnsiTheme="majorHAnsi" w:cstheme="majorHAnsi"/>
                <w:sz w:val="24"/>
                <w:szCs w:val="24"/>
              </w:rPr>
              <w:t xml:space="preserve"> dipendente</w:t>
            </w:r>
            <w:r w:rsidRPr="000811C9">
              <w:rPr>
                <w:rFonts w:asciiTheme="majorHAnsi" w:hAnsiTheme="majorHAnsi" w:cstheme="majorHAnsi"/>
                <w:sz w:val="24"/>
                <w:szCs w:val="24"/>
              </w:rPr>
              <w:t>, prima dell’accesso al luogo di lavoro</w:t>
            </w:r>
            <w:r w:rsidR="001B22D2">
              <w:rPr>
                <w:rFonts w:asciiTheme="majorHAnsi" w:hAnsiTheme="majorHAnsi" w:cstheme="majorHAnsi"/>
                <w:sz w:val="24"/>
                <w:szCs w:val="24"/>
              </w:rPr>
              <w:t>,</w:t>
            </w:r>
            <w:r w:rsidRPr="000811C9">
              <w:rPr>
                <w:rFonts w:asciiTheme="majorHAnsi" w:hAnsiTheme="majorHAnsi" w:cstheme="majorHAnsi"/>
                <w:sz w:val="24"/>
                <w:szCs w:val="24"/>
              </w:rPr>
              <w:t xml:space="preserve"> potrà essere sottoposto al controllo della temperatura corporea. Se tale temperatura risulterà superiore ai 37,5°, non sarà consentito l’accesso ai luoghi di lavoro. Le persone in tale condizione - nel rispetto delle indicazioni riportate in nota - saranno momentaneamente isolate e fornite di mascherine</w:t>
            </w:r>
            <w:r w:rsidR="00ED75CD">
              <w:rPr>
                <w:rFonts w:asciiTheme="majorHAnsi" w:hAnsiTheme="majorHAnsi" w:cstheme="majorHAnsi"/>
                <w:sz w:val="24"/>
                <w:szCs w:val="24"/>
              </w:rPr>
              <w:t>,</w:t>
            </w:r>
            <w:r w:rsidRPr="000811C9">
              <w:rPr>
                <w:rFonts w:asciiTheme="majorHAnsi" w:hAnsiTheme="majorHAnsi" w:cstheme="majorHAnsi"/>
                <w:sz w:val="24"/>
                <w:szCs w:val="24"/>
              </w:rPr>
              <w:t xml:space="preserve"> non dovranno recarsi al Pronto Soccorso e/o</w:t>
            </w:r>
            <w:r w:rsidR="001B22D2">
              <w:rPr>
                <w:rFonts w:asciiTheme="majorHAnsi" w:hAnsiTheme="majorHAnsi" w:cstheme="majorHAnsi"/>
                <w:sz w:val="24"/>
                <w:szCs w:val="24"/>
              </w:rPr>
              <w:t xml:space="preserve"> </w:t>
            </w:r>
            <w:r w:rsidRPr="000811C9">
              <w:rPr>
                <w:rFonts w:asciiTheme="majorHAnsi" w:hAnsiTheme="majorHAnsi" w:cstheme="majorHAnsi"/>
                <w:sz w:val="24"/>
                <w:szCs w:val="24"/>
              </w:rPr>
              <w:t xml:space="preserve">nelle infermerie </w:t>
            </w:r>
            <w:r w:rsidR="00ED75CD">
              <w:rPr>
                <w:rFonts w:asciiTheme="majorHAnsi" w:hAnsiTheme="majorHAnsi" w:cstheme="majorHAnsi"/>
                <w:sz w:val="24"/>
                <w:szCs w:val="24"/>
              </w:rPr>
              <w:t>aziendali</w:t>
            </w:r>
            <w:r w:rsidRPr="000811C9">
              <w:rPr>
                <w:rFonts w:asciiTheme="majorHAnsi" w:hAnsiTheme="majorHAnsi" w:cstheme="majorHAnsi"/>
                <w:sz w:val="24"/>
                <w:szCs w:val="24"/>
              </w:rPr>
              <w:t>, ma dovranno contattare nel più breve tempo possibile il proprio medico curante e seguire le sue indicazioni</w:t>
            </w:r>
          </w:p>
          <w:p w:rsidR="003676E4" w:rsidRDefault="003676E4" w:rsidP="00ED75CD">
            <w:pPr>
              <w:rPr>
                <w:rFonts w:asciiTheme="majorHAnsi" w:hAnsiTheme="majorHAnsi" w:cstheme="majorHAnsi"/>
                <w:sz w:val="24"/>
                <w:szCs w:val="24"/>
              </w:rPr>
            </w:pPr>
          </w:p>
          <w:p w:rsidR="003676E4" w:rsidRPr="000811C9" w:rsidRDefault="003676E4" w:rsidP="00ED75CD">
            <w:pPr>
              <w:rPr>
                <w:rFonts w:asciiTheme="majorHAnsi" w:hAnsiTheme="majorHAnsi" w:cstheme="majorHAnsi"/>
                <w:sz w:val="24"/>
                <w:szCs w:val="24"/>
              </w:rPr>
            </w:pPr>
          </w:p>
        </w:tc>
      </w:tr>
      <w:tr w:rsidR="003676E4" w:rsidRPr="000811C9" w:rsidTr="00D37A60">
        <w:trPr>
          <w:trHeight w:val="567"/>
        </w:trPr>
        <w:tc>
          <w:tcPr>
            <w:tcW w:w="9776" w:type="dxa"/>
          </w:tcPr>
          <w:p w:rsidR="003676E4" w:rsidRPr="003676E4" w:rsidRDefault="003676E4" w:rsidP="003676E4">
            <w:pPr>
              <w:ind w:left="360"/>
              <w:rPr>
                <w:rFonts w:asciiTheme="majorHAnsi" w:hAnsiTheme="majorHAnsi" w:cstheme="majorHAnsi"/>
                <w:i/>
                <w:iCs/>
                <w:sz w:val="24"/>
                <w:szCs w:val="24"/>
              </w:rPr>
            </w:pPr>
            <w:r w:rsidRPr="003676E4">
              <w:rPr>
                <w:rFonts w:asciiTheme="majorHAnsi" w:hAnsiTheme="majorHAnsi" w:cstheme="majorHAnsi"/>
                <w:i/>
                <w:iCs/>
                <w:sz w:val="24"/>
                <w:szCs w:val="24"/>
              </w:rPr>
              <w:t>Rispetto della privacy</w:t>
            </w:r>
          </w:p>
        </w:tc>
      </w:tr>
      <w:tr w:rsidR="003676E4" w:rsidRPr="000811C9" w:rsidTr="00D37A60">
        <w:trPr>
          <w:trHeight w:val="567"/>
        </w:trPr>
        <w:tc>
          <w:tcPr>
            <w:tcW w:w="9776" w:type="dxa"/>
          </w:tcPr>
          <w:p w:rsidR="003676E4" w:rsidRDefault="003676E4" w:rsidP="00D37A60">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esegue le operazioni di controllo della temperatura e quelle conseguenti nel pieno rispetto della privacy, secondo le modalità indicate nel Protocollo nazionale (note 1 e 2) </w:t>
            </w:r>
          </w:p>
          <w:p w:rsidR="003676E4" w:rsidRPr="00ED75CD" w:rsidRDefault="003676E4" w:rsidP="00D37A60">
            <w:pPr>
              <w:rPr>
                <w:rFonts w:asciiTheme="majorHAnsi" w:hAnsiTheme="majorHAnsi" w:cstheme="majorHAnsi"/>
                <w:i/>
                <w:sz w:val="24"/>
                <w:szCs w:val="24"/>
              </w:rPr>
            </w:pPr>
            <w:r w:rsidRPr="00ED75CD">
              <w:rPr>
                <w:rFonts w:asciiTheme="majorHAnsi" w:hAnsiTheme="majorHAnsi" w:cstheme="majorHAnsi"/>
                <w:i/>
                <w:color w:val="FF0000"/>
                <w:sz w:val="24"/>
                <w:szCs w:val="24"/>
              </w:rPr>
              <w:t xml:space="preserve">Attenzione viene resa disponibile unitamente a questa bozza </w:t>
            </w:r>
            <w:r>
              <w:rPr>
                <w:rFonts w:asciiTheme="majorHAnsi" w:hAnsiTheme="majorHAnsi" w:cstheme="majorHAnsi"/>
                <w:i/>
                <w:color w:val="FF0000"/>
                <w:sz w:val="24"/>
                <w:szCs w:val="24"/>
              </w:rPr>
              <w:t xml:space="preserve">per il </w:t>
            </w:r>
            <w:r w:rsidRPr="00ED75CD">
              <w:rPr>
                <w:rFonts w:asciiTheme="majorHAnsi" w:hAnsiTheme="majorHAnsi" w:cstheme="majorHAnsi"/>
                <w:i/>
                <w:color w:val="FF0000"/>
                <w:sz w:val="24"/>
                <w:szCs w:val="24"/>
              </w:rPr>
              <w:t>protocollo aziendale</w:t>
            </w:r>
            <w:r>
              <w:rPr>
                <w:rFonts w:asciiTheme="majorHAnsi" w:hAnsiTheme="majorHAnsi" w:cstheme="majorHAnsi"/>
                <w:i/>
                <w:color w:val="FF0000"/>
                <w:sz w:val="24"/>
                <w:szCs w:val="24"/>
              </w:rPr>
              <w:t>,</w:t>
            </w:r>
            <w:r w:rsidRPr="00ED75CD">
              <w:rPr>
                <w:rFonts w:asciiTheme="majorHAnsi" w:hAnsiTheme="majorHAnsi" w:cstheme="majorHAnsi"/>
                <w:i/>
                <w:color w:val="FF0000"/>
                <w:sz w:val="24"/>
                <w:szCs w:val="24"/>
              </w:rPr>
              <w:t xml:space="preserve"> un modello per gli adempimenti in materia di trattamento dei dati personali.</w:t>
            </w:r>
          </w:p>
        </w:tc>
      </w:tr>
      <w:tr w:rsidR="003676E4" w:rsidRPr="000811C9" w:rsidTr="00BF3686">
        <w:trPr>
          <w:trHeight w:val="567"/>
        </w:trPr>
        <w:tc>
          <w:tcPr>
            <w:tcW w:w="9776" w:type="dxa"/>
          </w:tcPr>
          <w:p w:rsidR="003676E4" w:rsidRPr="000811C9" w:rsidRDefault="003676E4" w:rsidP="00ED75CD">
            <w:pPr>
              <w:rPr>
                <w:rFonts w:asciiTheme="majorHAnsi" w:hAnsiTheme="majorHAnsi" w:cstheme="majorHAnsi"/>
                <w:sz w:val="24"/>
                <w:szCs w:val="24"/>
              </w:rPr>
            </w:pPr>
          </w:p>
        </w:tc>
      </w:tr>
      <w:tr w:rsidR="00433CC2" w:rsidRPr="000811C9" w:rsidTr="00BF3686">
        <w:trPr>
          <w:trHeight w:val="567"/>
        </w:trPr>
        <w:tc>
          <w:tcPr>
            <w:tcW w:w="9776" w:type="dxa"/>
          </w:tcPr>
          <w:p w:rsidR="00433CC2" w:rsidRPr="000811C9" w:rsidRDefault="00433CC2" w:rsidP="003676E4">
            <w:pPr>
              <w:pStyle w:val="Paragrafoelenco"/>
              <w:numPr>
                <w:ilvl w:val="0"/>
                <w:numId w:val="19"/>
              </w:numPr>
              <w:rPr>
                <w:rFonts w:asciiTheme="majorHAnsi" w:hAnsiTheme="majorHAnsi" w:cstheme="majorHAnsi"/>
                <w:i/>
                <w:iCs/>
                <w:sz w:val="24"/>
                <w:szCs w:val="24"/>
              </w:rPr>
            </w:pPr>
            <w:r w:rsidRPr="000811C9">
              <w:rPr>
                <w:rFonts w:asciiTheme="majorHAnsi" w:hAnsiTheme="majorHAnsi" w:cstheme="majorHAnsi"/>
                <w:i/>
                <w:iCs/>
                <w:sz w:val="24"/>
                <w:szCs w:val="24"/>
              </w:rPr>
              <w:t>Richiesta di informazioni</w:t>
            </w:r>
          </w:p>
        </w:tc>
      </w:tr>
      <w:tr w:rsidR="00433CC2" w:rsidRPr="000811C9" w:rsidTr="00BF3686">
        <w:trPr>
          <w:trHeight w:val="567"/>
        </w:trPr>
        <w:tc>
          <w:tcPr>
            <w:tcW w:w="9776" w:type="dxa"/>
          </w:tcPr>
          <w:p w:rsidR="00433CC2" w:rsidRPr="000811C9" w:rsidRDefault="00C02C30" w:rsidP="00ED75CD">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i</w:t>
            </w:r>
            <w:r w:rsidR="00433CC2" w:rsidRPr="000811C9">
              <w:rPr>
                <w:rFonts w:asciiTheme="majorHAnsi" w:hAnsiTheme="majorHAnsi" w:cstheme="majorHAnsi"/>
                <w:sz w:val="24"/>
                <w:szCs w:val="24"/>
              </w:rPr>
              <w:t>nforma preventivamente il personale</w:t>
            </w:r>
            <w:r w:rsidR="00ED75CD">
              <w:rPr>
                <w:rFonts w:asciiTheme="majorHAnsi" w:hAnsiTheme="majorHAnsi" w:cstheme="majorHAnsi"/>
                <w:sz w:val="24"/>
                <w:szCs w:val="24"/>
              </w:rPr>
              <w:t xml:space="preserve"> dipendente</w:t>
            </w:r>
            <w:r w:rsidR="00433CC2" w:rsidRPr="000811C9">
              <w:rPr>
                <w:rFonts w:asciiTheme="majorHAnsi" w:hAnsiTheme="majorHAnsi" w:cstheme="majorHAnsi"/>
                <w:sz w:val="24"/>
                <w:szCs w:val="24"/>
              </w:rPr>
              <w:t>, e</w:t>
            </w:r>
            <w:r w:rsidR="00ED75CD">
              <w:rPr>
                <w:rFonts w:asciiTheme="majorHAnsi" w:hAnsiTheme="majorHAnsi" w:cstheme="majorHAnsi"/>
                <w:sz w:val="24"/>
                <w:szCs w:val="24"/>
              </w:rPr>
              <w:t xml:space="preserve">d eventuali terzi che debbano </w:t>
            </w:r>
            <w:r w:rsidR="00433CC2" w:rsidRPr="000811C9">
              <w:rPr>
                <w:rFonts w:asciiTheme="majorHAnsi" w:hAnsiTheme="majorHAnsi" w:cstheme="majorHAnsi"/>
                <w:sz w:val="24"/>
                <w:szCs w:val="24"/>
              </w:rPr>
              <w:t>fare ingresso in azienda, della preclusione dell’accesso a chi, negli ultimi 14 giorni, abbia avuto contatti con soggetti risultati positivi al COVID-19 o provenga da zone a rischio secondo le indicazioni dell’OMS</w:t>
            </w:r>
          </w:p>
        </w:tc>
      </w:tr>
      <w:tr w:rsidR="003676E4" w:rsidRPr="000811C9" w:rsidTr="00D37A60">
        <w:trPr>
          <w:trHeight w:val="567"/>
        </w:trPr>
        <w:tc>
          <w:tcPr>
            <w:tcW w:w="9776" w:type="dxa"/>
          </w:tcPr>
          <w:p w:rsidR="003676E4" w:rsidRPr="000811C9" w:rsidRDefault="003676E4" w:rsidP="003676E4">
            <w:pPr>
              <w:pStyle w:val="Paragrafoelenco"/>
              <w:numPr>
                <w:ilvl w:val="0"/>
                <w:numId w:val="19"/>
              </w:numPr>
              <w:rPr>
                <w:rFonts w:asciiTheme="majorHAnsi" w:hAnsiTheme="majorHAnsi" w:cstheme="majorHAnsi"/>
                <w:i/>
                <w:iCs/>
                <w:sz w:val="24"/>
                <w:szCs w:val="24"/>
              </w:rPr>
            </w:pPr>
            <w:r>
              <w:rPr>
                <w:rFonts w:asciiTheme="majorHAnsi" w:hAnsiTheme="majorHAnsi" w:cstheme="majorHAnsi"/>
                <w:i/>
                <w:iCs/>
                <w:sz w:val="24"/>
                <w:szCs w:val="24"/>
              </w:rPr>
              <w:t>Mobilità delle persone dentro i luoghi di lavoro</w:t>
            </w:r>
          </w:p>
        </w:tc>
      </w:tr>
      <w:tr w:rsidR="003676E4" w:rsidRPr="000811C9" w:rsidTr="00D37A60">
        <w:trPr>
          <w:trHeight w:val="567"/>
        </w:trPr>
        <w:tc>
          <w:tcPr>
            <w:tcW w:w="9776" w:type="dxa"/>
          </w:tcPr>
          <w:p w:rsidR="003676E4" w:rsidRPr="000811C9" w:rsidRDefault="00C02C30" w:rsidP="00C02C30">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w:t>
            </w:r>
            <w:r>
              <w:rPr>
                <w:rFonts w:asciiTheme="majorHAnsi" w:hAnsiTheme="majorHAnsi" w:cstheme="majorHAnsi"/>
                <w:sz w:val="24"/>
                <w:szCs w:val="24"/>
              </w:rPr>
              <w:t>…</w:t>
            </w:r>
            <w:r w:rsidR="003676E4" w:rsidRPr="000811C9">
              <w:rPr>
                <w:rFonts w:asciiTheme="majorHAnsi" w:hAnsiTheme="majorHAnsi" w:cstheme="majorHAnsi"/>
                <w:sz w:val="24"/>
                <w:szCs w:val="24"/>
              </w:rPr>
              <w:t>, valutata l’organizzazione aziendale e produttiva, al fine di ridurre il flusso di spostamenti all’interno dei plessi produttivi, dispone quanto segue:</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 xml:space="preserve">In considerazione della presenza di più stabilimenti produttivi, si dispone l’osservanza del seguente protocollo per evitare l’incontro tra i lavoratori/visitatori/etc delle differenti porzioni produttive: </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rsidTr="00D37A60">
        <w:trPr>
          <w:trHeight w:val="567"/>
        </w:trPr>
        <w:tc>
          <w:tcPr>
            <w:tcW w:w="9776" w:type="dxa"/>
          </w:tcPr>
          <w:p w:rsidR="003676E4" w:rsidRPr="000811C9" w:rsidRDefault="003676E4" w:rsidP="005C6409">
            <w:pPr>
              <w:rPr>
                <w:rFonts w:asciiTheme="majorHAnsi" w:hAnsiTheme="majorHAnsi" w:cstheme="majorHAnsi"/>
                <w:sz w:val="24"/>
                <w:szCs w:val="24"/>
              </w:rPr>
            </w:pPr>
            <w:r w:rsidRPr="000811C9">
              <w:rPr>
                <w:rFonts w:asciiTheme="majorHAnsi" w:hAnsiTheme="majorHAnsi" w:cstheme="majorHAnsi"/>
                <w:sz w:val="24"/>
                <w:szCs w:val="24"/>
              </w:rPr>
              <w:t xml:space="preserve">Tutti gli spazi comuni sono potenziali luoghi di contagio. </w:t>
            </w:r>
            <w:r w:rsidR="005C6409" w:rsidRPr="00C02C30">
              <w:rPr>
                <w:rFonts w:asciiTheme="majorHAnsi" w:hAnsiTheme="majorHAnsi" w:cstheme="majorHAnsi"/>
                <w:b/>
                <w:color w:val="FF0000"/>
                <w:sz w:val="24"/>
                <w:szCs w:val="24"/>
              </w:rPr>
              <w:t>L’Azienda</w:t>
            </w:r>
            <w:r w:rsidR="005C6409">
              <w:rPr>
                <w:rFonts w:asciiTheme="majorHAnsi" w:hAnsiTheme="majorHAnsi" w:cstheme="majorHAnsi"/>
                <w:b/>
                <w:color w:val="FF0000"/>
                <w:sz w:val="24"/>
                <w:szCs w:val="24"/>
              </w:rPr>
              <w:t xml:space="preserve"> …</w:t>
            </w:r>
            <w:r w:rsidR="005C6409" w:rsidRPr="000811C9">
              <w:rPr>
                <w:rFonts w:asciiTheme="majorHAnsi" w:hAnsiTheme="majorHAnsi" w:cstheme="majorHAnsi"/>
                <w:sz w:val="24"/>
                <w:szCs w:val="24"/>
              </w:rPr>
              <w:t xml:space="preserve"> </w:t>
            </w:r>
            <w:r w:rsidRPr="000811C9">
              <w:rPr>
                <w:rFonts w:asciiTheme="majorHAnsi" w:hAnsiTheme="majorHAnsi" w:cstheme="majorHAnsi"/>
                <w:sz w:val="24"/>
                <w:szCs w:val="24"/>
              </w:rPr>
              <w:t>, identificati gli spazi comuni, adotta il seguente protocollo, volto ad evitare flussi o aggregazioni di persone:</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rsidTr="00D37A60">
        <w:trPr>
          <w:trHeight w:val="567"/>
        </w:trPr>
        <w:tc>
          <w:tcPr>
            <w:tcW w:w="9776" w:type="dxa"/>
          </w:tcPr>
          <w:p w:rsidR="003676E4" w:rsidRPr="000811C9" w:rsidRDefault="005C6409" w:rsidP="005C6409">
            <w:pPr>
              <w:pStyle w:val="Paragrafoelenco"/>
              <w:numPr>
                <w:ilvl w:val="0"/>
                <w:numId w:val="2"/>
              </w:numPr>
              <w:rPr>
                <w:rFonts w:asciiTheme="majorHAnsi" w:hAnsiTheme="majorHAnsi" w:cstheme="majorHAnsi"/>
                <w:i/>
                <w:iCs/>
                <w:sz w:val="24"/>
                <w:szCs w:val="24"/>
              </w:rPr>
            </w:pPr>
            <w:r>
              <w:rPr>
                <w:rFonts w:asciiTheme="majorHAnsi" w:hAnsiTheme="majorHAnsi" w:cstheme="majorHAnsi"/>
                <w:i/>
                <w:iCs/>
                <w:sz w:val="24"/>
                <w:szCs w:val="24"/>
              </w:rPr>
              <w:t xml:space="preserve">Parcheggi </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rsidTr="00D37A60">
        <w:trPr>
          <w:trHeight w:val="567"/>
        </w:trPr>
        <w:tc>
          <w:tcPr>
            <w:tcW w:w="9776" w:type="dxa"/>
          </w:tcPr>
          <w:p w:rsidR="003676E4" w:rsidRPr="000811C9" w:rsidRDefault="005C6409" w:rsidP="00D37A60">
            <w:pPr>
              <w:pStyle w:val="Paragrafoelenco"/>
              <w:numPr>
                <w:ilvl w:val="0"/>
                <w:numId w:val="2"/>
              </w:numPr>
              <w:rPr>
                <w:rFonts w:asciiTheme="majorHAnsi" w:hAnsiTheme="majorHAnsi" w:cstheme="majorHAnsi"/>
                <w:i/>
                <w:iCs/>
                <w:sz w:val="24"/>
                <w:szCs w:val="24"/>
              </w:rPr>
            </w:pPr>
            <w:r>
              <w:rPr>
                <w:rFonts w:asciiTheme="majorHAnsi" w:hAnsiTheme="majorHAnsi" w:cstheme="majorHAnsi"/>
                <w:i/>
                <w:iCs/>
                <w:sz w:val="24"/>
                <w:szCs w:val="24"/>
              </w:rPr>
              <w:t xml:space="preserve">Ingressi </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rsidTr="00D37A60">
        <w:trPr>
          <w:trHeight w:val="567"/>
        </w:trPr>
        <w:tc>
          <w:tcPr>
            <w:tcW w:w="9776" w:type="dxa"/>
          </w:tcPr>
          <w:p w:rsidR="003676E4" w:rsidRPr="000811C9" w:rsidRDefault="005C6409" w:rsidP="005C6409">
            <w:pPr>
              <w:pStyle w:val="Paragrafoelenco"/>
              <w:numPr>
                <w:ilvl w:val="0"/>
                <w:numId w:val="2"/>
              </w:numPr>
              <w:rPr>
                <w:rFonts w:asciiTheme="majorHAnsi" w:hAnsiTheme="majorHAnsi" w:cstheme="majorHAnsi"/>
                <w:i/>
                <w:iCs/>
                <w:sz w:val="24"/>
                <w:szCs w:val="24"/>
              </w:rPr>
            </w:pPr>
            <w:r>
              <w:rPr>
                <w:rFonts w:asciiTheme="majorHAnsi" w:hAnsiTheme="majorHAnsi" w:cstheme="majorHAnsi"/>
                <w:i/>
                <w:iCs/>
                <w:sz w:val="24"/>
                <w:szCs w:val="24"/>
              </w:rPr>
              <w:t xml:space="preserve">Mensa, ecc.  </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lastRenderedPageBreak/>
              <w:t>…</w:t>
            </w:r>
          </w:p>
        </w:tc>
      </w:tr>
      <w:tr w:rsidR="003676E4" w:rsidRPr="000811C9" w:rsidTr="00BF3686">
        <w:trPr>
          <w:trHeight w:val="567"/>
        </w:trPr>
        <w:tc>
          <w:tcPr>
            <w:tcW w:w="9776" w:type="dxa"/>
          </w:tcPr>
          <w:p w:rsidR="003676E4" w:rsidRPr="000811C9" w:rsidRDefault="003676E4" w:rsidP="00ED75CD">
            <w:pPr>
              <w:rPr>
                <w:rFonts w:asciiTheme="majorHAnsi" w:hAnsiTheme="majorHAnsi" w:cstheme="majorHAnsi"/>
                <w:sz w:val="24"/>
                <w:szCs w:val="24"/>
              </w:rPr>
            </w:pPr>
          </w:p>
        </w:tc>
      </w:tr>
      <w:tr w:rsidR="00433CC2" w:rsidRPr="000811C9" w:rsidTr="00BF3686">
        <w:trPr>
          <w:trHeight w:val="567"/>
        </w:trPr>
        <w:tc>
          <w:tcPr>
            <w:tcW w:w="9776" w:type="dxa"/>
          </w:tcPr>
          <w:p w:rsidR="00433CC2" w:rsidRPr="000811C9" w:rsidRDefault="00433CC2" w:rsidP="00AE0E8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Modalità di accesso dei fornitori esterni</w:t>
            </w:r>
            <w:r w:rsidR="00A952CB">
              <w:rPr>
                <w:rFonts w:asciiTheme="majorHAnsi" w:hAnsiTheme="majorHAnsi" w:cstheme="majorHAnsi"/>
                <w:b/>
                <w:bCs/>
                <w:sz w:val="24"/>
                <w:szCs w:val="24"/>
              </w:rPr>
              <w:t xml:space="preserve">  (attenzione suggerimenti in nota </w:t>
            </w:r>
            <w:r w:rsidR="00A952CB">
              <w:rPr>
                <w:rStyle w:val="Rimandonotadichiusura"/>
                <w:rFonts w:asciiTheme="majorHAnsi" w:hAnsiTheme="majorHAnsi" w:cstheme="majorHAnsi"/>
                <w:b/>
                <w:bCs/>
                <w:sz w:val="24"/>
                <w:szCs w:val="24"/>
              </w:rPr>
              <w:endnoteReference w:id="1"/>
            </w:r>
            <w:r w:rsidR="00A952CB">
              <w:rPr>
                <w:rFonts w:asciiTheme="majorHAnsi" w:hAnsiTheme="majorHAnsi" w:cstheme="majorHAnsi"/>
                <w:b/>
                <w:bCs/>
                <w:sz w:val="24"/>
                <w:szCs w:val="24"/>
              </w:rPr>
              <w:t>)</w:t>
            </w:r>
          </w:p>
        </w:tc>
      </w:tr>
      <w:tr w:rsidR="00433CC2" w:rsidRPr="000811C9" w:rsidTr="00BF3686">
        <w:trPr>
          <w:trHeight w:val="567"/>
        </w:trPr>
        <w:tc>
          <w:tcPr>
            <w:tcW w:w="9776" w:type="dxa"/>
          </w:tcPr>
          <w:p w:rsidR="00433CC2" w:rsidRPr="000811C9" w:rsidRDefault="00433CC2" w:rsidP="00496CF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Comunicazione della procedura d’ingresso e di comportamento all’interno dell’Azienda</w:t>
            </w:r>
          </w:p>
        </w:tc>
      </w:tr>
      <w:tr w:rsidR="00433CC2" w:rsidRPr="000811C9" w:rsidTr="00BF3686">
        <w:trPr>
          <w:trHeight w:val="567"/>
        </w:trPr>
        <w:tc>
          <w:tcPr>
            <w:tcW w:w="9776" w:type="dxa"/>
          </w:tcPr>
          <w:p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D37A60">
              <w:rPr>
                <w:rFonts w:asciiTheme="majorHAnsi" w:hAnsiTheme="majorHAnsi" w:cstheme="majorHAnsi"/>
                <w:sz w:val="24"/>
                <w:szCs w:val="24"/>
              </w:rPr>
              <w:t xml:space="preserve"> si impegna a comunicare </w:t>
            </w:r>
            <w:r w:rsidR="00433CC2" w:rsidRPr="000811C9">
              <w:rPr>
                <w:rFonts w:asciiTheme="majorHAnsi" w:hAnsiTheme="majorHAnsi" w:cstheme="majorHAnsi"/>
                <w:sz w:val="24"/>
                <w:szCs w:val="24"/>
              </w:rPr>
              <w:t>l</w:t>
            </w:r>
            <w:r w:rsidR="00D37A60">
              <w:rPr>
                <w:rFonts w:asciiTheme="majorHAnsi" w:hAnsiTheme="majorHAnsi" w:cstheme="majorHAnsi"/>
                <w:sz w:val="24"/>
                <w:szCs w:val="24"/>
              </w:rPr>
              <w:t>e</w:t>
            </w:r>
            <w:r w:rsidR="00433CC2" w:rsidRPr="000811C9">
              <w:rPr>
                <w:rFonts w:asciiTheme="majorHAnsi" w:hAnsiTheme="majorHAnsi" w:cstheme="majorHAnsi"/>
                <w:sz w:val="24"/>
                <w:szCs w:val="24"/>
              </w:rPr>
              <w:t xml:space="preserve"> procedur</w:t>
            </w:r>
            <w:r>
              <w:rPr>
                <w:rFonts w:asciiTheme="majorHAnsi" w:hAnsiTheme="majorHAnsi" w:cstheme="majorHAnsi"/>
                <w:sz w:val="24"/>
                <w:szCs w:val="24"/>
              </w:rPr>
              <w:t>e</w:t>
            </w:r>
            <w:r w:rsidR="00433CC2" w:rsidRPr="000811C9">
              <w:rPr>
                <w:rFonts w:asciiTheme="majorHAnsi" w:hAnsiTheme="majorHAnsi" w:cstheme="majorHAnsi"/>
                <w:sz w:val="24"/>
                <w:szCs w:val="24"/>
              </w:rPr>
              <w:t xml:space="preserve"> di ingresso</w:t>
            </w:r>
            <w:r w:rsidR="00D37A60">
              <w:rPr>
                <w:rFonts w:asciiTheme="majorHAnsi" w:hAnsiTheme="majorHAnsi" w:cstheme="majorHAnsi"/>
                <w:sz w:val="24"/>
                <w:szCs w:val="24"/>
              </w:rPr>
              <w:t xml:space="preserve"> </w:t>
            </w:r>
            <w:r w:rsidR="00433CC2" w:rsidRPr="000811C9">
              <w:rPr>
                <w:rFonts w:asciiTheme="majorHAnsi" w:hAnsiTheme="majorHAnsi" w:cstheme="majorHAnsi"/>
                <w:sz w:val="24"/>
                <w:szCs w:val="24"/>
              </w:rPr>
              <w:t>anticipatamente ai fornitori in modalità informatica</w:t>
            </w:r>
            <w:r w:rsidR="00ED75CD">
              <w:rPr>
                <w:rFonts w:asciiTheme="majorHAnsi" w:hAnsiTheme="majorHAnsi" w:cstheme="majorHAnsi"/>
                <w:sz w:val="24"/>
                <w:szCs w:val="24"/>
              </w:rPr>
              <w:t>. Laddove non fosse stato possibile verrà consegnata</w:t>
            </w:r>
            <w:r w:rsidR="00B47C7F">
              <w:rPr>
                <w:rFonts w:asciiTheme="majorHAnsi" w:hAnsiTheme="majorHAnsi" w:cstheme="majorHAnsi"/>
                <w:sz w:val="24"/>
                <w:szCs w:val="24"/>
              </w:rPr>
              <w:t>, comunque, prima dell’ingresso in azienda,</w:t>
            </w:r>
            <w:r w:rsidR="00ED75CD">
              <w:rPr>
                <w:rFonts w:asciiTheme="majorHAnsi" w:hAnsiTheme="majorHAnsi" w:cstheme="majorHAnsi"/>
                <w:sz w:val="24"/>
                <w:szCs w:val="24"/>
              </w:rPr>
              <w:t xml:space="preserve"> una informativa scritta contenete tutte le indicazioni a cui dovranno attenersi i terzi durante la permanenza </w:t>
            </w:r>
            <w:r w:rsidR="00B47C7F">
              <w:rPr>
                <w:rFonts w:asciiTheme="majorHAnsi" w:hAnsiTheme="majorHAnsi" w:cstheme="majorHAnsi"/>
                <w:sz w:val="24"/>
                <w:szCs w:val="24"/>
              </w:rPr>
              <w:t>nei locali o negli spazi aziendali.</w:t>
            </w:r>
          </w:p>
        </w:tc>
      </w:tr>
      <w:tr w:rsidR="00433CC2" w:rsidRPr="000811C9" w:rsidTr="00BF3686">
        <w:trPr>
          <w:trHeight w:val="567"/>
        </w:trPr>
        <w:tc>
          <w:tcPr>
            <w:tcW w:w="9776" w:type="dxa"/>
          </w:tcPr>
          <w:p w:rsidR="00433CC2" w:rsidRPr="000811C9" w:rsidRDefault="00433CC2" w:rsidP="0027481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Procedura di ingresso</w:t>
            </w:r>
          </w:p>
        </w:tc>
      </w:tr>
      <w:tr w:rsidR="00433CC2" w:rsidRPr="000811C9" w:rsidTr="00BF3686">
        <w:trPr>
          <w:trHeight w:val="567"/>
        </w:trPr>
        <w:tc>
          <w:tcPr>
            <w:tcW w:w="9776" w:type="dxa"/>
          </w:tcPr>
          <w:p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tenuto conto della propria organizzazione, indica di seguito le procedure e le regole di ingresso </w:t>
            </w:r>
            <w:r>
              <w:rPr>
                <w:rFonts w:asciiTheme="majorHAnsi" w:hAnsiTheme="majorHAnsi" w:cstheme="majorHAnsi"/>
                <w:sz w:val="24"/>
                <w:szCs w:val="24"/>
              </w:rPr>
              <w:t>negli uffici, nei locali e negli spazi della propria unità produttiva.</w:t>
            </w:r>
          </w:p>
        </w:tc>
      </w:tr>
      <w:tr w:rsidR="00433CC2" w:rsidRPr="000811C9" w:rsidTr="00BF3686">
        <w:trPr>
          <w:trHeight w:val="567"/>
        </w:trPr>
        <w:tc>
          <w:tcPr>
            <w:tcW w:w="9776" w:type="dxa"/>
          </w:tcPr>
          <w:p w:rsidR="00433CC2" w:rsidRPr="000811C9" w:rsidRDefault="00433CC2" w:rsidP="00010820">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F36C1B">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Comportamento nella fase di scarico/carico</w:t>
            </w:r>
          </w:p>
        </w:tc>
      </w:tr>
      <w:tr w:rsidR="00433CC2" w:rsidRPr="000811C9" w:rsidTr="00BF3686">
        <w:trPr>
          <w:trHeight w:val="567"/>
        </w:trPr>
        <w:tc>
          <w:tcPr>
            <w:tcW w:w="9776" w:type="dxa"/>
          </w:tcPr>
          <w:p w:rsidR="00433CC2" w:rsidRDefault="005C6409" w:rsidP="003057C5">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tenuto conto della propria organizzazione, indica di seguito le procedure e le regole di comportamento nella fase di carico/scarico in </w:t>
            </w:r>
            <w:r>
              <w:rPr>
                <w:rFonts w:asciiTheme="majorHAnsi" w:hAnsiTheme="majorHAnsi" w:cstheme="majorHAnsi"/>
                <w:sz w:val="24"/>
                <w:szCs w:val="24"/>
              </w:rPr>
              <w:t>a</w:t>
            </w:r>
            <w:r w:rsidR="00433CC2" w:rsidRPr="000811C9">
              <w:rPr>
                <w:rFonts w:asciiTheme="majorHAnsi" w:hAnsiTheme="majorHAnsi" w:cstheme="majorHAnsi"/>
                <w:sz w:val="24"/>
                <w:szCs w:val="24"/>
              </w:rPr>
              <w:t>zienda</w:t>
            </w:r>
            <w:r w:rsidR="00B47C7F">
              <w:rPr>
                <w:rFonts w:asciiTheme="majorHAnsi" w:hAnsiTheme="majorHAnsi" w:cstheme="majorHAnsi"/>
                <w:sz w:val="24"/>
                <w:szCs w:val="24"/>
              </w:rPr>
              <w:t>.</w:t>
            </w:r>
          </w:p>
          <w:p w:rsidR="00B47C7F" w:rsidRPr="000811C9" w:rsidRDefault="00B47C7F" w:rsidP="003057C5">
            <w:pPr>
              <w:rPr>
                <w:rFonts w:asciiTheme="majorHAnsi" w:hAnsiTheme="majorHAnsi" w:cstheme="majorHAnsi"/>
                <w:sz w:val="24"/>
                <w:szCs w:val="24"/>
              </w:rPr>
            </w:pP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8D6421">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agli uffici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5C6409">
              <w:rPr>
                <w:rFonts w:asciiTheme="majorHAnsi" w:hAnsiTheme="majorHAnsi" w:cstheme="majorHAnsi"/>
                <w:b/>
                <w:color w:val="FF0000"/>
                <w:sz w:val="24"/>
                <w:szCs w:val="24"/>
              </w:rPr>
              <w:t xml:space="preserve">L’Azienda </w:t>
            </w:r>
            <w:r w:rsidR="005C6409">
              <w:rPr>
                <w:rFonts w:asciiTheme="majorHAnsi" w:hAnsiTheme="majorHAnsi" w:cstheme="majorHAnsi"/>
                <w:sz w:val="24"/>
                <w:szCs w:val="24"/>
              </w:rPr>
              <w:t xml:space="preserve">… </w:t>
            </w:r>
            <w:r w:rsidRPr="000811C9">
              <w:rPr>
                <w:rFonts w:asciiTheme="majorHAnsi" w:hAnsiTheme="majorHAnsi" w:cstheme="majorHAnsi"/>
                <w:sz w:val="24"/>
                <w:szCs w:val="24"/>
              </w:rPr>
              <w:t>organizza le eventuali relazioni commerciali riducendo al minimo la necessità di contatto privilegiando modalità informatiche per la trasmissione e lo scambio della documentazione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Qualora non sia possibile evitare lo scambio di documentazione cartacea, si devono rispettare le seguenti regole</w:t>
            </w:r>
          </w:p>
        </w:tc>
      </w:tr>
      <w:tr w:rsidR="00433CC2" w:rsidRPr="000811C9" w:rsidTr="00BF3686">
        <w:trPr>
          <w:trHeight w:val="567"/>
        </w:trPr>
        <w:tc>
          <w:tcPr>
            <w:tcW w:w="9776" w:type="dxa"/>
          </w:tcPr>
          <w:p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Mantenere la distanza di almeno un metro</w:t>
            </w:r>
          </w:p>
        </w:tc>
      </w:tr>
      <w:tr w:rsidR="00433CC2" w:rsidRPr="000811C9" w:rsidTr="00BF3686">
        <w:trPr>
          <w:trHeight w:val="567"/>
        </w:trPr>
        <w:tc>
          <w:tcPr>
            <w:tcW w:w="9776" w:type="dxa"/>
          </w:tcPr>
          <w:p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Dotarsi di guanti per ricevere e firmare la documentazione</w:t>
            </w:r>
          </w:p>
        </w:tc>
      </w:tr>
      <w:tr w:rsidR="00433CC2" w:rsidRPr="000811C9" w:rsidTr="00BF3686">
        <w:trPr>
          <w:trHeight w:val="567"/>
        </w:trPr>
        <w:tc>
          <w:tcPr>
            <w:tcW w:w="9776" w:type="dxa"/>
          </w:tcPr>
          <w:p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8D6421">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ai servizi igienici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Laddove sia necessario consentire l’accesso ai servizi igienici del personale del fornitore, sarà opportuno riservare servizi dedicati ovvero installarne di appositi</w:t>
            </w:r>
          </w:p>
        </w:tc>
      </w:tr>
      <w:tr w:rsidR="00433CC2" w:rsidRPr="000811C9" w:rsidTr="00BF3686">
        <w:trPr>
          <w:trHeight w:val="567"/>
        </w:trPr>
        <w:tc>
          <w:tcPr>
            <w:tcW w:w="9776" w:type="dxa"/>
          </w:tcPr>
          <w:p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garantisce che i</w:t>
            </w:r>
            <w:r w:rsidR="00433CC2" w:rsidRPr="000811C9">
              <w:rPr>
                <w:rFonts w:asciiTheme="majorHAnsi" w:hAnsiTheme="majorHAnsi" w:cstheme="majorHAnsi"/>
                <w:sz w:val="24"/>
                <w:szCs w:val="24"/>
              </w:rPr>
              <w:t xml:space="preserve"> servizi igienici </w:t>
            </w:r>
            <w:r>
              <w:rPr>
                <w:rFonts w:asciiTheme="majorHAnsi" w:hAnsiTheme="majorHAnsi" w:cstheme="majorHAnsi"/>
                <w:sz w:val="24"/>
                <w:szCs w:val="24"/>
              </w:rPr>
              <w:t xml:space="preserve">saranno </w:t>
            </w:r>
            <w:r w:rsidR="00433CC2" w:rsidRPr="000811C9">
              <w:rPr>
                <w:rFonts w:asciiTheme="majorHAnsi" w:hAnsiTheme="majorHAnsi" w:cstheme="majorHAnsi"/>
                <w:sz w:val="24"/>
                <w:szCs w:val="24"/>
              </w:rPr>
              <w:t xml:space="preserve">sempre tenuti puliti </w:t>
            </w:r>
          </w:p>
        </w:tc>
      </w:tr>
      <w:tr w:rsidR="00433CC2" w:rsidRPr="000811C9" w:rsidTr="00BF3686">
        <w:trPr>
          <w:trHeight w:val="567"/>
        </w:trPr>
        <w:tc>
          <w:tcPr>
            <w:tcW w:w="9776" w:type="dxa"/>
          </w:tcPr>
          <w:p w:rsidR="00433CC2" w:rsidRPr="000811C9" w:rsidRDefault="00433CC2" w:rsidP="005D0D58">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Svolgimento delle operazioni di carico e scarico</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Le operazioni di carico e scarico rappresentano un momento di interferenza e potenziale occasione di contagio. L’Azienda, valutata la propria organizzazione, dispone l’osservanza della seguente </w:t>
            </w:r>
            <w:r w:rsidRPr="000811C9">
              <w:rPr>
                <w:rFonts w:asciiTheme="majorHAnsi" w:hAnsiTheme="majorHAnsi" w:cstheme="majorHAnsi"/>
                <w:sz w:val="24"/>
                <w:szCs w:val="24"/>
              </w:rPr>
              <w:lastRenderedPageBreak/>
              <w:t xml:space="preserve">procedura:  </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lastRenderedPageBreak/>
              <w:t>….</w:t>
            </w:r>
          </w:p>
        </w:tc>
      </w:tr>
      <w:tr w:rsidR="00433CC2" w:rsidRPr="000811C9" w:rsidTr="00BF3686">
        <w:trPr>
          <w:trHeight w:val="567"/>
        </w:trPr>
        <w:tc>
          <w:tcPr>
            <w:tcW w:w="9776" w:type="dxa"/>
          </w:tcPr>
          <w:p w:rsidR="00433CC2" w:rsidRPr="000811C9" w:rsidRDefault="00433CC2" w:rsidP="006D7D1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ai locali aziendali per effettuare la fornitura</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Laddove l’erogazione della fornitura presupponesse necessariamente l’ingresso nei locali aziendali, si osservano tutte le regole valide per il personale dipendente sia in fase di accesso sia in relazione alle regole comportamentali sul lavoro</w:t>
            </w:r>
          </w:p>
        </w:tc>
      </w:tr>
      <w:tr w:rsidR="00433CC2" w:rsidRPr="000811C9" w:rsidTr="00BF3686">
        <w:trPr>
          <w:trHeight w:val="567"/>
        </w:trPr>
        <w:tc>
          <w:tcPr>
            <w:tcW w:w="9776" w:type="dxa"/>
          </w:tcPr>
          <w:p w:rsidR="00433CC2" w:rsidRPr="000811C9" w:rsidRDefault="00433CC2" w:rsidP="00F048B2">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Servizi di trasporto organizzati dal datore di lavoro</w:t>
            </w:r>
          </w:p>
        </w:tc>
      </w:tr>
      <w:tr w:rsidR="00433CC2" w:rsidRPr="000811C9" w:rsidTr="00BF3686">
        <w:trPr>
          <w:trHeight w:val="567"/>
        </w:trPr>
        <w:tc>
          <w:tcPr>
            <w:tcW w:w="9776" w:type="dxa"/>
          </w:tcPr>
          <w:p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garantisce la pulizia frequente dei mezzi di trasporto e la distanza interpersonale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Nei servizi di trasporto, in entrata ed uscita, possono essere presenti erogatori di gel per la pulizia delle mani</w:t>
            </w:r>
          </w:p>
        </w:tc>
      </w:tr>
      <w:tr w:rsidR="00433CC2" w:rsidRPr="000811C9" w:rsidTr="00BF3686">
        <w:trPr>
          <w:trHeight w:val="567"/>
        </w:trPr>
        <w:tc>
          <w:tcPr>
            <w:tcW w:w="9776" w:type="dxa"/>
          </w:tcPr>
          <w:p w:rsidR="00433CC2" w:rsidRPr="000811C9" w:rsidRDefault="00433CC2" w:rsidP="00417697">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Appalti endoaziendali</w:t>
            </w:r>
          </w:p>
        </w:tc>
      </w:tr>
      <w:tr w:rsidR="00433CC2" w:rsidRPr="000811C9" w:rsidTr="00BF3686">
        <w:trPr>
          <w:trHeight w:val="567"/>
        </w:trPr>
        <w:tc>
          <w:tcPr>
            <w:tcW w:w="9776" w:type="dxa"/>
          </w:tcPr>
          <w:p w:rsidR="00433CC2" w:rsidRPr="000811C9" w:rsidRDefault="005C6409" w:rsidP="003057C5">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comunica preventivamente all’appaltatore le informazioni e le procedure da osservare nello svolgimento del lavoro all’interno dei locali aziendali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Tutti gli obblighi di legge, derivanti dai provvedimenti urgenti e del Protocollo nazionale devono essere garantiti dell’appaltatore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L’appaltatore e l’appaltante possono elaborare una procedura unica e condivisa per garantire il rispetto degli obblighi precauzionali</w:t>
            </w:r>
          </w:p>
        </w:tc>
      </w:tr>
      <w:tr w:rsidR="00433CC2" w:rsidRPr="000811C9" w:rsidTr="00BF3686">
        <w:trPr>
          <w:trHeight w:val="567"/>
        </w:trPr>
        <w:tc>
          <w:tcPr>
            <w:tcW w:w="9776" w:type="dxa"/>
          </w:tcPr>
          <w:p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si riserva di escludere o interrompere l’attività dell’appaltatore nel caso di mancato rispetto delle procedure aziendali o convenute</w:t>
            </w:r>
          </w:p>
        </w:tc>
      </w:tr>
      <w:tr w:rsidR="00433CC2" w:rsidRPr="000811C9" w:rsidTr="00BF3686">
        <w:trPr>
          <w:trHeight w:val="567"/>
        </w:trPr>
        <w:tc>
          <w:tcPr>
            <w:tcW w:w="9776" w:type="dxa"/>
          </w:tcPr>
          <w:p w:rsidR="00433CC2" w:rsidRPr="000811C9" w:rsidRDefault="00433CC2" w:rsidP="00892BBF">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Pulizia e sanificazione in azienda</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pulizia e la sanificazione sono azioni fondamentali che, insieme al distanziamento interpersonale, possono evitare la diffusione del virus</w:t>
            </w:r>
          </w:p>
        </w:tc>
      </w:tr>
      <w:tr w:rsidR="00433CC2" w:rsidRPr="000811C9" w:rsidTr="00BF3686">
        <w:trPr>
          <w:trHeight w:val="567"/>
        </w:trPr>
        <w:tc>
          <w:tcPr>
            <w:tcW w:w="9776" w:type="dxa"/>
          </w:tcPr>
          <w:p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p</w:t>
            </w:r>
            <w:r w:rsidR="00433CC2" w:rsidRPr="000811C9">
              <w:rPr>
                <w:rFonts w:asciiTheme="majorHAnsi" w:hAnsiTheme="majorHAnsi" w:cstheme="majorHAnsi"/>
                <w:sz w:val="24"/>
                <w:szCs w:val="24"/>
              </w:rPr>
              <w:t>er la pulizia e la sanificazione fa riferimento alla circolare 5443 del 22 febbraio 2020 del Ministero della Salute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Con riferimento alla pulizia, ferma la ordinaria pulizia generale, si dispone quanto segue:</w:t>
            </w:r>
          </w:p>
        </w:tc>
      </w:tr>
      <w:tr w:rsidR="00433CC2" w:rsidRPr="000811C9" w:rsidTr="00BF3686">
        <w:trPr>
          <w:trHeight w:val="567"/>
        </w:trPr>
        <w:tc>
          <w:tcPr>
            <w:tcW w:w="9776" w:type="dxa"/>
          </w:tcPr>
          <w:p w:rsidR="00433CC2" w:rsidRPr="000811C9" w:rsidRDefault="00433CC2" w:rsidP="00164B53">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Locali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164B53">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Attrezzature di lavoro condiviso (computer, tastiere, video, sedie, piano di lavoro, maniglie, armadi, etc)</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1348B0">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Attrezzature di lavoro condivise (centrali di manovra, dispositivi di comando, etc…)</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9E37FE">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Locali comuni, porte, servizi igienici, ascensori, ….</w:t>
            </w:r>
          </w:p>
        </w:tc>
      </w:tr>
      <w:tr w:rsidR="00433CC2" w:rsidRPr="000811C9" w:rsidTr="00BF3686">
        <w:trPr>
          <w:trHeight w:val="567"/>
        </w:trPr>
        <w:tc>
          <w:tcPr>
            <w:tcW w:w="9776" w:type="dxa"/>
          </w:tcPr>
          <w:p w:rsidR="00433CC2" w:rsidRPr="000811C9" w:rsidRDefault="005C6409" w:rsidP="008C4FBF">
            <w:pPr>
              <w:rPr>
                <w:rFonts w:asciiTheme="majorHAnsi" w:hAnsiTheme="majorHAnsi" w:cstheme="majorHAnsi"/>
                <w:sz w:val="24"/>
                <w:szCs w:val="24"/>
              </w:rPr>
            </w:pPr>
            <w:r w:rsidRPr="00C02C30">
              <w:rPr>
                <w:rFonts w:asciiTheme="majorHAnsi" w:hAnsiTheme="majorHAnsi" w:cstheme="majorHAnsi"/>
                <w:b/>
                <w:color w:val="FF0000"/>
                <w:sz w:val="24"/>
                <w:szCs w:val="24"/>
              </w:rPr>
              <w:lastRenderedPageBreak/>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dedica p</w:t>
            </w:r>
            <w:r w:rsidR="00433CC2" w:rsidRPr="000811C9">
              <w:rPr>
                <w:rFonts w:asciiTheme="majorHAnsi" w:hAnsiTheme="majorHAnsi" w:cstheme="majorHAnsi"/>
                <w:sz w:val="24"/>
                <w:szCs w:val="24"/>
              </w:rPr>
              <w:t>articolare attenzione alla pulizia dei locali comuni (mensa, bar, erogatori automatici, , etc...)e delle installazioni (porte, mancorrenti, finestre, …) dove maggiore è la frequenza ovvero la possibilità di contatto</w:t>
            </w:r>
            <w:r>
              <w:rPr>
                <w:rFonts w:asciiTheme="majorHAnsi" w:hAnsiTheme="majorHAnsi" w:cstheme="majorHAnsi"/>
                <w:sz w:val="24"/>
                <w:szCs w:val="24"/>
              </w:rPr>
              <w:t xml:space="preserve">. E’ necessario che tutto il personale si attenga alle norme di comportamento igienico sanitario per </w:t>
            </w:r>
            <w:r w:rsidR="008C4FBF">
              <w:rPr>
                <w:rFonts w:asciiTheme="majorHAnsi" w:hAnsiTheme="majorHAnsi" w:cstheme="majorHAnsi"/>
                <w:sz w:val="24"/>
                <w:szCs w:val="24"/>
              </w:rPr>
              <w:t xml:space="preserve">concorrere a mantenere </w:t>
            </w:r>
            <w:r>
              <w:rPr>
                <w:rFonts w:asciiTheme="majorHAnsi" w:hAnsiTheme="majorHAnsi" w:cstheme="majorHAnsi"/>
                <w:sz w:val="24"/>
                <w:szCs w:val="24"/>
              </w:rPr>
              <w:t xml:space="preserve">la massima </w:t>
            </w:r>
            <w:r w:rsidR="008C4FBF">
              <w:rPr>
                <w:rFonts w:asciiTheme="majorHAnsi" w:hAnsiTheme="majorHAnsi" w:cstheme="majorHAnsi"/>
                <w:sz w:val="24"/>
                <w:szCs w:val="24"/>
              </w:rPr>
              <w:t xml:space="preserve">pulizia e </w:t>
            </w:r>
            <w:r>
              <w:rPr>
                <w:rFonts w:asciiTheme="majorHAnsi" w:hAnsiTheme="majorHAnsi" w:cstheme="majorHAnsi"/>
                <w:sz w:val="24"/>
                <w:szCs w:val="24"/>
              </w:rPr>
              <w:t>salubrità di tali ambienti.</w:t>
            </w:r>
          </w:p>
        </w:tc>
      </w:tr>
      <w:tr w:rsidR="003676E4" w:rsidRPr="000811C9" w:rsidTr="00D37A60">
        <w:trPr>
          <w:trHeight w:val="567"/>
        </w:trPr>
        <w:tc>
          <w:tcPr>
            <w:tcW w:w="9776" w:type="dxa"/>
          </w:tcPr>
          <w:p w:rsidR="003676E4" w:rsidRPr="000811C9" w:rsidRDefault="003676E4" w:rsidP="003676E4">
            <w:pPr>
              <w:pStyle w:val="Paragrafoelenco"/>
              <w:rPr>
                <w:rFonts w:asciiTheme="majorHAnsi" w:hAnsiTheme="majorHAnsi" w:cstheme="majorHAnsi"/>
                <w:b/>
                <w:bCs/>
                <w:sz w:val="24"/>
                <w:szCs w:val="24"/>
              </w:rPr>
            </w:pPr>
            <w:r w:rsidRPr="000811C9">
              <w:rPr>
                <w:rFonts w:asciiTheme="majorHAnsi" w:hAnsiTheme="majorHAnsi" w:cstheme="majorHAnsi"/>
                <w:b/>
                <w:bCs/>
                <w:sz w:val="24"/>
                <w:szCs w:val="24"/>
              </w:rPr>
              <w:t>Sanificazione</w:t>
            </w:r>
          </w:p>
        </w:tc>
      </w:tr>
      <w:tr w:rsidR="003676E4" w:rsidRPr="000811C9" w:rsidTr="00D37A60">
        <w:trPr>
          <w:trHeight w:val="567"/>
        </w:trPr>
        <w:tc>
          <w:tcPr>
            <w:tcW w:w="9776" w:type="dxa"/>
          </w:tcPr>
          <w:p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Pr>
                <w:rFonts w:asciiTheme="majorHAnsi" w:hAnsiTheme="majorHAnsi" w:cstheme="majorHAnsi"/>
                <w:sz w:val="24"/>
                <w:szCs w:val="24"/>
              </w:rPr>
              <w:t>procede all</w:t>
            </w:r>
            <w:r w:rsidR="003676E4" w:rsidRPr="000811C9">
              <w:rPr>
                <w:rFonts w:asciiTheme="majorHAnsi" w:hAnsiTheme="majorHAnsi" w:cstheme="majorHAnsi"/>
                <w:sz w:val="24"/>
                <w:szCs w:val="24"/>
              </w:rPr>
              <w:t>a sanificazione</w:t>
            </w:r>
            <w:r w:rsidR="003676E4">
              <w:rPr>
                <w:rFonts w:asciiTheme="majorHAnsi" w:hAnsiTheme="majorHAnsi" w:cstheme="majorHAnsi"/>
                <w:sz w:val="24"/>
                <w:szCs w:val="24"/>
              </w:rPr>
              <w:t>, come</w:t>
            </w:r>
            <w:r w:rsidR="003676E4" w:rsidRPr="000811C9">
              <w:rPr>
                <w:rFonts w:asciiTheme="majorHAnsi" w:hAnsiTheme="majorHAnsi" w:cstheme="majorHAnsi"/>
                <w:sz w:val="24"/>
                <w:szCs w:val="24"/>
              </w:rPr>
              <w:t xml:space="preserve"> prevista dalla circolare del Ministero della salute n. 5443 del 27 febbraio 2020 – espressamente richiamata nel protocollo nazionale -, nelle ipotesi in cui un caso conclamato di COVID19 abbia soggiornato nei locali aziendali. </w:t>
            </w:r>
          </w:p>
        </w:tc>
      </w:tr>
      <w:tr w:rsidR="003676E4" w:rsidRPr="000811C9" w:rsidTr="00D37A60">
        <w:trPr>
          <w:trHeight w:val="567"/>
        </w:trPr>
        <w:tc>
          <w:tcPr>
            <w:tcW w:w="9776" w:type="dxa"/>
          </w:tcPr>
          <w:p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Pr>
                <w:rFonts w:asciiTheme="majorHAnsi" w:hAnsiTheme="majorHAnsi" w:cstheme="majorHAnsi"/>
                <w:sz w:val="24"/>
                <w:szCs w:val="24"/>
              </w:rPr>
              <w:t xml:space="preserve"> assicura che la</w:t>
            </w:r>
            <w:r w:rsidR="003676E4" w:rsidRPr="000811C9">
              <w:rPr>
                <w:rFonts w:asciiTheme="majorHAnsi" w:hAnsiTheme="majorHAnsi" w:cstheme="majorHAnsi"/>
                <w:sz w:val="24"/>
                <w:szCs w:val="24"/>
              </w:rPr>
              <w:t xml:space="preserve"> sanificazione</w:t>
            </w:r>
            <w:r w:rsidR="003676E4">
              <w:rPr>
                <w:rFonts w:asciiTheme="majorHAnsi" w:hAnsiTheme="majorHAnsi" w:cstheme="majorHAnsi"/>
                <w:sz w:val="24"/>
                <w:szCs w:val="24"/>
              </w:rPr>
              <w:t xml:space="preserve"> verrà effettuata</w:t>
            </w:r>
            <w:r w:rsidR="003676E4" w:rsidRPr="000811C9">
              <w:rPr>
                <w:rFonts w:asciiTheme="majorHAnsi" w:hAnsiTheme="majorHAnsi" w:cstheme="majorHAnsi"/>
                <w:sz w:val="24"/>
                <w:szCs w:val="24"/>
              </w:rPr>
              <w:t xml:space="preserve">, in ogni caso, </w:t>
            </w:r>
            <w:r w:rsidR="003676E4">
              <w:rPr>
                <w:rFonts w:asciiTheme="majorHAnsi" w:hAnsiTheme="majorHAnsi" w:cstheme="majorHAnsi"/>
                <w:sz w:val="24"/>
                <w:szCs w:val="24"/>
              </w:rPr>
              <w:t xml:space="preserve">nel rispetto della </w:t>
            </w:r>
            <w:r w:rsidR="003676E4" w:rsidRPr="000811C9">
              <w:rPr>
                <w:rFonts w:asciiTheme="majorHAnsi" w:hAnsiTheme="majorHAnsi" w:cstheme="majorHAnsi"/>
                <w:sz w:val="24"/>
                <w:szCs w:val="24"/>
              </w:rPr>
              <w:t>periodic</w:t>
            </w:r>
            <w:r w:rsidR="003676E4">
              <w:rPr>
                <w:rFonts w:asciiTheme="majorHAnsi" w:hAnsiTheme="majorHAnsi" w:cstheme="majorHAnsi"/>
                <w:sz w:val="24"/>
                <w:szCs w:val="24"/>
              </w:rPr>
              <w:t xml:space="preserve">ità prevista dalle norme. In conformità </w:t>
            </w:r>
            <w:r w:rsidR="003676E4" w:rsidRPr="000811C9">
              <w:rPr>
                <w:rFonts w:asciiTheme="majorHAnsi" w:hAnsiTheme="majorHAnsi" w:cstheme="majorHAnsi"/>
                <w:sz w:val="24"/>
                <w:szCs w:val="24"/>
              </w:rPr>
              <w:t>e il DPCM ed il Protocollo nazionale la pongono in relazione all’utilizzo di periodi di cassa integrazione guadagni.</w:t>
            </w:r>
          </w:p>
        </w:tc>
      </w:tr>
      <w:tr w:rsidR="003676E4" w:rsidRPr="000811C9" w:rsidTr="00D37A60">
        <w:trPr>
          <w:trHeight w:val="567"/>
        </w:trPr>
        <w:tc>
          <w:tcPr>
            <w:tcW w:w="9776" w:type="dxa"/>
          </w:tcPr>
          <w:p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sidRPr="000811C9">
              <w:rPr>
                <w:rFonts w:asciiTheme="majorHAnsi" w:hAnsiTheme="majorHAnsi" w:cstheme="majorHAnsi"/>
                <w:sz w:val="24"/>
                <w:szCs w:val="24"/>
              </w:rPr>
              <w:t>dispone che la sanificazione sia eseguita anzitutto nella ipotesi e con le modalità previste dalla circolare sopra richiamata.</w:t>
            </w:r>
          </w:p>
        </w:tc>
      </w:tr>
      <w:tr w:rsidR="003676E4" w:rsidRPr="000811C9" w:rsidTr="00D37A60">
        <w:trPr>
          <w:trHeight w:val="567"/>
        </w:trPr>
        <w:tc>
          <w:tcPr>
            <w:tcW w:w="9776" w:type="dxa"/>
          </w:tcPr>
          <w:p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sidRPr="000811C9">
              <w:rPr>
                <w:rFonts w:asciiTheme="majorHAnsi" w:hAnsiTheme="majorHAnsi" w:cstheme="majorHAnsi"/>
                <w:sz w:val="24"/>
                <w:szCs w:val="24"/>
              </w:rPr>
              <w:t>dispone che la sanificazione sia eseguita periodicamente, con ricorso alla cassa integrazione della durata di … giorni, secondo seguente calendario:</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I luoghi interessati alla sanificazione periodica sono i seguenti:</w:t>
            </w:r>
          </w:p>
        </w:tc>
      </w:tr>
      <w:tr w:rsidR="003676E4" w:rsidRPr="000811C9" w:rsidTr="00D37A60">
        <w:trPr>
          <w:trHeight w:val="567"/>
        </w:trPr>
        <w:tc>
          <w:tcPr>
            <w:tcW w:w="9776" w:type="dxa"/>
          </w:tcPr>
          <w:p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3676E4" w:rsidRDefault="003676E4" w:rsidP="003057C5">
            <w:pPr>
              <w:rPr>
                <w:rFonts w:asciiTheme="majorHAnsi" w:hAnsiTheme="majorHAnsi" w:cstheme="majorHAnsi"/>
                <w:sz w:val="24"/>
                <w:szCs w:val="24"/>
              </w:rPr>
            </w:pPr>
          </w:p>
          <w:p w:rsidR="003676E4" w:rsidRDefault="003676E4" w:rsidP="003057C5">
            <w:pPr>
              <w:rPr>
                <w:rFonts w:asciiTheme="majorHAnsi" w:hAnsiTheme="majorHAnsi" w:cstheme="majorHAnsi"/>
                <w:sz w:val="24"/>
                <w:szCs w:val="24"/>
              </w:rPr>
            </w:pPr>
          </w:p>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sanificazione avviene nelle seguenti occasioni:</w:t>
            </w:r>
          </w:p>
        </w:tc>
      </w:tr>
      <w:tr w:rsidR="00433CC2" w:rsidRPr="000811C9" w:rsidTr="00BF3686">
        <w:trPr>
          <w:trHeight w:val="567"/>
        </w:trPr>
        <w:tc>
          <w:tcPr>
            <w:tcW w:w="9776" w:type="dxa"/>
          </w:tcPr>
          <w:p w:rsidR="00433CC2" w:rsidRPr="000811C9" w:rsidRDefault="00433CC2" w:rsidP="0060256B">
            <w:pPr>
              <w:pStyle w:val="Paragrafoelenco"/>
              <w:numPr>
                <w:ilvl w:val="0"/>
                <w:numId w:val="10"/>
              </w:numPr>
              <w:rPr>
                <w:rFonts w:asciiTheme="majorHAnsi" w:hAnsiTheme="majorHAnsi" w:cstheme="majorHAnsi"/>
                <w:sz w:val="24"/>
                <w:szCs w:val="24"/>
              </w:rPr>
            </w:pPr>
            <w:r w:rsidRPr="000811C9">
              <w:rPr>
                <w:rFonts w:asciiTheme="majorHAnsi" w:hAnsiTheme="majorHAnsi" w:cstheme="majorHAnsi"/>
                <w:sz w:val="24"/>
                <w:szCs w:val="24"/>
              </w:rPr>
              <w:t>Presenza di una persona conCOVID19 confermato, secondo le indicazioni della circolare 5443 del 22 febbraio 2020 del Ministero della Salute</w:t>
            </w:r>
          </w:p>
        </w:tc>
      </w:tr>
      <w:tr w:rsidR="00433CC2" w:rsidRPr="000811C9" w:rsidTr="00BF3686">
        <w:trPr>
          <w:trHeight w:val="567"/>
        </w:trPr>
        <w:tc>
          <w:tcPr>
            <w:tcW w:w="9776" w:type="dxa"/>
          </w:tcPr>
          <w:p w:rsidR="00433CC2" w:rsidRPr="000811C9" w:rsidRDefault="00433CC2" w:rsidP="00FF1195">
            <w:pPr>
              <w:pStyle w:val="Paragrafoelenco"/>
              <w:numPr>
                <w:ilvl w:val="0"/>
                <w:numId w:val="10"/>
              </w:numPr>
              <w:rPr>
                <w:rFonts w:asciiTheme="majorHAnsi" w:hAnsiTheme="majorHAnsi" w:cstheme="majorHAnsi"/>
                <w:sz w:val="24"/>
                <w:szCs w:val="24"/>
              </w:rPr>
            </w:pPr>
            <w:r w:rsidRPr="000811C9">
              <w:rPr>
                <w:rFonts w:asciiTheme="majorHAnsi" w:hAnsiTheme="majorHAnsi" w:cstheme="majorHAnsi"/>
                <w:sz w:val="24"/>
                <w:szCs w:val="24"/>
              </w:rPr>
              <w:t xml:space="preserve">Periodicamente, ….. </w:t>
            </w:r>
          </w:p>
        </w:tc>
      </w:tr>
      <w:tr w:rsidR="00433CC2" w:rsidRPr="000811C9" w:rsidTr="00BF3686">
        <w:trPr>
          <w:trHeight w:val="567"/>
        </w:trPr>
        <w:tc>
          <w:tcPr>
            <w:tcW w:w="9776" w:type="dxa"/>
          </w:tcPr>
          <w:p w:rsidR="00433CC2"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valuterà il ricorso agli ammortizzatori sociali in occasione della sanificazione, al fine di garantirne una maggiore efficacia, in assenza di personale</w:t>
            </w:r>
          </w:p>
        </w:tc>
      </w:tr>
      <w:tr w:rsidR="00433CC2" w:rsidRPr="000811C9" w:rsidTr="00BF3686">
        <w:trPr>
          <w:trHeight w:val="567"/>
        </w:trPr>
        <w:tc>
          <w:tcPr>
            <w:tcW w:w="9776" w:type="dxa"/>
          </w:tcPr>
          <w:p w:rsidR="00433CC2" w:rsidRPr="000811C9" w:rsidRDefault="00433CC2" w:rsidP="008C4FBF">
            <w:pPr>
              <w:pStyle w:val="Paragrafoelenco"/>
              <w:numPr>
                <w:ilvl w:val="0"/>
                <w:numId w:val="10"/>
              </w:numPr>
              <w:rPr>
                <w:rFonts w:asciiTheme="majorHAnsi" w:hAnsiTheme="majorHAnsi" w:cstheme="majorHAnsi"/>
                <w:sz w:val="24"/>
                <w:szCs w:val="24"/>
              </w:rPr>
            </w:pPr>
            <w:r w:rsidRPr="008C4FBF">
              <w:rPr>
                <w:rFonts w:asciiTheme="majorHAnsi" w:hAnsiTheme="majorHAnsi" w:cstheme="majorHAnsi"/>
                <w:b/>
                <w:color w:val="FF0000"/>
                <w:sz w:val="24"/>
                <w:szCs w:val="24"/>
              </w:rPr>
              <w:t>L’Azienda</w:t>
            </w:r>
            <w:r w:rsidR="008C4FBF">
              <w:rPr>
                <w:rFonts w:asciiTheme="majorHAnsi" w:hAnsiTheme="majorHAnsi" w:cstheme="majorHAnsi"/>
                <w:sz w:val="24"/>
                <w:szCs w:val="24"/>
              </w:rPr>
              <w:t xml:space="preserve">… </w:t>
            </w:r>
            <w:r w:rsidRPr="000811C9">
              <w:rPr>
                <w:rFonts w:asciiTheme="majorHAnsi" w:hAnsiTheme="majorHAnsi" w:cstheme="majorHAnsi"/>
                <w:sz w:val="24"/>
                <w:szCs w:val="24"/>
              </w:rPr>
              <w:t xml:space="preserve">può disporre una parziale sanificazione, una sanificazione più frequente ovvero dedicata (es servizi igienici, locali comuni, etc) laddove lo ritenga opportuno/necessario e secondo le indicazioni del medico competente </w:t>
            </w:r>
          </w:p>
        </w:tc>
      </w:tr>
      <w:tr w:rsidR="00433CC2" w:rsidRPr="000811C9" w:rsidTr="00BF3686">
        <w:trPr>
          <w:trHeight w:val="567"/>
        </w:trPr>
        <w:tc>
          <w:tcPr>
            <w:tcW w:w="9776" w:type="dxa"/>
          </w:tcPr>
          <w:p w:rsidR="00433CC2" w:rsidRPr="000811C9" w:rsidRDefault="00433CC2" w:rsidP="00D802A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Precauzioni igieniche personali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L’igiene personale eseguita correttamente è decisiva per la riduzione della diffusione del virus. </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In tutti i locali igienici è esposto un </w:t>
            </w:r>
            <w:r w:rsidRPr="000811C9">
              <w:rPr>
                <w:rFonts w:asciiTheme="majorHAnsi" w:hAnsiTheme="majorHAnsi" w:cstheme="majorHAnsi"/>
                <w:i/>
                <w:iCs/>
                <w:sz w:val="24"/>
                <w:szCs w:val="24"/>
              </w:rPr>
              <w:t>depliant</w:t>
            </w:r>
            <w:r w:rsidRPr="000811C9">
              <w:rPr>
                <w:rFonts w:asciiTheme="majorHAnsi" w:hAnsiTheme="majorHAnsi" w:cstheme="majorHAnsi"/>
                <w:sz w:val="24"/>
                <w:szCs w:val="24"/>
              </w:rPr>
              <w:t xml:space="preserve"> contenente le indicazioni inerenti le modalità della pulizia</w:t>
            </w:r>
            <w:r w:rsidR="001B22D2">
              <w:rPr>
                <w:rFonts w:asciiTheme="majorHAnsi" w:hAnsiTheme="majorHAnsi" w:cstheme="majorHAnsi"/>
                <w:sz w:val="24"/>
                <w:szCs w:val="24"/>
              </w:rPr>
              <w:t xml:space="preserve"> a cui tutto il personale dipendente </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Nei luoghi distanti dai servizi igienici sono collocati e mantenuti costantemente riforniti distributori di gel per le mani, con l’invito ad un frequente uso da parte di tutti gli operatori. In prossimità del distributore è affisso il </w:t>
            </w:r>
            <w:r w:rsidRPr="000811C9">
              <w:rPr>
                <w:rFonts w:asciiTheme="majorHAnsi" w:hAnsiTheme="majorHAnsi" w:cstheme="majorHAnsi"/>
                <w:i/>
                <w:iCs/>
                <w:sz w:val="24"/>
                <w:szCs w:val="24"/>
              </w:rPr>
              <w:t>depliant</w:t>
            </w:r>
            <w:r w:rsidRPr="000811C9">
              <w:rPr>
                <w:rFonts w:asciiTheme="majorHAnsi" w:hAnsiTheme="majorHAnsi" w:cstheme="majorHAnsi"/>
                <w:sz w:val="24"/>
                <w:szCs w:val="24"/>
              </w:rPr>
              <w:t xml:space="preserve"> che descrive le modalità di igienizzazione delle mani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E2111A">
              <w:rPr>
                <w:rFonts w:asciiTheme="majorHAnsi" w:hAnsiTheme="majorHAnsi" w:cstheme="majorHAnsi"/>
                <w:b/>
                <w:color w:val="FF0000"/>
                <w:sz w:val="24"/>
                <w:szCs w:val="24"/>
              </w:rPr>
              <w:t>L’Azienda</w:t>
            </w:r>
            <w:r w:rsidR="00E2111A">
              <w:rPr>
                <w:rFonts w:asciiTheme="majorHAnsi" w:hAnsiTheme="majorHAnsi" w:cstheme="majorHAnsi"/>
                <w:sz w:val="24"/>
                <w:szCs w:val="24"/>
              </w:rPr>
              <w:t xml:space="preserve"> …</w:t>
            </w:r>
            <w:r w:rsidRPr="000811C9">
              <w:rPr>
                <w:rFonts w:asciiTheme="majorHAnsi" w:hAnsiTheme="majorHAnsi" w:cstheme="majorHAnsi"/>
                <w:sz w:val="24"/>
                <w:szCs w:val="24"/>
              </w:rPr>
              <w:t xml:space="preserve"> ricorda che la corretta e frequente igienizzazione delle mani con acqua e sapone esclude la necessità di ricorrere al gel </w:t>
            </w:r>
          </w:p>
        </w:tc>
      </w:tr>
      <w:tr w:rsidR="00433CC2" w:rsidRPr="000811C9" w:rsidTr="00BF3686">
        <w:trPr>
          <w:trHeight w:val="567"/>
        </w:trPr>
        <w:tc>
          <w:tcPr>
            <w:tcW w:w="9776" w:type="dxa"/>
          </w:tcPr>
          <w:p w:rsidR="00433CC2" w:rsidRPr="000811C9" w:rsidRDefault="00433CC2" w:rsidP="00104AA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Dispositivi di protezione individuale</w:t>
            </w:r>
          </w:p>
        </w:tc>
      </w:tr>
      <w:tr w:rsidR="00433CC2" w:rsidRPr="000811C9" w:rsidTr="00BF3686">
        <w:trPr>
          <w:trHeight w:val="567"/>
        </w:trPr>
        <w:tc>
          <w:tcPr>
            <w:tcW w:w="9776" w:type="dxa"/>
          </w:tcPr>
          <w:p w:rsidR="00433CC2" w:rsidRPr="000811C9" w:rsidRDefault="00433CC2" w:rsidP="00402701">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Le mascherine chirurgiche</w:t>
            </w:r>
          </w:p>
        </w:tc>
      </w:tr>
      <w:tr w:rsidR="00433CC2" w:rsidRPr="000811C9" w:rsidTr="00BF3686">
        <w:trPr>
          <w:trHeight w:val="567"/>
        </w:trPr>
        <w:tc>
          <w:tcPr>
            <w:tcW w:w="9776" w:type="dxa"/>
          </w:tcPr>
          <w:p w:rsidR="00ED75CD" w:rsidRDefault="00E2111A" w:rsidP="001B22D2">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1B22D2">
              <w:rPr>
                <w:rFonts w:asciiTheme="majorHAnsi" w:hAnsiTheme="majorHAnsi" w:cstheme="majorHAnsi"/>
                <w:sz w:val="24"/>
                <w:szCs w:val="24"/>
              </w:rPr>
              <w:t>mette a disposizione d</w:t>
            </w:r>
            <w:r w:rsidR="00ED75CD">
              <w:rPr>
                <w:rFonts w:asciiTheme="majorHAnsi" w:hAnsiTheme="majorHAnsi" w:cstheme="majorHAnsi"/>
                <w:sz w:val="24"/>
                <w:szCs w:val="24"/>
              </w:rPr>
              <w:t>i tutto il</w:t>
            </w:r>
            <w:r w:rsidR="001B22D2">
              <w:rPr>
                <w:rFonts w:asciiTheme="majorHAnsi" w:hAnsiTheme="majorHAnsi" w:cstheme="majorHAnsi"/>
                <w:sz w:val="24"/>
                <w:szCs w:val="24"/>
              </w:rPr>
              <w:t xml:space="preserve"> personale mascherine chirurgiche</w:t>
            </w:r>
            <w:r w:rsidR="00ED75CD">
              <w:rPr>
                <w:rFonts w:asciiTheme="majorHAnsi" w:hAnsiTheme="majorHAnsi" w:cstheme="majorHAnsi"/>
                <w:sz w:val="24"/>
                <w:szCs w:val="24"/>
              </w:rPr>
              <w:t>.</w:t>
            </w:r>
          </w:p>
          <w:p w:rsidR="00ED75CD" w:rsidRDefault="00ED75CD" w:rsidP="001B22D2">
            <w:pPr>
              <w:rPr>
                <w:rFonts w:asciiTheme="majorHAnsi" w:hAnsiTheme="majorHAnsi" w:cstheme="majorHAnsi"/>
                <w:sz w:val="24"/>
                <w:szCs w:val="24"/>
              </w:rPr>
            </w:pPr>
          </w:p>
          <w:p w:rsidR="001B22D2" w:rsidRDefault="00ED75CD" w:rsidP="001B22D2">
            <w:pPr>
              <w:rPr>
                <w:rFonts w:asciiTheme="majorHAnsi" w:hAnsiTheme="majorHAnsi" w:cstheme="majorHAnsi"/>
                <w:sz w:val="24"/>
                <w:szCs w:val="24"/>
              </w:rPr>
            </w:pPr>
            <w:r w:rsidRPr="00E2111A">
              <w:rPr>
                <w:rFonts w:asciiTheme="majorHAnsi" w:hAnsiTheme="majorHAnsi" w:cstheme="majorHAnsi"/>
                <w:b/>
                <w:color w:val="FF0000"/>
                <w:sz w:val="24"/>
                <w:szCs w:val="24"/>
              </w:rPr>
              <w:t>Ovvero</w:t>
            </w:r>
            <w:r w:rsidR="001B22D2" w:rsidRPr="00E2111A">
              <w:rPr>
                <w:rFonts w:asciiTheme="majorHAnsi" w:hAnsiTheme="majorHAnsi" w:cstheme="majorHAnsi"/>
                <w:color w:val="FF0000"/>
                <w:sz w:val="24"/>
                <w:szCs w:val="24"/>
              </w:rPr>
              <w:t>,</w:t>
            </w:r>
            <w:r w:rsidR="001B22D2">
              <w:rPr>
                <w:rFonts w:asciiTheme="majorHAnsi" w:hAnsiTheme="majorHAnsi" w:cstheme="majorHAnsi"/>
                <w:sz w:val="24"/>
                <w:szCs w:val="24"/>
              </w:rPr>
              <w:t xml:space="preserve"> </w:t>
            </w:r>
            <w:r>
              <w:rPr>
                <w:rFonts w:asciiTheme="majorHAnsi" w:hAnsiTheme="majorHAnsi" w:cstheme="majorHAnsi"/>
                <w:sz w:val="24"/>
                <w:szCs w:val="24"/>
              </w:rPr>
              <w:t>I</w:t>
            </w:r>
            <w:r w:rsidR="001B22D2">
              <w:rPr>
                <w:rFonts w:asciiTheme="majorHAnsi" w:hAnsiTheme="majorHAnsi" w:cstheme="majorHAnsi"/>
                <w:sz w:val="24"/>
                <w:szCs w:val="24"/>
              </w:rPr>
              <w:t>l personale (</w:t>
            </w:r>
            <w:r w:rsidR="00433CC2" w:rsidRPr="000811C9">
              <w:rPr>
                <w:rFonts w:asciiTheme="majorHAnsi" w:hAnsiTheme="majorHAnsi" w:cstheme="majorHAnsi"/>
                <w:sz w:val="24"/>
                <w:szCs w:val="24"/>
              </w:rPr>
              <w:t>non sanitario ed in ambiente non sanitario</w:t>
            </w:r>
            <w:r w:rsidR="001B22D2">
              <w:rPr>
                <w:rFonts w:asciiTheme="majorHAnsi" w:hAnsiTheme="majorHAnsi" w:cstheme="majorHAnsi"/>
                <w:sz w:val="24"/>
                <w:szCs w:val="24"/>
              </w:rPr>
              <w:t xml:space="preserve">) </w:t>
            </w:r>
            <w:r>
              <w:rPr>
                <w:rFonts w:asciiTheme="majorHAnsi" w:hAnsiTheme="majorHAnsi" w:cstheme="majorHAnsi"/>
                <w:sz w:val="24"/>
                <w:szCs w:val="24"/>
              </w:rPr>
              <w:t xml:space="preserve">cui sono date in dotazione le mascherine chirurgiche, </w:t>
            </w:r>
            <w:r w:rsidR="001B22D2">
              <w:rPr>
                <w:rFonts w:asciiTheme="majorHAnsi" w:hAnsiTheme="majorHAnsi" w:cstheme="majorHAnsi"/>
                <w:sz w:val="24"/>
                <w:szCs w:val="24"/>
              </w:rPr>
              <w:t>d</w:t>
            </w:r>
            <w:r w:rsidR="00E2111A">
              <w:rPr>
                <w:rFonts w:asciiTheme="majorHAnsi" w:hAnsiTheme="majorHAnsi" w:cstheme="majorHAnsi"/>
                <w:sz w:val="24"/>
                <w:szCs w:val="24"/>
              </w:rPr>
              <w:t>eve utilizzarle</w:t>
            </w:r>
            <w:r w:rsidR="001B22D2">
              <w:rPr>
                <w:rFonts w:asciiTheme="majorHAnsi" w:hAnsiTheme="majorHAnsi" w:cstheme="majorHAnsi"/>
                <w:sz w:val="24"/>
                <w:szCs w:val="24"/>
              </w:rPr>
              <w:t xml:space="preserve"> </w:t>
            </w:r>
            <w:r w:rsidR="00E2111A">
              <w:rPr>
                <w:rFonts w:asciiTheme="majorHAnsi" w:hAnsiTheme="majorHAnsi" w:cstheme="majorHAnsi"/>
                <w:sz w:val="24"/>
                <w:szCs w:val="24"/>
              </w:rPr>
              <w:t>sempre</w:t>
            </w:r>
            <w:r w:rsidR="001B22D2">
              <w:rPr>
                <w:rFonts w:asciiTheme="majorHAnsi" w:hAnsiTheme="majorHAnsi" w:cstheme="majorHAnsi"/>
                <w:sz w:val="24"/>
                <w:szCs w:val="24"/>
              </w:rPr>
              <w:t>,</w:t>
            </w:r>
            <w:r w:rsidR="00433CC2" w:rsidRPr="000811C9">
              <w:rPr>
                <w:rFonts w:asciiTheme="majorHAnsi" w:hAnsiTheme="majorHAnsi" w:cstheme="majorHAnsi"/>
                <w:sz w:val="24"/>
                <w:szCs w:val="24"/>
              </w:rPr>
              <w:t xml:space="preserve"> fatte salve diverse indicazioni del documento di valutazione dei rischi per particolari situazioni lavorative</w:t>
            </w:r>
            <w:r w:rsidR="001B22D2">
              <w:rPr>
                <w:rFonts w:asciiTheme="majorHAnsi" w:hAnsiTheme="majorHAnsi" w:cstheme="majorHAnsi"/>
                <w:sz w:val="24"/>
                <w:szCs w:val="24"/>
              </w:rPr>
              <w:t>.</w:t>
            </w:r>
          </w:p>
          <w:p w:rsidR="00433CC2" w:rsidRPr="000811C9" w:rsidRDefault="001B22D2" w:rsidP="00ED75CD">
            <w:pPr>
              <w:rPr>
                <w:rFonts w:asciiTheme="majorHAnsi" w:hAnsiTheme="majorHAnsi" w:cstheme="majorHAnsi"/>
                <w:sz w:val="24"/>
                <w:szCs w:val="24"/>
              </w:rPr>
            </w:pPr>
            <w:r>
              <w:rPr>
                <w:rFonts w:asciiTheme="majorHAnsi" w:hAnsiTheme="majorHAnsi" w:cstheme="majorHAnsi"/>
                <w:sz w:val="24"/>
                <w:szCs w:val="24"/>
              </w:rPr>
              <w:t>L</w:t>
            </w:r>
            <w:r w:rsidR="00433CC2" w:rsidRPr="000811C9">
              <w:rPr>
                <w:rFonts w:asciiTheme="majorHAnsi" w:hAnsiTheme="majorHAnsi" w:cstheme="majorHAnsi"/>
                <w:sz w:val="24"/>
                <w:szCs w:val="24"/>
              </w:rPr>
              <w:t>a mascherina chirurgica</w:t>
            </w:r>
            <w:r w:rsidR="00AA36AB" w:rsidRPr="000811C9">
              <w:rPr>
                <w:rFonts w:asciiTheme="majorHAnsi" w:hAnsiTheme="majorHAnsi" w:cstheme="majorHAnsi"/>
                <w:sz w:val="24"/>
                <w:szCs w:val="24"/>
              </w:rPr>
              <w:t>, laddove non si riesca a mantenere la distanza superiore ad un metro</w:t>
            </w:r>
            <w:r>
              <w:rPr>
                <w:rFonts w:asciiTheme="majorHAnsi" w:hAnsiTheme="majorHAnsi" w:cstheme="majorHAnsi"/>
                <w:sz w:val="24"/>
                <w:szCs w:val="24"/>
              </w:rPr>
              <w:t>, do</w:t>
            </w:r>
            <w:r w:rsidR="00ED75CD">
              <w:rPr>
                <w:rFonts w:asciiTheme="majorHAnsi" w:hAnsiTheme="majorHAnsi" w:cstheme="majorHAnsi"/>
                <w:sz w:val="24"/>
                <w:szCs w:val="24"/>
              </w:rPr>
              <w:t>vrà, comunque, essere sempre indossata e utilizzata correttamente.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Il ricorso alle mascherine chirurgiche è riservato ai lavoratori che non possano lavorare sistematicamente a </w:t>
            </w:r>
            <w:r w:rsidR="00AA36AB" w:rsidRPr="000811C9">
              <w:rPr>
                <w:rFonts w:asciiTheme="majorHAnsi" w:hAnsiTheme="majorHAnsi" w:cstheme="majorHAnsi"/>
                <w:sz w:val="24"/>
                <w:szCs w:val="24"/>
              </w:rPr>
              <w:t xml:space="preserve">distanza </w:t>
            </w:r>
            <w:r w:rsidRPr="000811C9">
              <w:rPr>
                <w:rFonts w:asciiTheme="majorHAnsi" w:hAnsiTheme="majorHAnsi" w:cstheme="majorHAnsi"/>
                <w:sz w:val="24"/>
                <w:szCs w:val="24"/>
              </w:rPr>
              <w:t>superiore ad un metro</w:t>
            </w:r>
            <w:r w:rsidR="00AA36AB" w:rsidRPr="000811C9">
              <w:rPr>
                <w:rFonts w:asciiTheme="majorHAnsi" w:hAnsiTheme="majorHAnsi" w:cstheme="majorHAnsi"/>
                <w:sz w:val="24"/>
                <w:szCs w:val="24"/>
              </w:rPr>
              <w:t>. Solamente in mancanza delle mascherine chirurgiche, si può ricorrere temporaneamente alle mascherine filtrant</w:t>
            </w:r>
            <w:r w:rsidR="003B76EA" w:rsidRPr="000811C9">
              <w:rPr>
                <w:rFonts w:asciiTheme="majorHAnsi" w:hAnsiTheme="majorHAnsi" w:cstheme="majorHAnsi"/>
                <w:sz w:val="24"/>
                <w:szCs w:val="24"/>
              </w:rPr>
              <w:t>i (modello FFP2 e FFP3) anche se non sono indicate dall’OMS e dal Ministero della salute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Le mascherine chirurgiche devono essere utilizzate in conformità a quanto previsto dalle indicazioni dell’Organizzazione mondiale della sanità</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Modalità di uso (indossare e rimuovere) delle mascherine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E2111A">
            <w:pPr>
              <w:rPr>
                <w:rFonts w:asciiTheme="majorHAnsi" w:hAnsiTheme="majorHAnsi" w:cstheme="majorHAnsi"/>
                <w:sz w:val="24"/>
                <w:szCs w:val="24"/>
              </w:rPr>
            </w:pPr>
            <w:r w:rsidRPr="000811C9">
              <w:rPr>
                <w:rFonts w:asciiTheme="majorHAnsi" w:hAnsiTheme="majorHAnsi" w:cstheme="majorHAnsi"/>
                <w:sz w:val="24"/>
                <w:szCs w:val="24"/>
              </w:rPr>
              <w:t xml:space="preserve">Data la situazione di emergenza, in caso di difficoltà di approvvigionamento e alla sola finalità di evitare la diffusione del virus, </w:t>
            </w:r>
            <w:r w:rsidR="00E2111A">
              <w:rPr>
                <w:rFonts w:asciiTheme="majorHAnsi" w:hAnsiTheme="majorHAnsi" w:cstheme="majorHAnsi"/>
                <w:b/>
                <w:color w:val="FF0000"/>
                <w:sz w:val="24"/>
                <w:szCs w:val="24"/>
              </w:rPr>
              <w:t>l</w:t>
            </w:r>
            <w:r w:rsidR="00E2111A" w:rsidRPr="00C02C30">
              <w:rPr>
                <w:rFonts w:asciiTheme="majorHAnsi" w:hAnsiTheme="majorHAnsi" w:cstheme="majorHAnsi"/>
                <w:b/>
                <w:color w:val="FF0000"/>
                <w:sz w:val="24"/>
                <w:szCs w:val="24"/>
              </w:rPr>
              <w:t>’Azienda</w:t>
            </w:r>
            <w:r w:rsidR="00E2111A">
              <w:rPr>
                <w:rFonts w:asciiTheme="majorHAnsi" w:hAnsiTheme="majorHAnsi" w:cstheme="majorHAnsi"/>
                <w:b/>
                <w:color w:val="FF0000"/>
                <w:sz w:val="24"/>
                <w:szCs w:val="24"/>
              </w:rPr>
              <w:t xml:space="preserve"> …</w:t>
            </w:r>
            <w:r w:rsidR="00E2111A" w:rsidRPr="000811C9">
              <w:rPr>
                <w:rFonts w:asciiTheme="majorHAnsi" w:hAnsiTheme="majorHAnsi" w:cstheme="majorHAnsi"/>
                <w:sz w:val="24"/>
                <w:szCs w:val="24"/>
              </w:rPr>
              <w:t xml:space="preserve"> </w:t>
            </w:r>
            <w:r w:rsidR="00E2111A">
              <w:rPr>
                <w:rFonts w:asciiTheme="majorHAnsi" w:hAnsiTheme="majorHAnsi" w:cstheme="majorHAnsi"/>
                <w:sz w:val="24"/>
                <w:szCs w:val="24"/>
              </w:rPr>
              <w:t>potrà</w:t>
            </w:r>
            <w:r w:rsidRPr="000811C9">
              <w:rPr>
                <w:rFonts w:asciiTheme="majorHAnsi" w:hAnsiTheme="majorHAnsi" w:cstheme="majorHAnsi"/>
                <w:sz w:val="24"/>
                <w:szCs w:val="24"/>
              </w:rPr>
              <w:t xml:space="preserve"> utilizzate mascherine la cui tipologia corrisponda alle indicazioni dall’autorità sanitaria</w:t>
            </w:r>
          </w:p>
        </w:tc>
      </w:tr>
      <w:tr w:rsidR="00433CC2" w:rsidRPr="000811C9" w:rsidTr="00BF3686">
        <w:trPr>
          <w:trHeight w:val="567"/>
        </w:trPr>
        <w:tc>
          <w:tcPr>
            <w:tcW w:w="9776" w:type="dxa"/>
          </w:tcPr>
          <w:p w:rsidR="00433CC2" w:rsidRPr="000811C9" w:rsidRDefault="00433CC2" w:rsidP="00402701">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Il gel</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Il gel disinfettante è fondamentale per la pulizia delle mani, laddove manchi la possibilità di lavare le mani con acqua e sapone</w:t>
            </w:r>
          </w:p>
        </w:tc>
      </w:tr>
      <w:tr w:rsidR="00433CC2" w:rsidRPr="000811C9" w:rsidTr="00BF3686">
        <w:trPr>
          <w:trHeight w:val="567"/>
        </w:trPr>
        <w:tc>
          <w:tcPr>
            <w:tcW w:w="9776" w:type="dxa"/>
          </w:tcPr>
          <w:p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ED75CD">
              <w:rPr>
                <w:rFonts w:asciiTheme="majorHAnsi" w:hAnsiTheme="majorHAnsi" w:cstheme="majorHAnsi"/>
                <w:sz w:val="24"/>
                <w:szCs w:val="24"/>
              </w:rPr>
              <w:t xml:space="preserve"> assicura che t</w:t>
            </w:r>
            <w:r w:rsidR="00433CC2" w:rsidRPr="000811C9">
              <w:rPr>
                <w:rFonts w:asciiTheme="majorHAnsi" w:hAnsiTheme="majorHAnsi" w:cstheme="majorHAnsi"/>
                <w:sz w:val="24"/>
                <w:szCs w:val="24"/>
              </w:rPr>
              <w:t xml:space="preserve">utte le persone presenti in azienda </w:t>
            </w:r>
            <w:r w:rsidR="00ED75CD">
              <w:rPr>
                <w:rFonts w:asciiTheme="majorHAnsi" w:hAnsiTheme="majorHAnsi" w:cstheme="majorHAnsi"/>
                <w:sz w:val="24"/>
                <w:szCs w:val="24"/>
              </w:rPr>
              <w:t xml:space="preserve">abbiano </w:t>
            </w:r>
            <w:r w:rsidR="00433CC2" w:rsidRPr="000811C9">
              <w:rPr>
                <w:rFonts w:asciiTheme="majorHAnsi" w:hAnsiTheme="majorHAnsi" w:cstheme="majorHAnsi"/>
                <w:sz w:val="24"/>
                <w:szCs w:val="24"/>
              </w:rPr>
              <w:t>la possibilità di ricorrere al gel con semplicità e con la frequenza ritenuta opportuna</w:t>
            </w:r>
          </w:p>
        </w:tc>
      </w:tr>
      <w:tr w:rsidR="00433CC2" w:rsidRPr="000811C9" w:rsidTr="00BF3686">
        <w:trPr>
          <w:trHeight w:val="567"/>
        </w:trPr>
        <w:tc>
          <w:tcPr>
            <w:tcW w:w="9776" w:type="dxa"/>
          </w:tcPr>
          <w:p w:rsidR="00433CC2" w:rsidRPr="00ED75CD" w:rsidRDefault="00433CC2" w:rsidP="003057C5">
            <w:pPr>
              <w:rPr>
                <w:rFonts w:asciiTheme="majorHAnsi" w:hAnsiTheme="majorHAnsi" w:cstheme="majorHAnsi"/>
                <w:i/>
                <w:sz w:val="24"/>
                <w:szCs w:val="24"/>
              </w:rPr>
            </w:pPr>
            <w:r w:rsidRPr="00ED75CD">
              <w:rPr>
                <w:rFonts w:asciiTheme="majorHAnsi" w:hAnsiTheme="majorHAnsi" w:cstheme="majorHAnsi"/>
                <w:i/>
                <w:color w:val="FF0000"/>
                <w:sz w:val="24"/>
                <w:szCs w:val="24"/>
              </w:rPr>
              <w:t xml:space="preserve">Particolare attenzione occorre riservare alla pulizia dell’erogatore di gel: un erogatore dotato di sensore garantisce una maggior igiene di quello a pressione </w:t>
            </w:r>
          </w:p>
        </w:tc>
      </w:tr>
      <w:tr w:rsidR="00433CC2" w:rsidRPr="000811C9" w:rsidTr="00BF3686">
        <w:trPr>
          <w:trHeight w:val="567"/>
        </w:trPr>
        <w:tc>
          <w:tcPr>
            <w:tcW w:w="9776" w:type="dxa"/>
          </w:tcPr>
          <w:p w:rsidR="00433CC2" w:rsidRPr="000811C9" w:rsidRDefault="00433CC2" w:rsidP="00035FE6">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Il rifornimento di gel</w:t>
            </w:r>
          </w:p>
        </w:tc>
      </w:tr>
      <w:tr w:rsidR="00433CC2" w:rsidRPr="000811C9" w:rsidTr="00BF3686">
        <w:trPr>
          <w:trHeight w:val="567"/>
        </w:trPr>
        <w:tc>
          <w:tcPr>
            <w:tcW w:w="9776" w:type="dxa"/>
          </w:tcPr>
          <w:p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garantisce l’acquisto e la fornitura di una quantità adeguata di gel, avendo cura di non farlo mai mancare nei locali aziendali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In considerazione della particolare situazione di emergenza, laddove non sia possibile reperire agevolmente il gel rispondente alle indicazioni del Ministero della salute, </w:t>
            </w:r>
            <w:r w:rsidRPr="00E2111A">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si riserva la possibilità di provvedere alla sua preparazione secondo le indicazioni dell’OMS, evidentemente provvedendo all’eventuale aggiornamento del documento di valutazione dei rischi</w:t>
            </w:r>
          </w:p>
        </w:tc>
      </w:tr>
      <w:tr w:rsidR="00433CC2" w:rsidRPr="000811C9" w:rsidTr="00BF3686">
        <w:trPr>
          <w:trHeight w:val="567"/>
        </w:trPr>
        <w:tc>
          <w:tcPr>
            <w:tcW w:w="9776" w:type="dxa"/>
          </w:tcPr>
          <w:p w:rsidR="00433CC2" w:rsidRPr="000811C9" w:rsidRDefault="00433CC2" w:rsidP="003E2282">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Altri dispositivi di protezione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Nelle ipotesi di lavoro sistematico a distanza inferiore ad un metro, </w:t>
            </w:r>
            <w:r w:rsidRPr="00E2111A">
              <w:rPr>
                <w:rFonts w:asciiTheme="majorHAnsi" w:hAnsiTheme="majorHAnsi" w:cstheme="majorHAnsi"/>
                <w:b/>
                <w:color w:val="FF0000"/>
                <w:sz w:val="24"/>
                <w:szCs w:val="24"/>
              </w:rPr>
              <w:t>l’Azienda</w:t>
            </w:r>
            <w:r w:rsidRPr="000811C9">
              <w:rPr>
                <w:rFonts w:asciiTheme="majorHAnsi" w:hAnsiTheme="majorHAnsi" w:cstheme="majorHAnsi"/>
                <w:sz w:val="24"/>
                <w:szCs w:val="24"/>
              </w:rPr>
              <w:t>, con il supporto del medico competente, individua le ipotesi in cui è necessaria la fornitura di ulteriori dispositivi (occhiali, guanti, etc) conformi alle disposizioni dell’Autorità sanitaria</w:t>
            </w:r>
          </w:p>
        </w:tc>
      </w:tr>
      <w:tr w:rsidR="00433CC2" w:rsidRPr="000811C9" w:rsidTr="00BF3686">
        <w:trPr>
          <w:trHeight w:val="567"/>
        </w:trPr>
        <w:tc>
          <w:tcPr>
            <w:tcW w:w="9776" w:type="dxa"/>
          </w:tcPr>
          <w:p w:rsidR="00433CC2" w:rsidRPr="000811C9" w:rsidRDefault="00433CC2" w:rsidP="00FF3969">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Gestione degli spazi comuni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Gli spazi comuni sono potenziali fonti di contatto e diffusione del virus.</w:t>
            </w:r>
          </w:p>
        </w:tc>
      </w:tr>
      <w:tr w:rsidR="00433CC2" w:rsidRPr="000811C9" w:rsidTr="00BF3686">
        <w:trPr>
          <w:trHeight w:val="567"/>
        </w:trPr>
        <w:tc>
          <w:tcPr>
            <w:tcW w:w="9776" w:type="dxa"/>
          </w:tcPr>
          <w:p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lastRenderedPageBreak/>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al fine di contingentare e razionalizzare anche temporalmente il ricorso a detti luoghi, per ciascuno di essi individua una procedura di ingresso, presenze ed uscita.</w:t>
            </w:r>
            <w:r w:rsidR="00536ECC">
              <w:rPr>
                <w:rFonts w:asciiTheme="majorHAnsi" w:hAnsiTheme="majorHAnsi" w:cstheme="majorHAnsi"/>
                <w:sz w:val="24"/>
                <w:szCs w:val="24"/>
              </w:rPr>
              <w:t xml:space="preserve"> Il personale ed eventuali soggetti terzi presenti in azienda dovranno attenersi alle seguenti prescrizioni: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i/>
                <w:iCs/>
                <w:sz w:val="24"/>
                <w:szCs w:val="24"/>
              </w:rPr>
            </w:pPr>
            <w:r w:rsidRPr="000811C9">
              <w:rPr>
                <w:rFonts w:asciiTheme="majorHAnsi" w:hAnsiTheme="majorHAnsi" w:cstheme="majorHAnsi"/>
                <w:i/>
                <w:iCs/>
                <w:sz w:val="24"/>
                <w:szCs w:val="24"/>
              </w:rPr>
              <w:t>Mensa:</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i/>
                <w:iCs/>
                <w:sz w:val="24"/>
                <w:szCs w:val="24"/>
              </w:rPr>
              <w:t>Spogliatorio</w:t>
            </w: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Etc</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La pulizia degli ambienti è normalmente prevista dal D.lgs n. 81/2008. </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Gli spogliatoi, laddove ne venga mantenuta la funzionalità, devono essere </w:t>
            </w:r>
          </w:p>
          <w:p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gestiti per eliminare le occasioni di compresenza che non consenta l’osservanza della distanza interpersonale di un almeno metro</w:t>
            </w:r>
          </w:p>
          <w:p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oggetto di pulizia ordinaria</w:t>
            </w:r>
          </w:p>
          <w:p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oggetto di sanificazione periodica secondo quanto indicato nella circolare 5443 del 22 febbraio 2020</w:t>
            </w:r>
          </w:p>
        </w:tc>
      </w:tr>
      <w:tr w:rsidR="00433CC2" w:rsidRPr="000811C9" w:rsidTr="00BF3686">
        <w:trPr>
          <w:trHeight w:val="567"/>
        </w:trPr>
        <w:tc>
          <w:tcPr>
            <w:tcW w:w="9776" w:type="dxa"/>
          </w:tcPr>
          <w:p w:rsidR="00433CC2" w:rsidRPr="000811C9" w:rsidRDefault="00433CC2" w:rsidP="00E2111A">
            <w:pPr>
              <w:rPr>
                <w:rFonts w:asciiTheme="majorHAnsi" w:hAnsiTheme="majorHAnsi" w:cstheme="majorHAnsi"/>
                <w:sz w:val="24"/>
                <w:szCs w:val="24"/>
              </w:rPr>
            </w:pPr>
            <w:r w:rsidRPr="000811C9">
              <w:rPr>
                <w:rFonts w:asciiTheme="majorHAnsi" w:hAnsiTheme="majorHAnsi" w:cstheme="majorHAnsi"/>
                <w:sz w:val="24"/>
                <w:szCs w:val="24"/>
              </w:rPr>
              <w:t xml:space="preserve">Per quanto riguarda la pulizia, si fa rinvio a quanto già previsto in tema di pulizia e sanificazione al precedente punto 4. </w:t>
            </w:r>
          </w:p>
        </w:tc>
      </w:tr>
      <w:tr w:rsidR="00433CC2" w:rsidRPr="000811C9" w:rsidTr="00BF3686">
        <w:trPr>
          <w:trHeight w:val="567"/>
        </w:trPr>
        <w:tc>
          <w:tcPr>
            <w:tcW w:w="9776" w:type="dxa"/>
          </w:tcPr>
          <w:p w:rsidR="00433CC2" w:rsidRPr="00E419CE" w:rsidRDefault="00433CC2" w:rsidP="005C44B9">
            <w:pPr>
              <w:pStyle w:val="Paragrafoelenco"/>
              <w:numPr>
                <w:ilvl w:val="0"/>
                <w:numId w:val="3"/>
              </w:numPr>
              <w:rPr>
                <w:rFonts w:asciiTheme="majorHAnsi" w:hAnsiTheme="majorHAnsi" w:cstheme="majorHAnsi"/>
                <w:b/>
                <w:sz w:val="24"/>
                <w:szCs w:val="24"/>
              </w:rPr>
            </w:pPr>
            <w:r w:rsidRPr="00E419CE">
              <w:rPr>
                <w:rFonts w:asciiTheme="majorHAnsi" w:hAnsiTheme="majorHAnsi" w:cstheme="majorHAnsi"/>
                <w:b/>
                <w:sz w:val="24"/>
                <w:szCs w:val="24"/>
              </w:rPr>
              <w:t>Organizzazione aziendale</w:t>
            </w:r>
          </w:p>
        </w:tc>
      </w:tr>
      <w:tr w:rsidR="00433CC2" w:rsidRPr="000811C9" w:rsidTr="00BF3686">
        <w:trPr>
          <w:trHeight w:val="567"/>
        </w:trPr>
        <w:tc>
          <w:tcPr>
            <w:tcW w:w="9776" w:type="dxa"/>
          </w:tcPr>
          <w:p w:rsidR="00433CC2" w:rsidRPr="00685631" w:rsidRDefault="00685631" w:rsidP="00685631">
            <w:pPr>
              <w:rPr>
                <w:rFonts w:asciiTheme="majorHAnsi" w:hAnsiTheme="majorHAnsi" w:cstheme="majorHAnsi"/>
                <w:b/>
                <w:sz w:val="24"/>
                <w:szCs w:val="24"/>
              </w:rPr>
            </w:pPr>
            <w:r w:rsidRPr="00685631">
              <w:rPr>
                <w:rFonts w:asciiTheme="majorHAnsi" w:hAnsiTheme="majorHAnsi" w:cstheme="majorHAnsi"/>
                <w:b/>
                <w:color w:val="FF0000"/>
                <w:sz w:val="24"/>
                <w:szCs w:val="24"/>
              </w:rPr>
              <w:t>Attenzione: i</w:t>
            </w:r>
            <w:r w:rsidR="00433CC2" w:rsidRPr="00685631">
              <w:rPr>
                <w:rFonts w:asciiTheme="majorHAnsi" w:hAnsiTheme="majorHAnsi" w:cstheme="majorHAnsi"/>
                <w:b/>
                <w:color w:val="FF0000"/>
                <w:sz w:val="24"/>
                <w:szCs w:val="24"/>
              </w:rPr>
              <w:t>l Protocollo è finalizzato a dettare le precauzioni funzionali a garantire la continuazione dell’attività produttiva dell’Azienda.</w:t>
            </w:r>
          </w:p>
        </w:tc>
      </w:tr>
      <w:tr w:rsidR="00433CC2" w:rsidRPr="000811C9" w:rsidTr="00BF3686">
        <w:trPr>
          <w:trHeight w:val="567"/>
        </w:trPr>
        <w:tc>
          <w:tcPr>
            <w:tcW w:w="9776" w:type="dxa"/>
          </w:tcPr>
          <w:p w:rsidR="00433CC2" w:rsidRPr="00E2111A" w:rsidRDefault="00E2111A" w:rsidP="00E2111A">
            <w:pPr>
              <w:rPr>
                <w:rFonts w:asciiTheme="majorHAnsi" w:hAnsiTheme="majorHAnsi" w:cstheme="majorHAnsi"/>
                <w:b/>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Pr="00E2111A">
              <w:rPr>
                <w:rFonts w:asciiTheme="majorHAnsi" w:hAnsiTheme="majorHAnsi" w:cstheme="majorHAnsi"/>
                <w:color w:val="000000" w:themeColor="text1"/>
                <w:sz w:val="24"/>
                <w:szCs w:val="24"/>
              </w:rPr>
              <w:t>dichiara che t</w:t>
            </w:r>
            <w:r w:rsidR="00433CC2" w:rsidRPr="00E2111A">
              <w:rPr>
                <w:rFonts w:asciiTheme="majorHAnsi" w:hAnsiTheme="majorHAnsi" w:cstheme="majorHAnsi"/>
                <w:color w:val="000000" w:themeColor="text1"/>
                <w:sz w:val="24"/>
                <w:szCs w:val="24"/>
              </w:rPr>
              <w:t xml:space="preserve">utte le azioni </w:t>
            </w:r>
            <w:r w:rsidR="00E419CE" w:rsidRPr="00E2111A">
              <w:rPr>
                <w:rFonts w:asciiTheme="majorHAnsi" w:hAnsiTheme="majorHAnsi" w:cstheme="majorHAnsi"/>
                <w:color w:val="000000" w:themeColor="text1"/>
                <w:sz w:val="24"/>
                <w:szCs w:val="24"/>
              </w:rPr>
              <w:t xml:space="preserve">indicate dal presente Protocollo </w:t>
            </w:r>
            <w:r w:rsidR="00433CC2" w:rsidRPr="00E2111A">
              <w:rPr>
                <w:rFonts w:asciiTheme="majorHAnsi" w:hAnsiTheme="majorHAnsi" w:cstheme="majorHAnsi"/>
                <w:color w:val="000000" w:themeColor="text1"/>
                <w:sz w:val="24"/>
                <w:szCs w:val="24"/>
              </w:rPr>
              <w:t>sono funzion</w:t>
            </w:r>
            <w:r w:rsidR="00685631" w:rsidRPr="00E2111A">
              <w:rPr>
                <w:rFonts w:asciiTheme="majorHAnsi" w:hAnsiTheme="majorHAnsi" w:cstheme="majorHAnsi"/>
                <w:color w:val="000000" w:themeColor="text1"/>
                <w:sz w:val="24"/>
                <w:szCs w:val="24"/>
              </w:rPr>
              <w:t xml:space="preserve">ali ad individuare gli aspetti </w:t>
            </w:r>
            <w:r w:rsidR="00433CC2" w:rsidRPr="00E2111A">
              <w:rPr>
                <w:rFonts w:asciiTheme="majorHAnsi" w:hAnsiTheme="majorHAnsi" w:cstheme="majorHAnsi"/>
                <w:color w:val="000000" w:themeColor="text1"/>
                <w:sz w:val="24"/>
                <w:szCs w:val="24"/>
              </w:rPr>
              <w:t>organizzativi, produtt</w:t>
            </w:r>
            <w:r w:rsidR="00685631" w:rsidRPr="00E2111A">
              <w:rPr>
                <w:rFonts w:asciiTheme="majorHAnsi" w:hAnsiTheme="majorHAnsi" w:cstheme="majorHAnsi"/>
                <w:color w:val="000000" w:themeColor="text1"/>
                <w:sz w:val="24"/>
                <w:szCs w:val="24"/>
              </w:rPr>
              <w:t>ivi e collegati alla produzione</w:t>
            </w:r>
            <w:r w:rsidR="00433CC2" w:rsidRPr="00E2111A">
              <w:rPr>
                <w:rFonts w:asciiTheme="majorHAnsi" w:hAnsiTheme="majorHAnsi" w:cstheme="majorHAnsi"/>
                <w:color w:val="000000" w:themeColor="text1"/>
                <w:sz w:val="24"/>
                <w:szCs w:val="24"/>
              </w:rPr>
              <w:t xml:space="preserve"> che </w:t>
            </w:r>
            <w:r w:rsidR="00685631" w:rsidRPr="00E2111A">
              <w:rPr>
                <w:rFonts w:asciiTheme="majorHAnsi" w:hAnsiTheme="majorHAnsi" w:cstheme="majorHAnsi"/>
                <w:color w:val="000000" w:themeColor="text1"/>
                <w:sz w:val="24"/>
                <w:szCs w:val="24"/>
              </w:rPr>
              <w:t xml:space="preserve">vengono </w:t>
            </w:r>
            <w:r w:rsidR="00433CC2" w:rsidRPr="00E2111A">
              <w:rPr>
                <w:rFonts w:asciiTheme="majorHAnsi" w:hAnsiTheme="majorHAnsi" w:cstheme="majorHAnsi"/>
                <w:color w:val="000000" w:themeColor="text1"/>
                <w:sz w:val="24"/>
                <w:szCs w:val="24"/>
              </w:rPr>
              <w:t>limitati, ridotti o sospesi in quanto non incidenti sull’attività produttiva.</w:t>
            </w:r>
          </w:p>
        </w:tc>
      </w:tr>
      <w:tr w:rsidR="00433CC2" w:rsidRPr="000811C9" w:rsidTr="00BF3686">
        <w:trPr>
          <w:trHeight w:val="567"/>
        </w:trPr>
        <w:tc>
          <w:tcPr>
            <w:tcW w:w="9776" w:type="dxa"/>
          </w:tcPr>
          <w:p w:rsidR="00433CC2" w:rsidRPr="000811C9" w:rsidRDefault="00433CC2" w:rsidP="00536ECC">
            <w:pPr>
              <w:rPr>
                <w:rFonts w:asciiTheme="majorHAnsi" w:hAnsiTheme="majorHAnsi" w:cstheme="majorHAnsi"/>
                <w:sz w:val="24"/>
                <w:szCs w:val="24"/>
              </w:rPr>
            </w:pPr>
            <w:r w:rsidRPr="000811C9">
              <w:rPr>
                <w:rFonts w:asciiTheme="majorHAnsi" w:hAnsiTheme="majorHAnsi" w:cstheme="majorHAnsi"/>
                <w:sz w:val="24"/>
                <w:szCs w:val="24"/>
              </w:rPr>
              <w:t>Questo vale per tutti i profili presi considerazione (individuazione dei reparti, degli spostamenti, delle trasferte, delle modalità organizzative, etc)</w:t>
            </w:r>
          </w:p>
        </w:tc>
      </w:tr>
      <w:tr w:rsidR="00433CC2" w:rsidRPr="000811C9" w:rsidTr="00BF3686">
        <w:trPr>
          <w:trHeight w:val="567"/>
        </w:trPr>
        <w:tc>
          <w:tcPr>
            <w:tcW w:w="9776" w:type="dxa"/>
          </w:tcPr>
          <w:p w:rsidR="00433CC2" w:rsidRPr="000811C9" w:rsidRDefault="001F50AC" w:rsidP="000A2F77">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685631">
              <w:rPr>
                <w:rFonts w:asciiTheme="majorHAnsi" w:hAnsiTheme="majorHAnsi" w:cstheme="majorHAnsi"/>
                <w:sz w:val="24"/>
                <w:szCs w:val="24"/>
              </w:rPr>
              <w:t xml:space="preserve">può </w:t>
            </w:r>
            <w:r w:rsidR="00433CC2" w:rsidRPr="000811C9">
              <w:rPr>
                <w:rFonts w:asciiTheme="majorHAnsi" w:hAnsiTheme="majorHAnsi" w:cstheme="majorHAnsi"/>
                <w:sz w:val="24"/>
                <w:szCs w:val="24"/>
              </w:rPr>
              <w:t>dispo</w:t>
            </w:r>
            <w:r w:rsidR="00685631">
              <w:rPr>
                <w:rFonts w:asciiTheme="majorHAnsi" w:hAnsiTheme="majorHAnsi" w:cstheme="majorHAnsi"/>
                <w:sz w:val="24"/>
                <w:szCs w:val="24"/>
              </w:rPr>
              <w:t>rre</w:t>
            </w:r>
            <w:r w:rsidR="0061249B">
              <w:rPr>
                <w:rFonts w:asciiTheme="majorHAnsi" w:hAnsiTheme="majorHAnsi" w:cstheme="majorHAnsi"/>
                <w:sz w:val="24"/>
                <w:szCs w:val="24"/>
              </w:rPr>
              <w:t xml:space="preserve"> per garantire il perseguimento dei fini del presente Protocollo </w:t>
            </w:r>
            <w:r w:rsidR="00433CC2" w:rsidRPr="000811C9">
              <w:rPr>
                <w:rFonts w:asciiTheme="majorHAnsi" w:hAnsiTheme="majorHAnsi" w:cstheme="majorHAnsi"/>
                <w:sz w:val="24"/>
                <w:szCs w:val="24"/>
              </w:rPr>
              <w:t>la chiusura di tutti i reparti diversi dalla produzione o, comunque, di quelli dei quali è possibile il funzionamento mediante il ricorso allo smart work, o comunque a distanza</w:t>
            </w:r>
          </w:p>
          <w:p w:rsidR="00433CC2" w:rsidRPr="000811C9" w:rsidRDefault="00433CC2" w:rsidP="00E13A38">
            <w:pPr>
              <w:pStyle w:val="Paragrafoelenco"/>
              <w:rPr>
                <w:rFonts w:asciiTheme="majorHAnsi" w:hAnsiTheme="majorHAnsi" w:cstheme="majorHAnsi"/>
                <w:sz w:val="24"/>
                <w:szCs w:val="24"/>
              </w:rPr>
            </w:pPr>
          </w:p>
          <w:p w:rsidR="00433CC2" w:rsidRPr="000811C9" w:rsidRDefault="001F50AC" w:rsidP="00E13A38">
            <w:pPr>
              <w:pStyle w:val="Paragrafoelenco"/>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conseguentemente dispone la chiusura dei seguenti reparti/uffici:</w:t>
            </w:r>
          </w:p>
          <w:p w:rsidR="00433CC2" w:rsidRPr="000811C9" w:rsidRDefault="00433CC2" w:rsidP="00E13A38">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p w:rsidR="00433CC2" w:rsidRPr="000811C9" w:rsidRDefault="00433CC2" w:rsidP="00E13A38">
            <w:pPr>
              <w:pStyle w:val="Paragrafoelenco"/>
              <w:rPr>
                <w:rFonts w:asciiTheme="majorHAnsi" w:hAnsiTheme="majorHAnsi" w:cstheme="majorHAnsi"/>
                <w:sz w:val="24"/>
                <w:szCs w:val="24"/>
              </w:rPr>
            </w:pPr>
          </w:p>
        </w:tc>
      </w:tr>
      <w:tr w:rsidR="00433CC2" w:rsidRPr="000811C9" w:rsidTr="00BF3686">
        <w:trPr>
          <w:trHeight w:val="567"/>
        </w:trPr>
        <w:tc>
          <w:tcPr>
            <w:tcW w:w="9776" w:type="dxa"/>
          </w:tcPr>
          <w:p w:rsidR="00433CC2" w:rsidRPr="000811C9" w:rsidRDefault="001F50AC" w:rsidP="00D10669">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può procedere ad una rimodulazione dei livelli produttivi</w:t>
            </w:r>
          </w:p>
          <w:p w:rsidR="001F50AC" w:rsidRDefault="001F50AC" w:rsidP="0035336D">
            <w:pPr>
              <w:pStyle w:val="Paragrafoelenco"/>
              <w:rPr>
                <w:rFonts w:asciiTheme="majorHAnsi" w:hAnsiTheme="majorHAnsi" w:cstheme="majorHAnsi"/>
                <w:b/>
                <w:color w:val="FF0000"/>
                <w:sz w:val="24"/>
                <w:szCs w:val="24"/>
              </w:rPr>
            </w:pPr>
          </w:p>
          <w:p w:rsidR="00433CC2" w:rsidRPr="001F50AC" w:rsidRDefault="001F50AC" w:rsidP="0035336D">
            <w:pPr>
              <w:pStyle w:val="Paragrafoelenco"/>
              <w:rPr>
                <w:rFonts w:asciiTheme="majorHAnsi" w:hAnsiTheme="majorHAnsi" w:cstheme="majorHAnsi"/>
                <w:b/>
                <w:color w:val="FF0000"/>
                <w:sz w:val="24"/>
                <w:szCs w:val="24"/>
              </w:rPr>
            </w:pPr>
            <w:r w:rsidRPr="001F50AC">
              <w:rPr>
                <w:rFonts w:asciiTheme="majorHAnsi" w:hAnsiTheme="majorHAnsi" w:cstheme="majorHAnsi"/>
                <w:b/>
                <w:color w:val="FF0000"/>
                <w:sz w:val="24"/>
                <w:szCs w:val="24"/>
              </w:rPr>
              <w:t>Attenzione: s</w:t>
            </w:r>
            <w:r w:rsidR="00433CC2" w:rsidRPr="001F50AC">
              <w:rPr>
                <w:rFonts w:asciiTheme="majorHAnsi" w:hAnsiTheme="majorHAnsi" w:cstheme="majorHAnsi"/>
                <w:b/>
                <w:color w:val="FF0000"/>
                <w:sz w:val="24"/>
                <w:szCs w:val="24"/>
              </w:rPr>
              <w:t>i tratta evidentemente di una decisione rimessa all’Azienda che</w:t>
            </w:r>
            <w:r w:rsidRPr="001F50AC">
              <w:rPr>
                <w:rFonts w:asciiTheme="majorHAnsi" w:hAnsiTheme="majorHAnsi" w:cstheme="majorHAnsi"/>
                <w:b/>
                <w:color w:val="FF0000"/>
                <w:sz w:val="24"/>
                <w:szCs w:val="24"/>
              </w:rPr>
              <w:t>, nel caso in cui decidesse di attuare tale misura, potrebbe limitarsi ad indicare le procedure per l’adozione del provvedimento o dettagliarne i contenuti direttamente nel Protocollo aziendale.</w:t>
            </w:r>
          </w:p>
          <w:p w:rsidR="00433CC2" w:rsidRPr="000811C9" w:rsidRDefault="00433CC2" w:rsidP="0035336D">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1F50AC" w:rsidP="00D10669">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assicura un piano di turnazione dei dipendenti dedicati alla produzione con l’obiettivo di diminuire al massimo i contatti e di creare gruppi autonomi, distinti e riconoscibili</w:t>
            </w:r>
          </w:p>
          <w:p w:rsidR="00433CC2" w:rsidRDefault="00433CC2" w:rsidP="00B22E77">
            <w:pPr>
              <w:pStyle w:val="Paragrafoelenco"/>
              <w:rPr>
                <w:rFonts w:asciiTheme="majorHAnsi" w:hAnsiTheme="majorHAnsi" w:cstheme="majorHAnsi"/>
                <w:sz w:val="24"/>
                <w:szCs w:val="24"/>
              </w:rPr>
            </w:pPr>
          </w:p>
          <w:p w:rsidR="001F50AC" w:rsidRPr="001F50AC" w:rsidRDefault="001F50AC" w:rsidP="001F50AC">
            <w:pPr>
              <w:pStyle w:val="Paragrafoelenco"/>
              <w:rPr>
                <w:rFonts w:asciiTheme="majorHAnsi" w:hAnsiTheme="majorHAnsi" w:cstheme="majorHAnsi"/>
                <w:b/>
                <w:color w:val="FF0000"/>
                <w:sz w:val="24"/>
                <w:szCs w:val="24"/>
              </w:rPr>
            </w:pPr>
            <w:r w:rsidRPr="001F50AC">
              <w:rPr>
                <w:rFonts w:asciiTheme="majorHAnsi" w:hAnsiTheme="majorHAnsi" w:cstheme="majorHAnsi"/>
                <w:b/>
                <w:color w:val="FF0000"/>
                <w:sz w:val="24"/>
                <w:szCs w:val="24"/>
              </w:rPr>
              <w:t>Attenzione: si tratta evidentemente di una decisione rimessa all’Azienda che, nel caso in cui decidesse di attuare tale misura, potrebbe limitarsi ad indicare le procedure per l’adozione del provvedimento o dettagliarne i contenuti direttamente nel Protocollo aziendale.</w:t>
            </w:r>
          </w:p>
          <w:p w:rsidR="001F50AC" w:rsidRPr="000811C9" w:rsidRDefault="001F50AC" w:rsidP="00B22E77">
            <w:pPr>
              <w:pStyle w:val="Paragrafoelenco"/>
              <w:rPr>
                <w:rFonts w:asciiTheme="majorHAnsi" w:hAnsiTheme="majorHAnsi" w:cstheme="majorHAnsi"/>
                <w:sz w:val="24"/>
                <w:szCs w:val="24"/>
              </w:rPr>
            </w:pPr>
          </w:p>
          <w:p w:rsidR="00433CC2" w:rsidRPr="000811C9" w:rsidRDefault="00433CC2" w:rsidP="00B22E77">
            <w:pPr>
              <w:pStyle w:val="Paragrafoelenco"/>
              <w:rPr>
                <w:rFonts w:asciiTheme="majorHAnsi" w:hAnsiTheme="majorHAnsi" w:cstheme="majorHAnsi"/>
                <w:sz w:val="24"/>
                <w:szCs w:val="24"/>
              </w:rPr>
            </w:pPr>
            <w:r w:rsidRPr="000811C9">
              <w:rPr>
                <w:rFonts w:asciiTheme="majorHAnsi" w:hAnsiTheme="majorHAnsi" w:cstheme="majorHAnsi"/>
                <w:sz w:val="24"/>
                <w:szCs w:val="24"/>
              </w:rPr>
              <w:t>Garantire la distanza interpersonale e la riconoscibilità dei gruppi è importante al fine di garantire il mantenimento delle condizioni di salute (evitando la continua circolazione e confusione dei lavoratori nel partecipare a gruppi differenti).</w:t>
            </w:r>
          </w:p>
          <w:p w:rsidR="00433CC2" w:rsidRPr="000811C9" w:rsidRDefault="00433CC2" w:rsidP="00B22E77">
            <w:pPr>
              <w:pStyle w:val="Paragrafoelenco"/>
              <w:rPr>
                <w:rFonts w:asciiTheme="majorHAnsi" w:hAnsiTheme="majorHAnsi" w:cstheme="majorHAnsi"/>
                <w:sz w:val="24"/>
                <w:szCs w:val="24"/>
              </w:rPr>
            </w:pPr>
          </w:p>
          <w:p w:rsidR="00433CC2" w:rsidRPr="0061249B" w:rsidRDefault="00433CC2" w:rsidP="00B22E77">
            <w:pPr>
              <w:pStyle w:val="Paragrafoelenco"/>
              <w:rPr>
                <w:rFonts w:asciiTheme="majorHAnsi" w:hAnsiTheme="majorHAnsi" w:cstheme="majorHAnsi"/>
                <w:b/>
                <w:sz w:val="24"/>
                <w:szCs w:val="24"/>
              </w:rPr>
            </w:pPr>
            <w:r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 xml:space="preserve">, </w:t>
            </w:r>
            <w:r w:rsidRPr="0061249B">
              <w:rPr>
                <w:rFonts w:asciiTheme="majorHAnsi" w:hAnsiTheme="majorHAnsi" w:cstheme="majorHAnsi"/>
                <w:b/>
                <w:sz w:val="24"/>
                <w:szCs w:val="24"/>
              </w:rPr>
              <w:t>a questo proposito, dispone quanto segue:</w:t>
            </w:r>
          </w:p>
          <w:p w:rsidR="00433CC2" w:rsidRPr="000811C9" w:rsidRDefault="00433CC2" w:rsidP="00B22E77">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1F50AC" w:rsidP="00F21D5C">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lastRenderedPageBreak/>
              <w:t>L’Azienda</w:t>
            </w:r>
            <w:r>
              <w:rPr>
                <w:rFonts w:asciiTheme="majorHAnsi" w:hAnsiTheme="majorHAnsi" w:cstheme="majorHAnsi"/>
                <w:b/>
                <w:color w:val="FF0000"/>
                <w:sz w:val="24"/>
                <w:szCs w:val="24"/>
              </w:rPr>
              <w:t xml:space="preserve"> … </w:t>
            </w:r>
            <w:r w:rsidRPr="001F50AC">
              <w:rPr>
                <w:rFonts w:asciiTheme="majorHAnsi" w:hAnsiTheme="majorHAnsi" w:cstheme="majorHAnsi"/>
                <w:sz w:val="24"/>
                <w:szCs w:val="24"/>
              </w:rPr>
              <w:t xml:space="preserve">può </w:t>
            </w:r>
            <w:r w:rsidR="00433CC2" w:rsidRPr="000811C9">
              <w:rPr>
                <w:rFonts w:asciiTheme="majorHAnsi" w:hAnsiTheme="majorHAnsi" w:cstheme="majorHAnsi"/>
                <w:sz w:val="24"/>
                <w:szCs w:val="24"/>
              </w:rPr>
              <w:t>utilizzare lo smart working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rsidR="00433CC2" w:rsidRPr="000811C9" w:rsidRDefault="00433CC2" w:rsidP="00720873">
            <w:pPr>
              <w:rPr>
                <w:rFonts w:asciiTheme="majorHAnsi" w:hAnsiTheme="majorHAnsi" w:cstheme="majorHAnsi"/>
                <w:sz w:val="24"/>
                <w:szCs w:val="24"/>
              </w:rPr>
            </w:pPr>
          </w:p>
          <w:p w:rsidR="00433CC2" w:rsidRPr="000811C9" w:rsidRDefault="00433CC2" w:rsidP="00720873">
            <w:pPr>
              <w:ind w:left="720"/>
              <w:rPr>
                <w:rFonts w:asciiTheme="majorHAnsi" w:hAnsiTheme="majorHAnsi" w:cstheme="majorHAnsi"/>
                <w:sz w:val="24"/>
                <w:szCs w:val="24"/>
              </w:rPr>
            </w:pPr>
            <w:r w:rsidRPr="000811C9">
              <w:rPr>
                <w:rFonts w:asciiTheme="majorHAnsi" w:hAnsiTheme="majorHAnsi" w:cstheme="majorHAnsi"/>
                <w:sz w:val="24"/>
                <w:szCs w:val="24"/>
              </w:rPr>
              <w:t>La disponibilità di più strumenti organizzativi per far fronte al COVID19 viene gestito dall’Azienda come segue:</w:t>
            </w:r>
          </w:p>
          <w:p w:rsidR="00433CC2" w:rsidRPr="000811C9" w:rsidRDefault="00433CC2" w:rsidP="00720873">
            <w:pPr>
              <w:ind w:left="720"/>
              <w:rPr>
                <w:rFonts w:asciiTheme="majorHAnsi" w:hAnsiTheme="majorHAnsi" w:cstheme="majorHAnsi"/>
                <w:sz w:val="24"/>
                <w:szCs w:val="24"/>
              </w:rPr>
            </w:pPr>
          </w:p>
          <w:p w:rsidR="00433CC2" w:rsidRPr="000811C9" w:rsidRDefault="00433CC2" w:rsidP="00DD4589">
            <w:pPr>
              <w:pStyle w:val="Paragrafoelenco"/>
              <w:numPr>
                <w:ilvl w:val="0"/>
                <w:numId w:val="14"/>
              </w:numPr>
              <w:rPr>
                <w:rFonts w:asciiTheme="majorHAnsi" w:hAnsiTheme="majorHAnsi" w:cstheme="majorHAnsi"/>
                <w:sz w:val="24"/>
                <w:szCs w:val="24"/>
                <w:lang w:val="en-US"/>
              </w:rPr>
            </w:pPr>
            <w:r w:rsidRPr="000811C9">
              <w:rPr>
                <w:rFonts w:asciiTheme="majorHAnsi" w:hAnsiTheme="majorHAnsi" w:cstheme="majorHAnsi"/>
                <w:sz w:val="24"/>
                <w:szCs w:val="24"/>
                <w:lang w:val="en-US"/>
              </w:rPr>
              <w:t>Smart work:</w:t>
            </w:r>
            <w:r w:rsidR="00797287">
              <w:rPr>
                <w:rFonts w:asciiTheme="majorHAnsi" w:hAnsiTheme="majorHAnsi" w:cstheme="majorHAnsi"/>
                <w:sz w:val="24"/>
                <w:szCs w:val="24"/>
                <w:lang w:val="en-US"/>
              </w:rPr>
              <w:t>….</w:t>
            </w:r>
          </w:p>
          <w:p w:rsidR="00433CC2" w:rsidRPr="000811C9" w:rsidRDefault="00433CC2" w:rsidP="00DD4589">
            <w:pPr>
              <w:pStyle w:val="Paragrafoelenco"/>
              <w:numPr>
                <w:ilvl w:val="0"/>
                <w:numId w:val="14"/>
              </w:numPr>
              <w:rPr>
                <w:rFonts w:asciiTheme="majorHAnsi" w:hAnsiTheme="majorHAnsi" w:cstheme="majorHAnsi"/>
                <w:sz w:val="24"/>
                <w:szCs w:val="24"/>
                <w:lang w:val="en-US"/>
              </w:rPr>
            </w:pPr>
            <w:r w:rsidRPr="000811C9">
              <w:rPr>
                <w:rFonts w:asciiTheme="majorHAnsi" w:hAnsiTheme="majorHAnsi" w:cstheme="majorHAnsi"/>
                <w:sz w:val="24"/>
                <w:szCs w:val="24"/>
                <w:lang w:val="en-US"/>
              </w:rPr>
              <w:t>Cassa integrazione ordinaria:</w:t>
            </w:r>
          </w:p>
          <w:p w:rsidR="00433CC2" w:rsidRPr="000811C9" w:rsidRDefault="00433CC2" w:rsidP="007E7011">
            <w:pPr>
              <w:pStyle w:val="Paragrafoelenco"/>
              <w:ind w:left="1080"/>
              <w:rPr>
                <w:rFonts w:asciiTheme="majorHAnsi" w:hAnsiTheme="majorHAnsi" w:cstheme="majorHAnsi"/>
                <w:sz w:val="24"/>
                <w:szCs w:val="24"/>
                <w:lang w:val="en-US"/>
              </w:rPr>
            </w:pPr>
            <w:r w:rsidRPr="000811C9">
              <w:rPr>
                <w:rFonts w:asciiTheme="majorHAnsi" w:hAnsiTheme="majorHAnsi" w:cstheme="majorHAnsi"/>
                <w:sz w:val="24"/>
                <w:szCs w:val="24"/>
                <w:lang w:val="en-US"/>
              </w:rPr>
              <w:t>……</w:t>
            </w:r>
          </w:p>
        </w:tc>
      </w:tr>
      <w:tr w:rsidR="00433CC2" w:rsidRPr="000811C9" w:rsidTr="00BF3686">
        <w:trPr>
          <w:trHeight w:val="567"/>
        </w:trPr>
        <w:tc>
          <w:tcPr>
            <w:tcW w:w="9776" w:type="dxa"/>
          </w:tcPr>
          <w:p w:rsidR="00433CC2" w:rsidRPr="000811C9" w:rsidRDefault="001F50AC" w:rsidP="0072033E">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Pr>
                <w:rFonts w:asciiTheme="majorHAnsi" w:hAnsiTheme="majorHAnsi" w:cstheme="majorHAnsi"/>
                <w:sz w:val="24"/>
                <w:szCs w:val="24"/>
              </w:rPr>
              <w:t xml:space="preserve"> può u</w:t>
            </w:r>
            <w:r w:rsidR="00433CC2" w:rsidRPr="000811C9">
              <w:rPr>
                <w:rFonts w:asciiTheme="majorHAnsi" w:hAnsiTheme="majorHAnsi" w:cstheme="majorHAnsi"/>
                <w:sz w:val="24"/>
                <w:szCs w:val="24"/>
              </w:rPr>
              <w:t xml:space="preserve">tilizzare in via prioritaria gli ammortizzatori sociali disponibili </w:t>
            </w:r>
            <w:r w:rsidR="007944A8">
              <w:rPr>
                <w:rFonts w:asciiTheme="majorHAnsi" w:hAnsiTheme="majorHAnsi" w:cstheme="majorHAnsi"/>
                <w:sz w:val="24"/>
                <w:szCs w:val="24"/>
              </w:rPr>
              <w:t xml:space="preserve">rispetto all’uso degli istituti contrattuali </w:t>
            </w:r>
            <w:r w:rsidR="00433CC2" w:rsidRPr="000811C9">
              <w:rPr>
                <w:rFonts w:asciiTheme="majorHAnsi" w:hAnsiTheme="majorHAnsi" w:cstheme="majorHAnsi"/>
                <w:sz w:val="24"/>
                <w:szCs w:val="24"/>
              </w:rPr>
              <w:t>(par, rol, banca ore) generalmente finalizzati a consentire l’astensione dal lavoro senza perdita della retribuzione</w:t>
            </w:r>
          </w:p>
          <w:p w:rsidR="00433CC2" w:rsidRPr="000811C9" w:rsidRDefault="00433CC2" w:rsidP="00F04F5D">
            <w:pPr>
              <w:pStyle w:val="Paragrafoelenco"/>
              <w:rPr>
                <w:rFonts w:asciiTheme="majorHAnsi" w:hAnsiTheme="majorHAnsi" w:cstheme="majorHAnsi"/>
                <w:sz w:val="24"/>
                <w:szCs w:val="24"/>
              </w:rPr>
            </w:pPr>
          </w:p>
          <w:p w:rsidR="00433CC2" w:rsidRPr="000811C9" w:rsidRDefault="001F50AC" w:rsidP="00F04F5D">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ricorre/non ricorre agli ammortizzatori sociali.</w:t>
            </w:r>
          </w:p>
          <w:p w:rsidR="00433CC2" w:rsidRPr="000811C9" w:rsidRDefault="00433CC2" w:rsidP="00F04F5D">
            <w:pPr>
              <w:pStyle w:val="Paragrafoelenco"/>
              <w:rPr>
                <w:rFonts w:asciiTheme="majorHAnsi" w:hAnsiTheme="majorHAnsi" w:cstheme="majorHAnsi"/>
                <w:sz w:val="24"/>
                <w:szCs w:val="24"/>
              </w:rPr>
            </w:pPr>
            <w:r w:rsidRPr="000811C9">
              <w:rPr>
                <w:rFonts w:asciiTheme="majorHAnsi" w:hAnsiTheme="majorHAnsi" w:cstheme="majorHAnsi"/>
                <w:sz w:val="24"/>
                <w:szCs w:val="24"/>
              </w:rPr>
              <w:t>Nel caso di ricorso, laddove possibile, verrà assicurato il prioritario ricorso agli ammortizzatori</w:t>
            </w:r>
          </w:p>
          <w:p w:rsidR="00433CC2" w:rsidRPr="000811C9" w:rsidRDefault="00433CC2" w:rsidP="00F04F5D">
            <w:pPr>
              <w:pStyle w:val="Paragrafoelenco"/>
              <w:rPr>
                <w:rFonts w:asciiTheme="majorHAnsi" w:hAnsiTheme="majorHAnsi" w:cstheme="majorHAnsi"/>
                <w:sz w:val="24"/>
                <w:szCs w:val="24"/>
              </w:rPr>
            </w:pPr>
            <w:r w:rsidRPr="000811C9">
              <w:rPr>
                <w:rFonts w:asciiTheme="majorHAnsi" w:hAnsiTheme="majorHAnsi" w:cstheme="majorHAnsi"/>
                <w:sz w:val="24"/>
                <w:szCs w:val="24"/>
              </w:rPr>
              <w:t xml:space="preserve">…. </w:t>
            </w:r>
          </w:p>
        </w:tc>
      </w:tr>
      <w:tr w:rsidR="00433CC2" w:rsidRPr="000811C9" w:rsidTr="00BF3686">
        <w:trPr>
          <w:trHeight w:val="567"/>
        </w:trPr>
        <w:tc>
          <w:tcPr>
            <w:tcW w:w="9776" w:type="dxa"/>
          </w:tcPr>
          <w:p w:rsidR="00433CC2" w:rsidRPr="000811C9" w:rsidRDefault="00433CC2" w:rsidP="00E2087D">
            <w:pPr>
              <w:pStyle w:val="Paragrafoelenco"/>
              <w:numPr>
                <w:ilvl w:val="0"/>
                <w:numId w:val="13"/>
              </w:numPr>
              <w:rPr>
                <w:rFonts w:asciiTheme="majorHAnsi" w:hAnsiTheme="majorHAnsi" w:cstheme="majorHAnsi"/>
                <w:sz w:val="24"/>
                <w:szCs w:val="24"/>
              </w:rPr>
            </w:pPr>
            <w:r w:rsidRPr="000811C9">
              <w:rPr>
                <w:rFonts w:asciiTheme="majorHAnsi" w:hAnsiTheme="majorHAnsi" w:cstheme="majorHAnsi"/>
                <w:sz w:val="24"/>
                <w:szCs w:val="24"/>
              </w:rPr>
              <w:t xml:space="preserve">nel caso l’utilizzo degli istituti di cui al punto </w:t>
            </w:r>
            <w:r w:rsidR="007944A8">
              <w:rPr>
                <w:rFonts w:asciiTheme="majorHAnsi" w:hAnsiTheme="majorHAnsi" w:cstheme="majorHAnsi"/>
                <w:sz w:val="24"/>
                <w:szCs w:val="24"/>
              </w:rPr>
              <w:t>e</w:t>
            </w:r>
            <w:r w:rsidRPr="000811C9">
              <w:rPr>
                <w:rFonts w:asciiTheme="majorHAnsi" w:hAnsiTheme="majorHAnsi" w:cstheme="majorHAnsi"/>
                <w:sz w:val="24"/>
                <w:szCs w:val="24"/>
              </w:rPr>
              <w:t xml:space="preserve">) non risulti sufficiente, </w:t>
            </w:r>
            <w:r w:rsidR="001F50AC" w:rsidRPr="007944A8">
              <w:rPr>
                <w:rFonts w:asciiTheme="majorHAnsi" w:hAnsiTheme="majorHAnsi" w:cstheme="majorHAnsi"/>
                <w:bCs/>
                <w:sz w:val="24"/>
                <w:szCs w:val="24"/>
              </w:rPr>
              <w:t>si</w:t>
            </w:r>
            <w:r w:rsidRPr="001F50AC">
              <w:rPr>
                <w:rFonts w:asciiTheme="majorHAnsi" w:hAnsiTheme="majorHAnsi" w:cstheme="majorHAnsi"/>
                <w:sz w:val="24"/>
                <w:szCs w:val="24"/>
              </w:rPr>
              <w:t xml:space="preserve"> </w:t>
            </w:r>
            <w:r w:rsidRPr="000811C9">
              <w:rPr>
                <w:rFonts w:asciiTheme="majorHAnsi" w:hAnsiTheme="majorHAnsi" w:cstheme="majorHAnsi"/>
                <w:sz w:val="24"/>
                <w:szCs w:val="24"/>
              </w:rPr>
              <w:t>utilizzeranno i periodi di ferie arretrati e non ancora fruiti</w:t>
            </w:r>
          </w:p>
          <w:p w:rsidR="00433CC2" w:rsidRPr="000811C9" w:rsidRDefault="00433CC2" w:rsidP="00851B39">
            <w:pPr>
              <w:pStyle w:val="Paragrafoelenco"/>
              <w:rPr>
                <w:rFonts w:asciiTheme="majorHAnsi" w:hAnsiTheme="majorHAnsi" w:cstheme="majorHAnsi"/>
                <w:sz w:val="24"/>
                <w:szCs w:val="24"/>
              </w:rPr>
            </w:pPr>
          </w:p>
          <w:p w:rsidR="00433CC2" w:rsidRPr="000811C9" w:rsidRDefault="001F50AC" w:rsidP="00851B39">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rilevata la natura residuale del ricorso alle ferie, gestirà il rapporto tra gli strumenti precedenti e le ferie nel modo che segue:</w:t>
            </w:r>
          </w:p>
          <w:p w:rsidR="00433CC2" w:rsidRPr="000811C9" w:rsidRDefault="00433CC2" w:rsidP="00851B39">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Default="001F50AC" w:rsidP="006421EF">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w:t>
            </w:r>
            <w:r>
              <w:rPr>
                <w:rFonts w:asciiTheme="majorHAnsi" w:hAnsiTheme="majorHAnsi" w:cstheme="majorHAnsi"/>
                <w:sz w:val="24"/>
                <w:szCs w:val="24"/>
              </w:rPr>
              <w:t xml:space="preserve">può </w:t>
            </w:r>
            <w:r w:rsidR="00433CC2" w:rsidRPr="000811C9">
              <w:rPr>
                <w:rFonts w:asciiTheme="majorHAnsi" w:hAnsiTheme="majorHAnsi" w:cstheme="majorHAnsi"/>
                <w:sz w:val="24"/>
                <w:szCs w:val="24"/>
              </w:rPr>
              <w:t>sospe</w:t>
            </w:r>
            <w:r>
              <w:rPr>
                <w:rFonts w:asciiTheme="majorHAnsi" w:hAnsiTheme="majorHAnsi" w:cstheme="majorHAnsi"/>
                <w:sz w:val="24"/>
                <w:szCs w:val="24"/>
              </w:rPr>
              <w:t xml:space="preserve">nde </w:t>
            </w:r>
            <w:r w:rsidR="00433CC2" w:rsidRPr="000811C9">
              <w:rPr>
                <w:rFonts w:asciiTheme="majorHAnsi" w:hAnsiTheme="majorHAnsi" w:cstheme="majorHAnsi"/>
                <w:sz w:val="24"/>
                <w:szCs w:val="24"/>
              </w:rPr>
              <w:t>e</w:t>
            </w:r>
            <w:r>
              <w:rPr>
                <w:rFonts w:asciiTheme="majorHAnsi" w:hAnsiTheme="majorHAnsi" w:cstheme="majorHAnsi"/>
                <w:sz w:val="24"/>
                <w:szCs w:val="24"/>
              </w:rPr>
              <w:t>/o</w:t>
            </w:r>
            <w:r w:rsidR="00433CC2" w:rsidRPr="000811C9">
              <w:rPr>
                <w:rFonts w:asciiTheme="majorHAnsi" w:hAnsiTheme="majorHAnsi" w:cstheme="majorHAnsi"/>
                <w:sz w:val="24"/>
                <w:szCs w:val="24"/>
              </w:rPr>
              <w:t xml:space="preserve"> annulla</w:t>
            </w:r>
            <w:r>
              <w:rPr>
                <w:rFonts w:asciiTheme="majorHAnsi" w:hAnsiTheme="majorHAnsi" w:cstheme="majorHAnsi"/>
                <w:sz w:val="24"/>
                <w:szCs w:val="24"/>
              </w:rPr>
              <w:t>re</w:t>
            </w:r>
            <w:r w:rsidR="00433CC2" w:rsidRPr="000811C9">
              <w:rPr>
                <w:rFonts w:asciiTheme="majorHAnsi" w:hAnsiTheme="majorHAnsi" w:cstheme="majorHAnsi"/>
                <w:sz w:val="24"/>
                <w:szCs w:val="24"/>
              </w:rPr>
              <w:t xml:space="preserve"> tutte</w:t>
            </w:r>
            <w:r w:rsidR="00685631">
              <w:rPr>
                <w:rFonts w:asciiTheme="majorHAnsi" w:hAnsiTheme="majorHAnsi" w:cstheme="majorHAnsi"/>
                <w:sz w:val="24"/>
                <w:szCs w:val="24"/>
              </w:rPr>
              <w:t xml:space="preserve"> </w:t>
            </w:r>
            <w:r w:rsidR="00433CC2" w:rsidRPr="000811C9">
              <w:rPr>
                <w:rFonts w:asciiTheme="majorHAnsi" w:hAnsiTheme="majorHAnsi" w:cstheme="majorHAnsi"/>
                <w:sz w:val="24"/>
                <w:szCs w:val="24"/>
              </w:rPr>
              <w:t>le trasferte/viaggi di lavoro nazionali e internazionali, anche se già concordate o organizzate</w:t>
            </w:r>
            <w:r w:rsidR="00685631">
              <w:rPr>
                <w:rFonts w:asciiTheme="majorHAnsi" w:hAnsiTheme="majorHAnsi" w:cstheme="majorHAnsi"/>
                <w:sz w:val="24"/>
                <w:szCs w:val="24"/>
              </w:rPr>
              <w:t>.</w:t>
            </w:r>
          </w:p>
          <w:p w:rsidR="00685631" w:rsidRPr="000811C9" w:rsidRDefault="00685631" w:rsidP="00685631">
            <w:pPr>
              <w:pStyle w:val="Paragrafoelenco"/>
              <w:rPr>
                <w:rFonts w:asciiTheme="majorHAnsi" w:hAnsiTheme="majorHAnsi" w:cstheme="majorHAnsi"/>
                <w:sz w:val="24"/>
                <w:szCs w:val="24"/>
              </w:rPr>
            </w:pPr>
          </w:p>
          <w:p w:rsidR="00685631" w:rsidRPr="00685631" w:rsidRDefault="00685631" w:rsidP="00685631">
            <w:pPr>
              <w:pStyle w:val="Paragrafoelenco"/>
              <w:jc w:val="both"/>
              <w:rPr>
                <w:rFonts w:asciiTheme="majorHAnsi" w:hAnsiTheme="majorHAnsi" w:cstheme="majorHAnsi"/>
                <w:b/>
                <w:color w:val="FF0000"/>
                <w:sz w:val="24"/>
                <w:szCs w:val="24"/>
              </w:rPr>
            </w:pPr>
            <w:r w:rsidRPr="00685631">
              <w:rPr>
                <w:rFonts w:asciiTheme="majorHAnsi" w:hAnsiTheme="majorHAnsi" w:cstheme="majorHAnsi"/>
                <w:b/>
                <w:color w:val="FF0000"/>
                <w:sz w:val="24"/>
                <w:szCs w:val="24"/>
              </w:rPr>
              <w:t>Attenzione: fatta sempre salva l’adozione di tutte le più opportune misure di cautela a tutela della salute delle persone che lavorano</w:t>
            </w:r>
            <w:r>
              <w:rPr>
                <w:rFonts w:asciiTheme="majorHAnsi" w:hAnsiTheme="majorHAnsi" w:cstheme="majorHAnsi"/>
                <w:b/>
                <w:color w:val="FF0000"/>
                <w:sz w:val="24"/>
                <w:szCs w:val="24"/>
              </w:rPr>
              <w:t xml:space="preserve">, </w:t>
            </w:r>
            <w:r w:rsidRPr="00685631">
              <w:rPr>
                <w:rFonts w:asciiTheme="majorHAnsi" w:hAnsiTheme="majorHAnsi" w:cstheme="majorHAnsi"/>
                <w:b/>
                <w:color w:val="FF0000"/>
                <w:sz w:val="24"/>
                <w:szCs w:val="24"/>
              </w:rPr>
              <w:t xml:space="preserve">non è volontà del Protocollo sospendere o annullare ogni tipo di trasferta. Queste devono però essere limitate ai casi di effettiva necessità che abbiano una diretta incidenza sulle attività produttive, proprie o di terzi, quali, ad esempio interventi di manutenzione non rinviabile, riparazioni urgenti, installazione di impianti o macchinari.  Sono, invece, escluse dall’ambito di applicazione del punto 8 le trasferte delle imprese di autotrasporto che dovranno, comunque, essere effettuate nel rispetto delle condizioni che garantiscano la tutela della salute dei lavoratori e per le quali </w:t>
            </w:r>
            <w:r>
              <w:rPr>
                <w:rFonts w:asciiTheme="majorHAnsi" w:hAnsiTheme="majorHAnsi" w:cstheme="majorHAnsi"/>
                <w:b/>
                <w:color w:val="FF0000"/>
                <w:sz w:val="24"/>
                <w:szCs w:val="24"/>
              </w:rPr>
              <w:t xml:space="preserve">opera </w:t>
            </w:r>
            <w:r w:rsidRPr="00685631">
              <w:rPr>
                <w:rFonts w:asciiTheme="majorHAnsi" w:hAnsiTheme="majorHAnsi" w:cstheme="majorHAnsi"/>
                <w:b/>
                <w:color w:val="FF0000"/>
                <w:sz w:val="24"/>
                <w:szCs w:val="24"/>
              </w:rPr>
              <w:t xml:space="preserve">un apposito protocollo. </w:t>
            </w:r>
          </w:p>
          <w:p w:rsidR="00685631" w:rsidRDefault="00685631" w:rsidP="00685631">
            <w:pPr>
              <w:jc w:val="both"/>
              <w:rPr>
                <w:b/>
              </w:rPr>
            </w:pPr>
          </w:p>
          <w:p w:rsidR="00433CC2" w:rsidRPr="000811C9" w:rsidRDefault="00433CC2" w:rsidP="004134DE">
            <w:pPr>
              <w:pStyle w:val="Paragrafoelenco"/>
              <w:rPr>
                <w:rFonts w:asciiTheme="majorHAnsi" w:hAnsiTheme="majorHAnsi" w:cstheme="majorHAnsi"/>
                <w:sz w:val="24"/>
                <w:szCs w:val="24"/>
              </w:rPr>
            </w:pPr>
          </w:p>
          <w:p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Come detto, l’Azienda considera la intera disposizione riferita esclusivamente alle attività/spostamenti non funzionali al mantenimento della produzione.</w:t>
            </w:r>
          </w:p>
          <w:p w:rsidR="00433CC2" w:rsidRPr="000811C9" w:rsidRDefault="00433CC2" w:rsidP="004134DE">
            <w:pPr>
              <w:pStyle w:val="Paragrafoelenco"/>
              <w:rPr>
                <w:rFonts w:asciiTheme="majorHAnsi" w:hAnsiTheme="majorHAnsi" w:cstheme="majorHAnsi"/>
                <w:sz w:val="24"/>
                <w:szCs w:val="24"/>
              </w:rPr>
            </w:pPr>
          </w:p>
          <w:p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 xml:space="preserve">Fatta questa premessa, </w:t>
            </w:r>
            <w:r w:rsidR="001F50AC"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001F50AC" w:rsidRPr="001F50AC">
              <w:rPr>
                <w:rFonts w:asciiTheme="majorHAnsi" w:hAnsiTheme="majorHAnsi" w:cstheme="majorHAnsi"/>
                <w:b/>
                <w:color w:val="FF0000"/>
                <w:sz w:val="24"/>
                <w:szCs w:val="24"/>
              </w:rPr>
              <w:t>,</w:t>
            </w:r>
            <w:r w:rsidRPr="000811C9">
              <w:rPr>
                <w:rFonts w:asciiTheme="majorHAnsi" w:hAnsiTheme="majorHAnsi" w:cstheme="majorHAnsi"/>
                <w:sz w:val="24"/>
                <w:szCs w:val="24"/>
              </w:rPr>
              <w:t xml:space="preserve"> dispone quanto segue:</w:t>
            </w:r>
          </w:p>
          <w:p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1F23AA">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lastRenderedPageBreak/>
              <w:t>Gestione entrata e uscita dei dipendenti</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Fatto salvo quanto già previsto ai precedenti punti 2 e 3, seguendo il Protocollo nazionale, </w:t>
            </w:r>
            <w:r w:rsidR="001F50AC"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001F50AC" w:rsidRPr="001F50AC">
              <w:rPr>
                <w:rFonts w:asciiTheme="majorHAnsi" w:hAnsiTheme="majorHAnsi" w:cstheme="majorHAnsi"/>
                <w:b/>
                <w:color w:val="FF0000"/>
                <w:sz w:val="24"/>
                <w:szCs w:val="24"/>
              </w:rPr>
              <w:t>,</w:t>
            </w:r>
            <w:r w:rsidRPr="000811C9">
              <w:rPr>
                <w:rFonts w:asciiTheme="majorHAnsi" w:hAnsiTheme="majorHAnsi" w:cstheme="majorHAnsi"/>
                <w:sz w:val="24"/>
                <w:szCs w:val="24"/>
              </w:rPr>
              <w:t xml:space="preserve"> dispone quanto segue:</w:t>
            </w:r>
          </w:p>
        </w:tc>
      </w:tr>
      <w:tr w:rsidR="00433CC2" w:rsidRPr="000811C9" w:rsidTr="00BF3686">
        <w:trPr>
          <w:trHeight w:val="567"/>
        </w:trPr>
        <w:tc>
          <w:tcPr>
            <w:tcW w:w="9776" w:type="dxa"/>
          </w:tcPr>
          <w:p w:rsidR="00433CC2" w:rsidRPr="000811C9" w:rsidRDefault="00433CC2" w:rsidP="00873DA9">
            <w:pPr>
              <w:pStyle w:val="Paragrafoelenco"/>
              <w:numPr>
                <w:ilvl w:val="0"/>
                <w:numId w:val="15"/>
              </w:numPr>
              <w:rPr>
                <w:rFonts w:asciiTheme="majorHAnsi" w:hAnsiTheme="majorHAnsi" w:cstheme="majorHAnsi"/>
                <w:sz w:val="24"/>
                <w:szCs w:val="24"/>
              </w:rPr>
            </w:pPr>
            <w:r w:rsidRPr="000811C9">
              <w:rPr>
                <w:rFonts w:asciiTheme="majorHAnsi" w:hAnsiTheme="majorHAnsi" w:cstheme="majorHAnsi"/>
                <w:sz w:val="24"/>
                <w:szCs w:val="24"/>
              </w:rPr>
              <w:t>orari di ingresso/uscita scaglionati in modo da evitare il più possibile contatti nelle zone comuni (ingressi, spogliatoi, sala mensa):</w:t>
            </w:r>
          </w:p>
          <w:p w:rsidR="00433CC2" w:rsidRPr="000811C9" w:rsidRDefault="00433CC2" w:rsidP="00873DA9">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873DA9">
            <w:pPr>
              <w:pStyle w:val="Paragrafoelenco"/>
              <w:numPr>
                <w:ilvl w:val="0"/>
                <w:numId w:val="15"/>
              </w:numPr>
              <w:rPr>
                <w:rFonts w:asciiTheme="majorHAnsi" w:hAnsiTheme="majorHAnsi" w:cstheme="majorHAnsi"/>
                <w:sz w:val="24"/>
                <w:szCs w:val="24"/>
              </w:rPr>
            </w:pPr>
            <w:r w:rsidRPr="000811C9">
              <w:rPr>
                <w:rFonts w:asciiTheme="majorHAnsi" w:hAnsiTheme="majorHAnsi" w:cstheme="majorHAnsi"/>
                <w:sz w:val="24"/>
                <w:szCs w:val="24"/>
              </w:rPr>
              <w:t>e dedicare una porta di entrata e una porta di uscita da questi locali e garantire la presenza di detergenti segnalati da apposite indicazioni</w:t>
            </w:r>
          </w:p>
          <w:p w:rsidR="00433CC2" w:rsidRPr="000811C9" w:rsidRDefault="00433CC2" w:rsidP="00871BCA">
            <w:pPr>
              <w:pStyle w:val="Paragrafoelenco"/>
              <w:rPr>
                <w:rFonts w:asciiTheme="majorHAnsi" w:hAnsiTheme="majorHAnsi" w:cstheme="majorHAnsi"/>
                <w:sz w:val="24"/>
                <w:szCs w:val="24"/>
              </w:rPr>
            </w:pPr>
          </w:p>
          <w:p w:rsidR="00433CC2" w:rsidRPr="000811C9" w:rsidRDefault="001F50AC" w:rsidP="00871BCA">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rilevando che è possibile seguire tale indicazione, dispone quanto segue:</w:t>
            </w:r>
          </w:p>
          <w:p w:rsidR="00433CC2" w:rsidRPr="000811C9" w:rsidRDefault="00433CC2" w:rsidP="00871BCA">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p w:rsidR="00433CC2" w:rsidRPr="000811C9" w:rsidRDefault="00433CC2" w:rsidP="00871BCA">
            <w:pPr>
              <w:pStyle w:val="Paragrafoelenco"/>
              <w:rPr>
                <w:rFonts w:asciiTheme="majorHAnsi" w:hAnsiTheme="majorHAnsi" w:cstheme="majorHAnsi"/>
                <w:sz w:val="24"/>
                <w:szCs w:val="24"/>
              </w:rPr>
            </w:pPr>
          </w:p>
          <w:p w:rsidR="00433CC2" w:rsidRPr="000811C9" w:rsidRDefault="001F50AC" w:rsidP="00871BCA">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rilevando che non è possibile seguire tale indicazione, dispone quanto segue:</w:t>
            </w:r>
          </w:p>
          <w:p w:rsidR="00433CC2" w:rsidRPr="000811C9" w:rsidRDefault="00433CC2" w:rsidP="00871BCA">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C649BD">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Spostamenti interni, riunioni, eventi interni e formazione</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limitazione degli spostamenti anche interni è fondamentale.</w:t>
            </w:r>
          </w:p>
          <w:p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dispone, a questo proposito, quanto segue:</w:t>
            </w:r>
          </w:p>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8E6A67">
              <w:rPr>
                <w:rFonts w:asciiTheme="majorHAnsi" w:hAnsiTheme="majorHAnsi" w:cstheme="majorHAnsi"/>
                <w:sz w:val="24"/>
                <w:szCs w:val="24"/>
              </w:rPr>
              <w:t xml:space="preserve"> si impegna a favorire</w:t>
            </w:r>
            <w:r w:rsidR="00433CC2" w:rsidRPr="000811C9">
              <w:rPr>
                <w:rFonts w:asciiTheme="majorHAnsi" w:hAnsiTheme="majorHAnsi" w:cstheme="majorHAnsi"/>
                <w:sz w:val="24"/>
                <w:szCs w:val="24"/>
              </w:rPr>
              <w:t xml:space="preserve"> le riunioni a distanza. A questo proposito, dispone quanto segue:</w:t>
            </w:r>
          </w:p>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p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dispone che, solo nei casi estrema urgenza ed indifferibilità, possano essere tenute riunioni in presenza, da contingentare sia nel numero dei partecipanti sia nella durata. In ogni caso, devono essere garantiti il distanziamento interpersonale di almeno un metro e un’adeguata pulizia/areazione dei locali.</w:t>
            </w:r>
            <w:r w:rsidR="008E6A67">
              <w:rPr>
                <w:rFonts w:asciiTheme="majorHAnsi" w:hAnsiTheme="majorHAnsi" w:cstheme="majorHAnsi"/>
                <w:sz w:val="24"/>
                <w:szCs w:val="24"/>
              </w:rPr>
              <w:t xml:space="preserve"> Ogni riunione in presenza dovrà essere espressamente autorizzata dalla Direzione Aziendale.</w:t>
            </w:r>
          </w:p>
        </w:tc>
      </w:tr>
      <w:tr w:rsidR="00433CC2" w:rsidRPr="000811C9" w:rsidTr="00BF3686">
        <w:trPr>
          <w:trHeight w:val="567"/>
        </w:trPr>
        <w:tc>
          <w:tcPr>
            <w:tcW w:w="9776" w:type="dxa"/>
          </w:tcPr>
          <w:p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dispone la sospensione di eventi non direttamente funzionali allo svolgimento dell’attività produttiva.-</w:t>
            </w:r>
          </w:p>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In particolare</w:t>
            </w:r>
            <w:r w:rsidR="00E419CE">
              <w:rPr>
                <w:rFonts w:asciiTheme="majorHAnsi" w:hAnsiTheme="majorHAnsi" w:cstheme="majorHAnsi"/>
                <w:sz w:val="24"/>
                <w:szCs w:val="24"/>
              </w:rPr>
              <w:t xml:space="preserve"> sono sospesi …</w:t>
            </w:r>
            <w:r w:rsidRPr="000811C9">
              <w:rPr>
                <w:rFonts w:asciiTheme="majorHAnsi" w:hAnsiTheme="majorHAnsi" w:cstheme="majorHAnsi"/>
                <w:sz w:val="24"/>
                <w:szCs w:val="24"/>
              </w:rPr>
              <w:t xml:space="preserve"> </w:t>
            </w:r>
          </w:p>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valutando i percorsi formativi anche obbligatori in essere, in linea con le possibilità evidenziate nel Protocollo nazionale, dispone quanto segue:</w:t>
            </w:r>
          </w:p>
        </w:tc>
      </w:tr>
      <w:tr w:rsidR="00433CC2" w:rsidRPr="000811C9" w:rsidTr="00BF3686">
        <w:trPr>
          <w:trHeight w:val="567"/>
        </w:trPr>
        <w:tc>
          <w:tcPr>
            <w:tcW w:w="9776" w:type="dxa"/>
          </w:tcPr>
          <w:p w:rsidR="00433CC2" w:rsidRPr="000811C9" w:rsidRDefault="00433CC2" w:rsidP="00CC1DC3">
            <w:pPr>
              <w:pStyle w:val="Paragrafoelenco"/>
              <w:numPr>
                <w:ilvl w:val="0"/>
                <w:numId w:val="16"/>
              </w:numPr>
              <w:rPr>
                <w:rFonts w:asciiTheme="majorHAnsi" w:hAnsiTheme="majorHAnsi" w:cstheme="majorHAnsi"/>
                <w:sz w:val="24"/>
                <w:szCs w:val="24"/>
              </w:rPr>
            </w:pPr>
            <w:r w:rsidRPr="000811C9">
              <w:rPr>
                <w:rFonts w:asciiTheme="majorHAnsi" w:hAnsiTheme="majorHAnsi" w:cstheme="majorHAnsi"/>
                <w:sz w:val="24"/>
                <w:szCs w:val="24"/>
              </w:rPr>
              <w:t>La formazione continua</w:t>
            </w:r>
            <w:r w:rsidR="008E6A67">
              <w:rPr>
                <w:rFonts w:asciiTheme="majorHAnsi" w:hAnsiTheme="majorHAnsi" w:cstheme="majorHAnsi"/>
                <w:sz w:val="24"/>
                <w:szCs w:val="24"/>
              </w:rPr>
              <w:t xml:space="preserve"> viene sospesa/ovvero </w:t>
            </w: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CC1DC3">
            <w:pPr>
              <w:pStyle w:val="Paragrafoelenco"/>
              <w:numPr>
                <w:ilvl w:val="0"/>
                <w:numId w:val="16"/>
              </w:numPr>
              <w:rPr>
                <w:rFonts w:asciiTheme="majorHAnsi" w:hAnsiTheme="majorHAnsi" w:cstheme="majorHAnsi"/>
                <w:sz w:val="24"/>
                <w:szCs w:val="24"/>
              </w:rPr>
            </w:pPr>
            <w:r w:rsidRPr="000811C9">
              <w:rPr>
                <w:rFonts w:asciiTheme="majorHAnsi" w:hAnsiTheme="majorHAnsi" w:cstheme="majorHAnsi"/>
                <w:sz w:val="24"/>
                <w:szCs w:val="24"/>
              </w:rPr>
              <w:t>La formazione obbligatoria</w:t>
            </w:r>
            <w:r w:rsidR="008E6A67">
              <w:rPr>
                <w:rFonts w:asciiTheme="majorHAnsi" w:hAnsiTheme="majorHAnsi" w:cstheme="majorHAnsi"/>
                <w:sz w:val="24"/>
                <w:szCs w:val="24"/>
              </w:rPr>
              <w:t xml:space="preserve"> viene sospesa/ovvero </w:t>
            </w:r>
            <w:r w:rsidRPr="000811C9">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FC4495">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Gestione di una persona sintomatica in azienda</w:t>
            </w:r>
          </w:p>
        </w:tc>
      </w:tr>
      <w:tr w:rsidR="00433CC2" w:rsidRPr="000811C9" w:rsidTr="00BF3686">
        <w:trPr>
          <w:trHeight w:val="567"/>
        </w:trPr>
        <w:tc>
          <w:tcPr>
            <w:tcW w:w="9776" w:type="dxa"/>
          </w:tcPr>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vigilanza all’accesso in Azienda è fondamentale. Laddove, nel periodo di presenza in azienda, insorgano sintomi influenzali, l’Azienda dispone interventi immediati e coordinati, sulla base delle indicazioni del medico competente.</w:t>
            </w:r>
          </w:p>
          <w:p w:rsidR="00433CC2" w:rsidRPr="000811C9" w:rsidRDefault="00433CC2" w:rsidP="003057C5">
            <w:pPr>
              <w:rPr>
                <w:rFonts w:asciiTheme="majorHAnsi" w:hAnsiTheme="majorHAnsi" w:cstheme="majorHAnsi"/>
                <w:sz w:val="24"/>
                <w:szCs w:val="24"/>
              </w:rPr>
            </w:pPr>
          </w:p>
          <w:p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In particolare:</w:t>
            </w:r>
          </w:p>
        </w:tc>
      </w:tr>
      <w:tr w:rsidR="00433CC2" w:rsidRPr="000811C9" w:rsidTr="00BF3686">
        <w:trPr>
          <w:trHeight w:val="567"/>
        </w:trPr>
        <w:tc>
          <w:tcPr>
            <w:tcW w:w="9776" w:type="dxa"/>
          </w:tcPr>
          <w:p w:rsidR="00433CC2" w:rsidRPr="000811C9" w:rsidRDefault="00433CC2" w:rsidP="00956C9A">
            <w:pPr>
              <w:pStyle w:val="Paragrafoelenco"/>
              <w:numPr>
                <w:ilvl w:val="0"/>
                <w:numId w:val="17"/>
              </w:numPr>
              <w:rPr>
                <w:rFonts w:asciiTheme="majorHAnsi" w:hAnsiTheme="majorHAnsi" w:cstheme="majorHAnsi"/>
                <w:sz w:val="24"/>
                <w:szCs w:val="24"/>
              </w:rPr>
            </w:pPr>
            <w:r w:rsidRPr="000811C9">
              <w:rPr>
                <w:rFonts w:asciiTheme="majorHAnsi" w:hAnsiTheme="majorHAnsi" w:cstheme="majorHAnsi"/>
                <w:sz w:val="24"/>
                <w:szCs w:val="24"/>
              </w:rPr>
              <w:lastRenderedPageBreak/>
              <w:t xml:space="preserve">nel caso in cui una persona presente in azienda sviluppi febbre e sintomi di infezione respiratoria quali la tosse, lo deve dichiarare immediatamente all’ufficio del personale, si dovrà procedere al suo isolamento in base alle disposizioni dell’autorità sanitaria e a quello </w:t>
            </w:r>
            <w:r w:rsidR="00956C9A">
              <w:rPr>
                <w:rFonts w:asciiTheme="majorHAnsi" w:hAnsiTheme="majorHAnsi" w:cstheme="majorHAnsi"/>
                <w:sz w:val="24"/>
                <w:szCs w:val="24"/>
              </w:rPr>
              <w:t>degli altri presenti dai locali.</w:t>
            </w:r>
            <w:r w:rsidRPr="000811C9">
              <w:rPr>
                <w:rFonts w:asciiTheme="majorHAnsi" w:hAnsiTheme="majorHAnsi" w:cstheme="majorHAnsi"/>
                <w:sz w:val="24"/>
                <w:szCs w:val="24"/>
              </w:rPr>
              <w:t xml:space="preserve"> </w:t>
            </w:r>
            <w:r w:rsidR="00956C9A">
              <w:rPr>
                <w:rFonts w:asciiTheme="majorHAnsi" w:hAnsiTheme="majorHAnsi" w:cstheme="majorHAnsi"/>
                <w:sz w:val="24"/>
                <w:szCs w:val="24"/>
              </w:rPr>
              <w:t>L</w:t>
            </w:r>
            <w:r w:rsidRPr="000811C9">
              <w:rPr>
                <w:rFonts w:asciiTheme="majorHAnsi" w:hAnsiTheme="majorHAnsi" w:cstheme="majorHAnsi"/>
                <w:sz w:val="24"/>
                <w:szCs w:val="24"/>
              </w:rPr>
              <w:t>’azienda procede immediatamente ad avvertire le autorità sanitarie competenti e i numeri di emergenza per il COVID-19 forniti dalla Regione o dal Ministero della salute</w:t>
            </w:r>
            <w:r w:rsidR="00956C9A">
              <w:rPr>
                <w:rFonts w:asciiTheme="majorHAnsi" w:hAnsiTheme="majorHAnsi" w:cstheme="majorHAnsi"/>
                <w:sz w:val="24"/>
                <w:szCs w:val="24"/>
              </w:rPr>
              <w:t>. Nel caso in cui non sia possibile garantire adeguate condizioni per l’isolamento la persona verrà allontanata dal luogo di lavoro per un pronto rientro al proprio domicilio</w:t>
            </w:r>
            <w:r w:rsidR="008E6A67">
              <w:rPr>
                <w:rFonts w:asciiTheme="majorHAnsi" w:hAnsiTheme="majorHAnsi" w:cstheme="majorHAnsi"/>
                <w:sz w:val="24"/>
                <w:szCs w:val="24"/>
              </w:rPr>
              <w:t>, comunque, secondo le indicazioni dell’Autorità sanitaria</w:t>
            </w:r>
            <w:r w:rsidR="00956C9A">
              <w:rPr>
                <w:rFonts w:asciiTheme="majorHAnsi" w:hAnsiTheme="majorHAnsi" w:cstheme="majorHAnsi"/>
                <w:sz w:val="24"/>
                <w:szCs w:val="24"/>
              </w:rPr>
              <w:t>.</w:t>
            </w:r>
          </w:p>
        </w:tc>
      </w:tr>
      <w:tr w:rsidR="00433CC2" w:rsidRPr="000811C9" w:rsidTr="00BF3686">
        <w:trPr>
          <w:trHeight w:val="567"/>
        </w:trPr>
        <w:tc>
          <w:tcPr>
            <w:tcW w:w="9776" w:type="dxa"/>
          </w:tcPr>
          <w:p w:rsidR="00433CC2" w:rsidRPr="000811C9" w:rsidRDefault="00433CC2" w:rsidP="009223C9">
            <w:pPr>
              <w:pStyle w:val="Paragrafoelenco"/>
              <w:numPr>
                <w:ilvl w:val="0"/>
                <w:numId w:val="17"/>
              </w:numPr>
              <w:rPr>
                <w:rFonts w:asciiTheme="majorHAnsi" w:hAnsiTheme="majorHAnsi" w:cstheme="majorHAnsi"/>
                <w:sz w:val="24"/>
                <w:szCs w:val="24"/>
              </w:rPr>
            </w:pPr>
            <w:r w:rsidRPr="000811C9">
              <w:rPr>
                <w:rFonts w:asciiTheme="majorHAnsi" w:hAnsiTheme="majorHAnsi" w:cstheme="majorHAnsi"/>
                <w:sz w:val="24"/>
                <w:szCs w:val="24"/>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tc>
      </w:tr>
      <w:tr w:rsidR="00433CC2" w:rsidRPr="000811C9" w:rsidTr="00BF3686">
        <w:trPr>
          <w:trHeight w:val="567"/>
        </w:trPr>
        <w:tc>
          <w:tcPr>
            <w:tcW w:w="9776" w:type="dxa"/>
          </w:tcPr>
          <w:p w:rsidR="00433CC2" w:rsidRPr="000811C9" w:rsidRDefault="00433CC2" w:rsidP="003A2574">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Sorveglianza sanitaria/medico competente/RLS</w:t>
            </w:r>
          </w:p>
        </w:tc>
      </w:tr>
      <w:tr w:rsidR="00433CC2" w:rsidRPr="000811C9" w:rsidTr="00BF3686">
        <w:trPr>
          <w:trHeight w:val="567"/>
        </w:trPr>
        <w:tc>
          <w:tcPr>
            <w:tcW w:w="9776" w:type="dxa"/>
          </w:tcPr>
          <w:p w:rsidR="00956C9A" w:rsidRDefault="00956C9A" w:rsidP="00956C9A">
            <w:pPr>
              <w:jc w:val="both"/>
              <w:rPr>
                <w:rFonts w:asciiTheme="majorHAnsi" w:hAnsiTheme="majorHAnsi" w:cstheme="majorHAnsi"/>
                <w:b/>
                <w:i/>
                <w:sz w:val="24"/>
                <w:szCs w:val="24"/>
              </w:rPr>
            </w:pPr>
            <w:r w:rsidRPr="00956C9A">
              <w:rPr>
                <w:rFonts w:asciiTheme="majorHAnsi" w:hAnsiTheme="majorHAnsi" w:cstheme="majorHAnsi"/>
                <w:b/>
                <w:i/>
                <w:color w:val="FF0000"/>
                <w:sz w:val="24"/>
                <w:szCs w:val="24"/>
              </w:rPr>
              <w:t>Attenzione: si</w:t>
            </w:r>
            <w:r w:rsidR="00685631">
              <w:rPr>
                <w:rFonts w:asciiTheme="majorHAnsi" w:hAnsiTheme="majorHAnsi" w:cstheme="majorHAnsi"/>
                <w:b/>
                <w:i/>
                <w:color w:val="FF0000"/>
                <w:sz w:val="24"/>
                <w:szCs w:val="24"/>
              </w:rPr>
              <w:t xml:space="preserve"> è </w:t>
            </w:r>
            <w:r w:rsidRPr="00956C9A">
              <w:rPr>
                <w:rFonts w:asciiTheme="majorHAnsi" w:hAnsiTheme="majorHAnsi" w:cstheme="majorHAnsi"/>
                <w:b/>
                <w:i/>
                <w:color w:val="FF0000"/>
                <w:sz w:val="24"/>
                <w:szCs w:val="24"/>
              </w:rPr>
              <w:t>i</w:t>
            </w:r>
            <w:r w:rsidR="00B75CE2" w:rsidRPr="00956C9A">
              <w:rPr>
                <w:rFonts w:asciiTheme="majorHAnsi" w:hAnsiTheme="majorHAnsi" w:cstheme="majorHAnsi"/>
                <w:b/>
                <w:i/>
                <w:color w:val="FF0000"/>
                <w:sz w:val="24"/>
                <w:szCs w:val="24"/>
              </w:rPr>
              <w:t xml:space="preserve">n attesa di chiarimenti da parte del Ministero della Salute sulla effettiva necessità di </w:t>
            </w:r>
            <w:r w:rsidR="003427EA" w:rsidRPr="00956C9A">
              <w:rPr>
                <w:rFonts w:asciiTheme="majorHAnsi" w:hAnsiTheme="majorHAnsi" w:cstheme="majorHAnsi"/>
                <w:b/>
                <w:i/>
                <w:color w:val="FF0000"/>
                <w:sz w:val="24"/>
                <w:szCs w:val="24"/>
              </w:rPr>
              <w:t>continuare</w:t>
            </w:r>
            <w:r w:rsidR="00B75CE2" w:rsidRPr="00956C9A">
              <w:rPr>
                <w:rFonts w:asciiTheme="majorHAnsi" w:hAnsiTheme="majorHAnsi" w:cstheme="majorHAnsi"/>
                <w:b/>
                <w:i/>
                <w:color w:val="FF0000"/>
                <w:sz w:val="24"/>
                <w:szCs w:val="24"/>
              </w:rPr>
              <w:t xml:space="preserve"> la sorveglianza sanitaria periodic</w:t>
            </w:r>
            <w:r w:rsidR="00AA36AB" w:rsidRPr="00956C9A">
              <w:rPr>
                <w:rFonts w:asciiTheme="majorHAnsi" w:hAnsiTheme="majorHAnsi" w:cstheme="majorHAnsi"/>
                <w:b/>
                <w:i/>
                <w:color w:val="FF0000"/>
                <w:sz w:val="24"/>
                <w:szCs w:val="24"/>
              </w:rPr>
              <w:t>a</w:t>
            </w:r>
            <w:r w:rsidRPr="00956C9A">
              <w:rPr>
                <w:rFonts w:asciiTheme="majorHAnsi" w:hAnsiTheme="majorHAnsi" w:cstheme="majorHAnsi"/>
                <w:b/>
                <w:i/>
                <w:color w:val="FF0000"/>
                <w:sz w:val="24"/>
                <w:szCs w:val="24"/>
              </w:rPr>
              <w:t>. N</w:t>
            </w:r>
            <w:r w:rsidR="00B75CE2" w:rsidRPr="00956C9A">
              <w:rPr>
                <w:rFonts w:asciiTheme="majorHAnsi" w:hAnsiTheme="majorHAnsi" w:cstheme="majorHAnsi"/>
                <w:b/>
                <w:i/>
                <w:color w:val="FF0000"/>
                <w:sz w:val="24"/>
                <w:szCs w:val="24"/>
              </w:rPr>
              <w:t>el frattempo</w:t>
            </w:r>
            <w:r w:rsidRPr="00956C9A">
              <w:rPr>
                <w:rFonts w:asciiTheme="majorHAnsi" w:hAnsiTheme="majorHAnsi" w:cstheme="majorHAnsi"/>
                <w:b/>
                <w:i/>
                <w:color w:val="FF0000"/>
                <w:sz w:val="24"/>
                <w:szCs w:val="24"/>
              </w:rPr>
              <w:t>, si può scrivere</w:t>
            </w:r>
            <w:r>
              <w:rPr>
                <w:rFonts w:asciiTheme="majorHAnsi" w:hAnsiTheme="majorHAnsi" w:cstheme="majorHAnsi"/>
                <w:b/>
                <w:i/>
                <w:sz w:val="24"/>
                <w:szCs w:val="24"/>
              </w:rPr>
              <w:t>:</w:t>
            </w:r>
          </w:p>
          <w:p w:rsidR="00433CC2" w:rsidRPr="00956C9A" w:rsidRDefault="00956C9A" w:rsidP="00956C9A">
            <w:pPr>
              <w:jc w:val="both"/>
              <w:rPr>
                <w:rFonts w:asciiTheme="majorHAnsi" w:hAnsiTheme="majorHAnsi" w:cstheme="majorHAnsi"/>
                <w:b/>
                <w:i/>
                <w:sz w:val="24"/>
                <w:szCs w:val="24"/>
              </w:rPr>
            </w:pPr>
            <w:r>
              <w:rPr>
                <w:rFonts w:asciiTheme="majorHAnsi" w:hAnsiTheme="majorHAnsi" w:cstheme="majorHAnsi"/>
                <w:b/>
                <w:i/>
                <w:sz w:val="24"/>
                <w:szCs w:val="24"/>
              </w:rPr>
              <w:t>I</w:t>
            </w:r>
            <w:r w:rsidR="00B75CE2" w:rsidRPr="00956C9A">
              <w:rPr>
                <w:rFonts w:asciiTheme="majorHAnsi" w:hAnsiTheme="majorHAnsi" w:cstheme="majorHAnsi"/>
                <w:b/>
                <w:i/>
                <w:sz w:val="24"/>
                <w:szCs w:val="24"/>
              </w:rPr>
              <w:t>l Medico Competente dovrà contribuire</w:t>
            </w:r>
            <w:r w:rsidR="003427EA" w:rsidRPr="00956C9A">
              <w:rPr>
                <w:rFonts w:asciiTheme="majorHAnsi" w:hAnsiTheme="majorHAnsi" w:cstheme="majorHAnsi"/>
                <w:b/>
                <w:i/>
                <w:sz w:val="24"/>
                <w:szCs w:val="24"/>
              </w:rPr>
              <w:t>:</w:t>
            </w:r>
          </w:p>
        </w:tc>
      </w:tr>
      <w:tr w:rsidR="003427EA" w:rsidRPr="000811C9" w:rsidTr="00BF3686">
        <w:trPr>
          <w:trHeight w:val="567"/>
        </w:trPr>
        <w:tc>
          <w:tcPr>
            <w:tcW w:w="9776" w:type="dxa"/>
          </w:tcPr>
          <w:p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nella gestione dell’informazione e formazione sulle misure di contenimento e sui comportamenti individuali</w:t>
            </w:r>
          </w:p>
        </w:tc>
      </w:tr>
      <w:tr w:rsidR="003427EA" w:rsidRPr="000811C9" w:rsidTr="00BF3686">
        <w:trPr>
          <w:trHeight w:val="567"/>
        </w:trPr>
        <w:tc>
          <w:tcPr>
            <w:tcW w:w="9776" w:type="dxa"/>
          </w:tcPr>
          <w:p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nel suo ruolo clinico sarà chiamato a gestire anche i casi personali legati ai dubbi sulla salute dei lavoratori e dei loro familiari</w:t>
            </w:r>
          </w:p>
        </w:tc>
      </w:tr>
      <w:tr w:rsidR="003427EA" w:rsidRPr="000811C9" w:rsidTr="00BF3686">
        <w:trPr>
          <w:trHeight w:val="567"/>
        </w:trPr>
        <w:tc>
          <w:tcPr>
            <w:tcW w:w="9776" w:type="dxa"/>
          </w:tcPr>
          <w:p w:rsidR="003427EA" w:rsidRPr="000811C9" w:rsidRDefault="003427EA" w:rsidP="00956C9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a collaborare con i</w:t>
            </w:r>
            <w:r w:rsidR="00956C9A">
              <w:rPr>
                <w:rFonts w:asciiTheme="majorHAnsi" w:hAnsiTheme="majorHAnsi" w:cstheme="majorHAnsi"/>
                <w:sz w:val="24"/>
                <w:szCs w:val="24"/>
              </w:rPr>
              <w:t>l datore di lavoro</w:t>
            </w:r>
            <w:r w:rsidRPr="000811C9">
              <w:rPr>
                <w:rFonts w:asciiTheme="majorHAnsi" w:hAnsiTheme="majorHAnsi" w:cstheme="majorHAnsi"/>
                <w:sz w:val="24"/>
                <w:szCs w:val="24"/>
              </w:rPr>
              <w:t xml:space="preserve"> e con il Servizio di Protezione e Prevenzione sulle corrette procedure di lavoro e sull’adeguamento eventuale dell’organizzazione del lavoro</w:t>
            </w:r>
          </w:p>
        </w:tc>
      </w:tr>
      <w:tr w:rsidR="003427EA" w:rsidRPr="000811C9" w:rsidTr="00BF3686">
        <w:trPr>
          <w:trHeight w:val="567"/>
        </w:trPr>
        <w:tc>
          <w:tcPr>
            <w:tcW w:w="9776" w:type="dxa"/>
          </w:tcPr>
          <w:p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a collaborare con i dipartimenti delle ASL / ATS di malattie infettive per l’individuazione dei contatti stretti nelle aziende ed il loro monitoraggio sanitario durante la quarantena.</w:t>
            </w:r>
          </w:p>
        </w:tc>
      </w:tr>
      <w:tr w:rsidR="00433CC2" w:rsidRPr="000811C9" w:rsidTr="00BF3686">
        <w:trPr>
          <w:trHeight w:val="567"/>
        </w:trPr>
        <w:tc>
          <w:tcPr>
            <w:tcW w:w="9776" w:type="dxa"/>
          </w:tcPr>
          <w:p w:rsidR="00433CC2" w:rsidRPr="000811C9" w:rsidRDefault="00433CC2" w:rsidP="003427EA">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Aggiornamento del protocollo di regolamentazione</w:t>
            </w:r>
          </w:p>
        </w:tc>
      </w:tr>
      <w:tr w:rsidR="00433CC2" w:rsidRPr="000811C9" w:rsidTr="00BF3686">
        <w:trPr>
          <w:trHeight w:val="567"/>
        </w:trPr>
        <w:tc>
          <w:tcPr>
            <w:tcW w:w="9776" w:type="dxa"/>
          </w:tcPr>
          <w:p w:rsidR="00433CC2" w:rsidRPr="000811C9" w:rsidRDefault="00433CC2" w:rsidP="00D37A60">
            <w:pPr>
              <w:rPr>
                <w:rFonts w:asciiTheme="majorHAnsi" w:hAnsiTheme="majorHAnsi" w:cstheme="majorHAnsi"/>
                <w:sz w:val="24"/>
                <w:szCs w:val="24"/>
              </w:rPr>
            </w:pPr>
            <w:r w:rsidRPr="000811C9">
              <w:rPr>
                <w:rFonts w:asciiTheme="majorHAnsi" w:hAnsiTheme="majorHAnsi" w:cstheme="majorHAnsi"/>
                <w:sz w:val="24"/>
                <w:szCs w:val="24"/>
              </w:rPr>
              <w:t>Il comitato è costituto da…… ed opera al fine di valutare l’applicazione e la verifica delle regole del presente protocollo.</w:t>
            </w:r>
          </w:p>
        </w:tc>
      </w:tr>
    </w:tbl>
    <w:p w:rsidR="002102AB" w:rsidRPr="000811C9" w:rsidRDefault="002102AB">
      <w:pPr>
        <w:rPr>
          <w:rFonts w:asciiTheme="majorHAnsi" w:hAnsiTheme="majorHAnsi" w:cstheme="majorHAnsi"/>
          <w:sz w:val="24"/>
          <w:szCs w:val="24"/>
        </w:rPr>
      </w:pPr>
    </w:p>
    <w:sectPr w:rsidR="002102AB" w:rsidRPr="000811C9" w:rsidSect="00CB0489">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87A" w:rsidRDefault="00B3487A" w:rsidP="00BF3686">
      <w:r>
        <w:separator/>
      </w:r>
    </w:p>
  </w:endnote>
  <w:endnote w:type="continuationSeparator" w:id="0">
    <w:p w:rsidR="00B3487A" w:rsidRDefault="00B3487A" w:rsidP="00BF3686">
      <w:r>
        <w:continuationSeparator/>
      </w:r>
    </w:p>
  </w:endnote>
  <w:endnote w:id="1">
    <w:p w:rsidR="00D37A60" w:rsidRPr="001627ED" w:rsidRDefault="00D37A60" w:rsidP="001627ED">
      <w:pPr>
        <w:pStyle w:val="Testonotadichiusura"/>
      </w:pPr>
      <w:bookmarkStart w:id="0" w:name="_GoBack"/>
      <w:bookmarkEnd w:id="0"/>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0959"/>
      <w:docPartObj>
        <w:docPartGallery w:val="Page Numbers (Bottom of Page)"/>
        <w:docPartUnique/>
      </w:docPartObj>
    </w:sdtPr>
    <w:sdtContent>
      <w:p w:rsidR="00D37A60" w:rsidRDefault="00CB0489">
        <w:pPr>
          <w:pStyle w:val="Pidipagina"/>
          <w:jc w:val="right"/>
        </w:pPr>
        <w:r>
          <w:fldChar w:fldCharType="begin"/>
        </w:r>
        <w:r w:rsidR="00D37A60">
          <w:instrText>PAGE   \* MERGEFORMAT</w:instrText>
        </w:r>
        <w:r>
          <w:fldChar w:fldCharType="separate"/>
        </w:r>
        <w:r w:rsidR="00D13E2A">
          <w:rPr>
            <w:noProof/>
          </w:rPr>
          <w:t>11</w:t>
        </w:r>
        <w:r>
          <w:fldChar w:fldCharType="end"/>
        </w:r>
      </w:p>
    </w:sdtContent>
  </w:sdt>
  <w:p w:rsidR="00D37A60" w:rsidRDefault="00D37A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87A" w:rsidRDefault="00B3487A" w:rsidP="00BF3686">
      <w:r>
        <w:separator/>
      </w:r>
    </w:p>
  </w:footnote>
  <w:footnote w:type="continuationSeparator" w:id="0">
    <w:p w:rsidR="00B3487A" w:rsidRDefault="00B3487A" w:rsidP="00BF3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D65"/>
    <w:multiLevelType w:val="hybridMultilevel"/>
    <w:tmpl w:val="28B04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A37C6A"/>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F98600D"/>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0"/>
  </w:num>
  <w:num w:numId="5">
    <w:abstractNumId w:val="18"/>
  </w:num>
  <w:num w:numId="6">
    <w:abstractNumId w:val="9"/>
  </w:num>
  <w:num w:numId="7">
    <w:abstractNumId w:val="12"/>
  </w:num>
  <w:num w:numId="8">
    <w:abstractNumId w:val="5"/>
  </w:num>
  <w:num w:numId="9">
    <w:abstractNumId w:val="14"/>
  </w:num>
  <w:num w:numId="10">
    <w:abstractNumId w:val="4"/>
  </w:num>
  <w:num w:numId="11">
    <w:abstractNumId w:val="15"/>
  </w:num>
  <w:num w:numId="12">
    <w:abstractNumId w:val="2"/>
  </w:num>
  <w:num w:numId="13">
    <w:abstractNumId w:val="19"/>
  </w:num>
  <w:num w:numId="14">
    <w:abstractNumId w:val="11"/>
  </w:num>
  <w:num w:numId="15">
    <w:abstractNumId w:val="8"/>
  </w:num>
  <w:num w:numId="16">
    <w:abstractNumId w:val="7"/>
  </w:num>
  <w:num w:numId="17">
    <w:abstractNumId w:val="3"/>
  </w:num>
  <w:num w:numId="18">
    <w:abstractNumId w:val="6"/>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EF507C"/>
    <w:rsid w:val="00010820"/>
    <w:rsid w:val="00013406"/>
    <w:rsid w:val="00021480"/>
    <w:rsid w:val="00026626"/>
    <w:rsid w:val="00034A2A"/>
    <w:rsid w:val="00035FE6"/>
    <w:rsid w:val="000366AE"/>
    <w:rsid w:val="000402EA"/>
    <w:rsid w:val="00061DAF"/>
    <w:rsid w:val="00067EF3"/>
    <w:rsid w:val="00071A38"/>
    <w:rsid w:val="00072EBB"/>
    <w:rsid w:val="000811C9"/>
    <w:rsid w:val="0008163D"/>
    <w:rsid w:val="00095250"/>
    <w:rsid w:val="000A01F1"/>
    <w:rsid w:val="000A2F77"/>
    <w:rsid w:val="000A4844"/>
    <w:rsid w:val="000A75FC"/>
    <w:rsid w:val="000C33FA"/>
    <w:rsid w:val="000C3C90"/>
    <w:rsid w:val="000D0DE0"/>
    <w:rsid w:val="000D3DC5"/>
    <w:rsid w:val="000D56F0"/>
    <w:rsid w:val="000E3B13"/>
    <w:rsid w:val="000E444C"/>
    <w:rsid w:val="000E58FC"/>
    <w:rsid w:val="000F209F"/>
    <w:rsid w:val="000F47EF"/>
    <w:rsid w:val="000F7A3C"/>
    <w:rsid w:val="00104AA8"/>
    <w:rsid w:val="00105850"/>
    <w:rsid w:val="00114AC1"/>
    <w:rsid w:val="00121D5F"/>
    <w:rsid w:val="00127C0D"/>
    <w:rsid w:val="001348B0"/>
    <w:rsid w:val="0015627B"/>
    <w:rsid w:val="00157D86"/>
    <w:rsid w:val="001627ED"/>
    <w:rsid w:val="00164B53"/>
    <w:rsid w:val="00167BE9"/>
    <w:rsid w:val="001721CB"/>
    <w:rsid w:val="00175721"/>
    <w:rsid w:val="00176A28"/>
    <w:rsid w:val="0018475F"/>
    <w:rsid w:val="00186F61"/>
    <w:rsid w:val="001915F0"/>
    <w:rsid w:val="001A6C3F"/>
    <w:rsid w:val="001B22D2"/>
    <w:rsid w:val="001B676E"/>
    <w:rsid w:val="001B6C16"/>
    <w:rsid w:val="001B7921"/>
    <w:rsid w:val="001C06D0"/>
    <w:rsid w:val="001E152C"/>
    <w:rsid w:val="001E1FEC"/>
    <w:rsid w:val="001E277A"/>
    <w:rsid w:val="001F0615"/>
    <w:rsid w:val="001F23AA"/>
    <w:rsid w:val="001F427F"/>
    <w:rsid w:val="001F4494"/>
    <w:rsid w:val="001F50AC"/>
    <w:rsid w:val="002102AB"/>
    <w:rsid w:val="00216479"/>
    <w:rsid w:val="0021790A"/>
    <w:rsid w:val="0022437F"/>
    <w:rsid w:val="0022747D"/>
    <w:rsid w:val="00235E59"/>
    <w:rsid w:val="00252EA8"/>
    <w:rsid w:val="002575D0"/>
    <w:rsid w:val="00261234"/>
    <w:rsid w:val="00273384"/>
    <w:rsid w:val="00273BD9"/>
    <w:rsid w:val="00274815"/>
    <w:rsid w:val="002813C1"/>
    <w:rsid w:val="00285757"/>
    <w:rsid w:val="00287429"/>
    <w:rsid w:val="002936A4"/>
    <w:rsid w:val="00295F91"/>
    <w:rsid w:val="002A178B"/>
    <w:rsid w:val="002A7189"/>
    <w:rsid w:val="002B0298"/>
    <w:rsid w:val="002C096F"/>
    <w:rsid w:val="002C3C01"/>
    <w:rsid w:val="002E4BE3"/>
    <w:rsid w:val="002F1F36"/>
    <w:rsid w:val="002F2882"/>
    <w:rsid w:val="002F375A"/>
    <w:rsid w:val="002F449F"/>
    <w:rsid w:val="002F5273"/>
    <w:rsid w:val="0030046C"/>
    <w:rsid w:val="003057C5"/>
    <w:rsid w:val="00315012"/>
    <w:rsid w:val="0031729A"/>
    <w:rsid w:val="0032151E"/>
    <w:rsid w:val="00333D57"/>
    <w:rsid w:val="00334DAC"/>
    <w:rsid w:val="003364ED"/>
    <w:rsid w:val="003413CA"/>
    <w:rsid w:val="003427EA"/>
    <w:rsid w:val="0035336D"/>
    <w:rsid w:val="003676E4"/>
    <w:rsid w:val="0038214B"/>
    <w:rsid w:val="00382A10"/>
    <w:rsid w:val="003A2574"/>
    <w:rsid w:val="003B0A5B"/>
    <w:rsid w:val="003B2239"/>
    <w:rsid w:val="003B76EA"/>
    <w:rsid w:val="003E2282"/>
    <w:rsid w:val="003E4555"/>
    <w:rsid w:val="003E4F9E"/>
    <w:rsid w:val="003E5E44"/>
    <w:rsid w:val="003F157F"/>
    <w:rsid w:val="00402701"/>
    <w:rsid w:val="00402CF4"/>
    <w:rsid w:val="00406487"/>
    <w:rsid w:val="004113E9"/>
    <w:rsid w:val="004123F6"/>
    <w:rsid w:val="004134DE"/>
    <w:rsid w:val="00417697"/>
    <w:rsid w:val="00433CC2"/>
    <w:rsid w:val="004501D9"/>
    <w:rsid w:val="004523CF"/>
    <w:rsid w:val="00454C6F"/>
    <w:rsid w:val="00474FC4"/>
    <w:rsid w:val="00482728"/>
    <w:rsid w:val="00496CF5"/>
    <w:rsid w:val="004A1D32"/>
    <w:rsid w:val="004A2AAE"/>
    <w:rsid w:val="004A4940"/>
    <w:rsid w:val="004A5A97"/>
    <w:rsid w:val="004A614E"/>
    <w:rsid w:val="004B276F"/>
    <w:rsid w:val="004B75DE"/>
    <w:rsid w:val="004F12C5"/>
    <w:rsid w:val="004F4DDA"/>
    <w:rsid w:val="005001B5"/>
    <w:rsid w:val="00500840"/>
    <w:rsid w:val="00503839"/>
    <w:rsid w:val="0051585E"/>
    <w:rsid w:val="00517534"/>
    <w:rsid w:val="00520DF8"/>
    <w:rsid w:val="005252D4"/>
    <w:rsid w:val="00527613"/>
    <w:rsid w:val="00532D84"/>
    <w:rsid w:val="005345AA"/>
    <w:rsid w:val="00536ECC"/>
    <w:rsid w:val="005468D1"/>
    <w:rsid w:val="00547D91"/>
    <w:rsid w:val="00554B24"/>
    <w:rsid w:val="00555286"/>
    <w:rsid w:val="0056339B"/>
    <w:rsid w:val="00577750"/>
    <w:rsid w:val="005907A7"/>
    <w:rsid w:val="005A0F8C"/>
    <w:rsid w:val="005A270E"/>
    <w:rsid w:val="005C2EEC"/>
    <w:rsid w:val="005C44B9"/>
    <w:rsid w:val="005C6409"/>
    <w:rsid w:val="005D0D58"/>
    <w:rsid w:val="0060256B"/>
    <w:rsid w:val="00603CED"/>
    <w:rsid w:val="00605A17"/>
    <w:rsid w:val="0061249B"/>
    <w:rsid w:val="006214E7"/>
    <w:rsid w:val="00634528"/>
    <w:rsid w:val="006421EF"/>
    <w:rsid w:val="00657862"/>
    <w:rsid w:val="00661609"/>
    <w:rsid w:val="006816A5"/>
    <w:rsid w:val="00685631"/>
    <w:rsid w:val="00692A55"/>
    <w:rsid w:val="0069476C"/>
    <w:rsid w:val="00695E56"/>
    <w:rsid w:val="006B0A49"/>
    <w:rsid w:val="006B1BA9"/>
    <w:rsid w:val="006B5262"/>
    <w:rsid w:val="006B5B99"/>
    <w:rsid w:val="006C026F"/>
    <w:rsid w:val="006D4F40"/>
    <w:rsid w:val="006D7D15"/>
    <w:rsid w:val="006F456A"/>
    <w:rsid w:val="006F490D"/>
    <w:rsid w:val="006F5D6D"/>
    <w:rsid w:val="007003B5"/>
    <w:rsid w:val="0070059A"/>
    <w:rsid w:val="0070162D"/>
    <w:rsid w:val="00701F68"/>
    <w:rsid w:val="0072033E"/>
    <w:rsid w:val="00720873"/>
    <w:rsid w:val="0072107D"/>
    <w:rsid w:val="007426F5"/>
    <w:rsid w:val="0076071F"/>
    <w:rsid w:val="00765E23"/>
    <w:rsid w:val="0079086C"/>
    <w:rsid w:val="007944A8"/>
    <w:rsid w:val="00797287"/>
    <w:rsid w:val="007B0903"/>
    <w:rsid w:val="007B39E4"/>
    <w:rsid w:val="007B4F2F"/>
    <w:rsid w:val="007D3113"/>
    <w:rsid w:val="007D379A"/>
    <w:rsid w:val="007E6D13"/>
    <w:rsid w:val="007E7011"/>
    <w:rsid w:val="007E7A2D"/>
    <w:rsid w:val="007F27C4"/>
    <w:rsid w:val="007F61FB"/>
    <w:rsid w:val="007F6792"/>
    <w:rsid w:val="0080324B"/>
    <w:rsid w:val="00810B05"/>
    <w:rsid w:val="00824A2A"/>
    <w:rsid w:val="008344E1"/>
    <w:rsid w:val="00837683"/>
    <w:rsid w:val="00840C27"/>
    <w:rsid w:val="00841FC6"/>
    <w:rsid w:val="00842A6A"/>
    <w:rsid w:val="008431E4"/>
    <w:rsid w:val="00844148"/>
    <w:rsid w:val="00851B39"/>
    <w:rsid w:val="00864E0C"/>
    <w:rsid w:val="00871BCA"/>
    <w:rsid w:val="00873DA9"/>
    <w:rsid w:val="00877336"/>
    <w:rsid w:val="008774E0"/>
    <w:rsid w:val="008862DA"/>
    <w:rsid w:val="00892BBF"/>
    <w:rsid w:val="008C4FBF"/>
    <w:rsid w:val="008C6C68"/>
    <w:rsid w:val="008D0B8E"/>
    <w:rsid w:val="008D6421"/>
    <w:rsid w:val="008E0FF3"/>
    <w:rsid w:val="008E6A67"/>
    <w:rsid w:val="008F1409"/>
    <w:rsid w:val="008F259C"/>
    <w:rsid w:val="008F6907"/>
    <w:rsid w:val="00906D93"/>
    <w:rsid w:val="00910FDE"/>
    <w:rsid w:val="009125C0"/>
    <w:rsid w:val="009223C9"/>
    <w:rsid w:val="00922F25"/>
    <w:rsid w:val="0092570C"/>
    <w:rsid w:val="00954BB9"/>
    <w:rsid w:val="00956C9A"/>
    <w:rsid w:val="00970329"/>
    <w:rsid w:val="00970AE3"/>
    <w:rsid w:val="00994FAF"/>
    <w:rsid w:val="0099785B"/>
    <w:rsid w:val="009A3C52"/>
    <w:rsid w:val="009B2FC9"/>
    <w:rsid w:val="009C371F"/>
    <w:rsid w:val="009D4199"/>
    <w:rsid w:val="009D63A4"/>
    <w:rsid w:val="009E37FE"/>
    <w:rsid w:val="009E3C3E"/>
    <w:rsid w:val="009F7269"/>
    <w:rsid w:val="009F7A7E"/>
    <w:rsid w:val="00A1796C"/>
    <w:rsid w:val="00A36927"/>
    <w:rsid w:val="00A4199E"/>
    <w:rsid w:val="00A51BBB"/>
    <w:rsid w:val="00A61308"/>
    <w:rsid w:val="00A72657"/>
    <w:rsid w:val="00A737F1"/>
    <w:rsid w:val="00A76236"/>
    <w:rsid w:val="00A8135F"/>
    <w:rsid w:val="00A84B04"/>
    <w:rsid w:val="00A852CF"/>
    <w:rsid w:val="00A952CB"/>
    <w:rsid w:val="00AA36AB"/>
    <w:rsid w:val="00AA76C9"/>
    <w:rsid w:val="00AB0CDD"/>
    <w:rsid w:val="00AB1940"/>
    <w:rsid w:val="00AC50CF"/>
    <w:rsid w:val="00AE0E88"/>
    <w:rsid w:val="00AF5DBC"/>
    <w:rsid w:val="00B026FC"/>
    <w:rsid w:val="00B11A58"/>
    <w:rsid w:val="00B160B3"/>
    <w:rsid w:val="00B16D71"/>
    <w:rsid w:val="00B22E77"/>
    <w:rsid w:val="00B27797"/>
    <w:rsid w:val="00B3487A"/>
    <w:rsid w:val="00B40052"/>
    <w:rsid w:val="00B47C7F"/>
    <w:rsid w:val="00B515BD"/>
    <w:rsid w:val="00B53F08"/>
    <w:rsid w:val="00B561E5"/>
    <w:rsid w:val="00B6507A"/>
    <w:rsid w:val="00B65BF0"/>
    <w:rsid w:val="00B75CE2"/>
    <w:rsid w:val="00B96A30"/>
    <w:rsid w:val="00BA2D01"/>
    <w:rsid w:val="00BA2DA0"/>
    <w:rsid w:val="00BA6CB8"/>
    <w:rsid w:val="00BA6D44"/>
    <w:rsid w:val="00BB0CBD"/>
    <w:rsid w:val="00BB7702"/>
    <w:rsid w:val="00BD0EB7"/>
    <w:rsid w:val="00BD5E30"/>
    <w:rsid w:val="00BE0DE0"/>
    <w:rsid w:val="00BE17CA"/>
    <w:rsid w:val="00BE1868"/>
    <w:rsid w:val="00BE72C6"/>
    <w:rsid w:val="00BF04AE"/>
    <w:rsid w:val="00BF26EB"/>
    <w:rsid w:val="00BF3686"/>
    <w:rsid w:val="00C02C30"/>
    <w:rsid w:val="00C15D41"/>
    <w:rsid w:val="00C20063"/>
    <w:rsid w:val="00C214E0"/>
    <w:rsid w:val="00C2329A"/>
    <w:rsid w:val="00C30AA6"/>
    <w:rsid w:val="00C31173"/>
    <w:rsid w:val="00C3441E"/>
    <w:rsid w:val="00C40285"/>
    <w:rsid w:val="00C44D04"/>
    <w:rsid w:val="00C5550F"/>
    <w:rsid w:val="00C649BD"/>
    <w:rsid w:val="00C81FF7"/>
    <w:rsid w:val="00C870AF"/>
    <w:rsid w:val="00C93D3B"/>
    <w:rsid w:val="00C95DC2"/>
    <w:rsid w:val="00CA6FAD"/>
    <w:rsid w:val="00CB0489"/>
    <w:rsid w:val="00CC1DC3"/>
    <w:rsid w:val="00CC39E2"/>
    <w:rsid w:val="00CC3EEC"/>
    <w:rsid w:val="00CC4A91"/>
    <w:rsid w:val="00CD0330"/>
    <w:rsid w:val="00CD1C0B"/>
    <w:rsid w:val="00CD40DB"/>
    <w:rsid w:val="00CF05F9"/>
    <w:rsid w:val="00D10669"/>
    <w:rsid w:val="00D13E2A"/>
    <w:rsid w:val="00D16CB2"/>
    <w:rsid w:val="00D277D4"/>
    <w:rsid w:val="00D312FD"/>
    <w:rsid w:val="00D344A3"/>
    <w:rsid w:val="00D37A60"/>
    <w:rsid w:val="00D53952"/>
    <w:rsid w:val="00D56E25"/>
    <w:rsid w:val="00D66096"/>
    <w:rsid w:val="00D7353C"/>
    <w:rsid w:val="00D7544F"/>
    <w:rsid w:val="00D77ED4"/>
    <w:rsid w:val="00D802A8"/>
    <w:rsid w:val="00D8271F"/>
    <w:rsid w:val="00D96062"/>
    <w:rsid w:val="00DA6AF0"/>
    <w:rsid w:val="00DB5510"/>
    <w:rsid w:val="00DC2418"/>
    <w:rsid w:val="00DD1D92"/>
    <w:rsid w:val="00DD4589"/>
    <w:rsid w:val="00DD7F1A"/>
    <w:rsid w:val="00DE3D13"/>
    <w:rsid w:val="00DF3EC5"/>
    <w:rsid w:val="00E0184F"/>
    <w:rsid w:val="00E03162"/>
    <w:rsid w:val="00E0608E"/>
    <w:rsid w:val="00E13A38"/>
    <w:rsid w:val="00E14F17"/>
    <w:rsid w:val="00E2087D"/>
    <w:rsid w:val="00E2111A"/>
    <w:rsid w:val="00E304F4"/>
    <w:rsid w:val="00E419CE"/>
    <w:rsid w:val="00E4682F"/>
    <w:rsid w:val="00E566AE"/>
    <w:rsid w:val="00E57CF5"/>
    <w:rsid w:val="00E614BF"/>
    <w:rsid w:val="00E676DA"/>
    <w:rsid w:val="00E8227E"/>
    <w:rsid w:val="00E83D9A"/>
    <w:rsid w:val="00E90E1D"/>
    <w:rsid w:val="00EA1548"/>
    <w:rsid w:val="00EA6BD8"/>
    <w:rsid w:val="00EC27CF"/>
    <w:rsid w:val="00ED51ED"/>
    <w:rsid w:val="00ED75CD"/>
    <w:rsid w:val="00EE445E"/>
    <w:rsid w:val="00EF2AF9"/>
    <w:rsid w:val="00EF30DD"/>
    <w:rsid w:val="00EF507C"/>
    <w:rsid w:val="00EF5E55"/>
    <w:rsid w:val="00F042BC"/>
    <w:rsid w:val="00F048B2"/>
    <w:rsid w:val="00F04F5D"/>
    <w:rsid w:val="00F14482"/>
    <w:rsid w:val="00F21D5C"/>
    <w:rsid w:val="00F276CF"/>
    <w:rsid w:val="00F36C1B"/>
    <w:rsid w:val="00F36D13"/>
    <w:rsid w:val="00F37AD6"/>
    <w:rsid w:val="00F47A16"/>
    <w:rsid w:val="00F51039"/>
    <w:rsid w:val="00F5292D"/>
    <w:rsid w:val="00F56B79"/>
    <w:rsid w:val="00F57C50"/>
    <w:rsid w:val="00F61D7F"/>
    <w:rsid w:val="00F662F2"/>
    <w:rsid w:val="00F67A73"/>
    <w:rsid w:val="00F74158"/>
    <w:rsid w:val="00F8336B"/>
    <w:rsid w:val="00F8537C"/>
    <w:rsid w:val="00F86E31"/>
    <w:rsid w:val="00FC0309"/>
    <w:rsid w:val="00FC4495"/>
    <w:rsid w:val="00FD09B5"/>
    <w:rsid w:val="00FD35FC"/>
    <w:rsid w:val="00FF1195"/>
    <w:rsid w:val="00FF39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5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EF507C"/>
    <w:rPr>
      <w:sz w:val="28"/>
      <w:szCs w:val="28"/>
    </w:rPr>
  </w:style>
  <w:style w:type="character" w:customStyle="1" w:styleId="CorpodeltestoCarattere">
    <w:name w:val="Corpo del testo Carattere"/>
    <w:basedOn w:val="Carpredefinitoparagrafo"/>
    <w:link w:val="Corpodeltesto"/>
    <w:uiPriority w:val="1"/>
    <w:rsid w:val="00EF507C"/>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sid w:val="00B16D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6D71"/>
    <w:rPr>
      <w:rFonts w:ascii="Segoe UI" w:eastAsia="Garamond" w:hAnsi="Segoe UI" w:cs="Segoe UI"/>
      <w:sz w:val="18"/>
      <w:szCs w:val="18"/>
      <w:lang w:eastAsia="it-IT" w:bidi="it-IT"/>
    </w:rPr>
  </w:style>
  <w:style w:type="paragraph" w:styleId="Paragrafoelenco">
    <w:name w:val="List Paragraph"/>
    <w:basedOn w:val="Normale"/>
    <w:uiPriority w:val="34"/>
    <w:qFormat/>
    <w:rsid w:val="00B16D71"/>
    <w:pPr>
      <w:ind w:left="720"/>
      <w:contextualSpacing/>
    </w:pPr>
  </w:style>
  <w:style w:type="character" w:styleId="Rimandocommento">
    <w:name w:val="annotation reference"/>
    <w:basedOn w:val="Carpredefinitoparagrafo"/>
    <w:uiPriority w:val="99"/>
    <w:semiHidden/>
    <w:unhideWhenUsed/>
    <w:rsid w:val="00B75CE2"/>
    <w:rPr>
      <w:sz w:val="16"/>
      <w:szCs w:val="16"/>
    </w:rPr>
  </w:style>
  <w:style w:type="paragraph" w:styleId="Testocommento">
    <w:name w:val="annotation text"/>
    <w:basedOn w:val="Normale"/>
    <w:link w:val="TestocommentoCarattere"/>
    <w:uiPriority w:val="99"/>
    <w:semiHidden/>
    <w:unhideWhenUsed/>
    <w:rsid w:val="00B75CE2"/>
    <w:rPr>
      <w:sz w:val="20"/>
      <w:szCs w:val="20"/>
    </w:rPr>
  </w:style>
  <w:style w:type="character" w:customStyle="1" w:styleId="TestocommentoCarattere">
    <w:name w:val="Testo commento Carattere"/>
    <w:basedOn w:val="Carpredefinitoparagrafo"/>
    <w:link w:val="Testocommento"/>
    <w:uiPriority w:val="99"/>
    <w:semiHidden/>
    <w:rsid w:val="00B75CE2"/>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B75CE2"/>
    <w:rPr>
      <w:b/>
      <w:bCs/>
    </w:rPr>
  </w:style>
  <w:style w:type="character" w:customStyle="1" w:styleId="SoggettocommentoCarattere">
    <w:name w:val="Soggetto commento Carattere"/>
    <w:basedOn w:val="TestocommentoCarattere"/>
    <w:link w:val="Soggettocommento"/>
    <w:uiPriority w:val="99"/>
    <w:semiHidden/>
    <w:rsid w:val="00B75CE2"/>
    <w:rPr>
      <w:rFonts w:ascii="Garamond" w:eastAsia="Garamond" w:hAnsi="Garamond" w:cs="Garamond"/>
      <w:b/>
      <w:bCs/>
      <w:sz w:val="20"/>
      <w:szCs w:val="20"/>
      <w:lang w:eastAsia="it-IT" w:bidi="it-IT"/>
    </w:rPr>
  </w:style>
  <w:style w:type="table" w:customStyle="1" w:styleId="GridTableLight">
    <w:name w:val="Grid Table Light"/>
    <w:basedOn w:val="Tabellanormale"/>
    <w:uiPriority w:val="40"/>
    <w:rsid w:val="000811C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F3686"/>
    <w:pPr>
      <w:tabs>
        <w:tab w:val="center" w:pos="4819"/>
        <w:tab w:val="right" w:pos="9638"/>
      </w:tabs>
    </w:pPr>
  </w:style>
  <w:style w:type="character" w:customStyle="1" w:styleId="IntestazioneCarattere">
    <w:name w:val="Intestazione Carattere"/>
    <w:basedOn w:val="Carpredefinitoparagrafo"/>
    <w:link w:val="Intestazione"/>
    <w:uiPriority w:val="99"/>
    <w:rsid w:val="00BF3686"/>
    <w:rPr>
      <w:rFonts w:ascii="Garamond" w:eastAsia="Garamond" w:hAnsi="Garamond" w:cs="Garamond"/>
      <w:lang w:eastAsia="it-IT" w:bidi="it-IT"/>
    </w:rPr>
  </w:style>
  <w:style w:type="paragraph" w:styleId="Pidipagina">
    <w:name w:val="footer"/>
    <w:basedOn w:val="Normale"/>
    <w:link w:val="PidipaginaCarattere"/>
    <w:uiPriority w:val="99"/>
    <w:unhideWhenUsed/>
    <w:rsid w:val="00BF3686"/>
    <w:pPr>
      <w:tabs>
        <w:tab w:val="center" w:pos="4819"/>
        <w:tab w:val="right" w:pos="9638"/>
      </w:tabs>
    </w:pPr>
  </w:style>
  <w:style w:type="character" w:customStyle="1" w:styleId="PidipaginaCarattere">
    <w:name w:val="Piè di pagina Carattere"/>
    <w:basedOn w:val="Carpredefinitoparagrafo"/>
    <w:link w:val="Pidipagina"/>
    <w:uiPriority w:val="99"/>
    <w:rsid w:val="00BF3686"/>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sid w:val="00A952CB"/>
    <w:rPr>
      <w:sz w:val="20"/>
      <w:szCs w:val="20"/>
    </w:rPr>
  </w:style>
  <w:style w:type="character" w:customStyle="1" w:styleId="TestonotadichiusuraCarattere">
    <w:name w:val="Testo nota di chiusura Carattere"/>
    <w:basedOn w:val="Carpredefinitoparagrafo"/>
    <w:link w:val="Testonotadichiusura"/>
    <w:uiPriority w:val="99"/>
    <w:semiHidden/>
    <w:rsid w:val="00A952CB"/>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sid w:val="00A952C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D952-F669-49E2-B50B-A3E447D992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3.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0AB0A-E0C9-48C0-AA64-A1CD2E44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3915</Words>
  <Characters>22319</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Pontrandolfi</dc:creator>
  <cp:lastModifiedBy>Annamaria</cp:lastModifiedBy>
  <cp:revision>2</cp:revision>
  <dcterms:created xsi:type="dcterms:W3CDTF">2020-03-17T12:32:00Z</dcterms:created>
  <dcterms:modified xsi:type="dcterms:W3CDTF">2020-03-17T12:32:00Z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