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6B6" w:rsidRDefault="003C66B6" w:rsidP="00B304B2">
      <w:pPr>
        <w:spacing w:after="0"/>
        <w:ind w:left="-142"/>
      </w:pPr>
    </w:p>
    <w:p w:rsidR="00EF0FD7" w:rsidRDefault="00802760" w:rsidP="00B304B2">
      <w:pPr>
        <w:spacing w:after="0"/>
        <w:ind w:left="-14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Spett.le Sviluppo Costa d’Amalfi </w:t>
      </w:r>
      <w:r w:rsidR="003D15C5">
        <w:t xml:space="preserve">S.r.l. </w:t>
      </w:r>
      <w:r>
        <w:t>in Liquidazione</w:t>
      </w:r>
    </w:p>
    <w:p w:rsidR="00802760" w:rsidRDefault="00802760" w:rsidP="00B304B2">
      <w:pPr>
        <w:spacing w:after="0"/>
        <w:ind w:left="-14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F6A0B">
        <w:t xml:space="preserve">Piazza </w:t>
      </w:r>
      <w:r w:rsidR="00391EDA">
        <w:t xml:space="preserve">Abbro n. </w:t>
      </w:r>
      <w:r w:rsidR="001F6A0B">
        <w:t>1 c/o Comune di Cava de’ Tirreni (SA)</w:t>
      </w:r>
    </w:p>
    <w:p w:rsidR="001F6A0B" w:rsidRDefault="001F6A0B" w:rsidP="00B304B2">
      <w:pPr>
        <w:spacing w:after="0"/>
        <w:ind w:left="-14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02760" w:rsidRPr="001F6A0B" w:rsidRDefault="001F6A0B" w:rsidP="00B304B2">
      <w:pPr>
        <w:spacing w:after="0"/>
        <w:ind w:left="-142"/>
        <w:rPr>
          <w:b/>
          <w:i/>
        </w:rPr>
      </w:pPr>
      <w:r w:rsidRPr="001F6A0B">
        <w:rPr>
          <w:b/>
          <w:i/>
        </w:rPr>
        <w:t xml:space="preserve">Oggetto: </w:t>
      </w:r>
      <w:r w:rsidR="00DB2034" w:rsidRPr="00DB2034">
        <w:rPr>
          <w:b/>
          <w:i/>
          <w:u w:val="single"/>
        </w:rPr>
        <w:t>BANDO D’ASTA PUBBLICA PER LA VENDITA DEL MARCHIO DI PROPRIETA’ DELLA SVILUPPO COSTA D’AMALFI S.R.L. IN LIQUIDAZIONE</w:t>
      </w:r>
      <w:r w:rsidR="00DB2034" w:rsidRPr="00DB2034">
        <w:rPr>
          <w:b/>
          <w:i/>
        </w:rPr>
        <w:t xml:space="preserve"> </w:t>
      </w:r>
    </w:p>
    <w:p w:rsidR="001F6A0B" w:rsidRPr="001F6A0B" w:rsidRDefault="001F6A0B" w:rsidP="00B304B2">
      <w:pPr>
        <w:spacing w:after="0"/>
        <w:ind w:left="-142"/>
        <w:rPr>
          <w:b/>
          <w:i/>
        </w:rPr>
      </w:pPr>
    </w:p>
    <w:p w:rsidR="00802760" w:rsidRDefault="00802760" w:rsidP="00B304B2">
      <w:pPr>
        <w:spacing w:after="60"/>
        <w:ind w:left="-142"/>
      </w:pPr>
      <w:r>
        <w:t>Il sottoscritto …………………………………………………………………</w:t>
      </w:r>
      <w:proofErr w:type="gramStart"/>
      <w:r>
        <w:t>…….</w:t>
      </w:r>
      <w:proofErr w:type="gramEnd"/>
      <w:r>
        <w:t xml:space="preserve">. </w:t>
      </w:r>
      <w:proofErr w:type="gramStart"/>
      <w:r>
        <w:t>nato</w:t>
      </w:r>
      <w:proofErr w:type="gramEnd"/>
      <w:r>
        <w:t xml:space="preserve"> a ……………………………………………………</w:t>
      </w:r>
    </w:p>
    <w:p w:rsidR="00802760" w:rsidRDefault="001F6A0B" w:rsidP="00B304B2">
      <w:pPr>
        <w:spacing w:after="60"/>
        <w:ind w:left="-142"/>
      </w:pPr>
      <w:r>
        <w:t>Il ……………………, codice fiscale</w:t>
      </w:r>
      <w:r w:rsidR="00802760">
        <w:t xml:space="preserve"> ……………………………</w:t>
      </w:r>
      <w:proofErr w:type="gramStart"/>
      <w:r w:rsidR="00802760">
        <w:t>…….</w:t>
      </w:r>
      <w:proofErr w:type="gramEnd"/>
      <w:r w:rsidR="00802760">
        <w:t>.e</w:t>
      </w:r>
    </w:p>
    <w:p w:rsidR="00802760" w:rsidRDefault="00802760" w:rsidP="00B304B2">
      <w:pPr>
        <w:spacing w:after="60"/>
        <w:ind w:left="-142"/>
      </w:pPr>
      <w:proofErr w:type="gramStart"/>
      <w:r>
        <w:t>residente</w:t>
      </w:r>
      <w:proofErr w:type="gramEnd"/>
      <w:r>
        <w:t xml:space="preserve"> in ………………………………………………………….., Via ………………………………………..</w:t>
      </w:r>
      <w:r w:rsidR="001F6A0B">
        <w:t xml:space="preserve">, rappresentante legale della società …………………………………………………………….. </w:t>
      </w:r>
      <w:proofErr w:type="gramStart"/>
      <w:r w:rsidR="001F6A0B">
        <w:t>sede</w:t>
      </w:r>
      <w:proofErr w:type="gramEnd"/>
      <w:r w:rsidR="001F6A0B">
        <w:t xml:space="preserve"> ………………………………… codice fiscale/Partita Iva</w:t>
      </w:r>
    </w:p>
    <w:p w:rsidR="00802760" w:rsidRDefault="001F6A0B" w:rsidP="00B304B2">
      <w:pPr>
        <w:spacing w:after="60"/>
        <w:ind w:left="-142"/>
      </w:pPr>
      <w:r>
        <w:t>Recapito tel</w:t>
      </w:r>
      <w:r w:rsidR="00802760">
        <w:t xml:space="preserve">.     </w:t>
      </w:r>
      <w:proofErr w:type="gramStart"/>
      <w:r w:rsidR="00802760">
        <w:t>email</w:t>
      </w:r>
      <w:proofErr w:type="gramEnd"/>
      <w:r w:rsidR="00802760">
        <w:t xml:space="preserve">    ………………………………………………………………………………….</w:t>
      </w:r>
      <w:r>
        <w:t xml:space="preserve"> </w:t>
      </w:r>
      <w:proofErr w:type="gramStart"/>
      <w:r>
        <w:t>pec</w:t>
      </w:r>
      <w:proofErr w:type="gramEnd"/>
      <w:r>
        <w:t xml:space="preserve"> ………………………………………</w:t>
      </w:r>
    </w:p>
    <w:p w:rsidR="00802760" w:rsidRDefault="00B304B2" w:rsidP="00B304B2">
      <w:pPr>
        <w:spacing w:after="40"/>
        <w:ind w:left="-142"/>
      </w:pPr>
      <w:r>
        <w:t xml:space="preserve">Presa visione </w:t>
      </w:r>
      <w:r w:rsidR="00802760">
        <w:t>dell’Avviso d’Asta di cui all’oggetto,</w:t>
      </w:r>
    </w:p>
    <w:p w:rsidR="00DB2034" w:rsidRDefault="00DB2034" w:rsidP="00B304B2">
      <w:pPr>
        <w:spacing w:after="0"/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>CHIEDE</w:t>
      </w:r>
    </w:p>
    <w:p w:rsidR="00DB2034" w:rsidRPr="00DD4163" w:rsidRDefault="00DD4163" w:rsidP="00DB2034">
      <w:pPr>
        <w:spacing w:after="0"/>
        <w:ind w:left="-142"/>
        <w:jc w:val="both"/>
      </w:pPr>
      <w:proofErr w:type="gramStart"/>
      <w:r w:rsidRPr="00DD4163">
        <w:t>d</w:t>
      </w:r>
      <w:r w:rsidR="00DB2034" w:rsidRPr="00DD4163">
        <w:t>i</w:t>
      </w:r>
      <w:proofErr w:type="gramEnd"/>
      <w:r w:rsidR="00DB2034" w:rsidRPr="00DD4163">
        <w:t xml:space="preserve"> partecipare all’asta pubblica in oggetto e, a tal fine, sotto la propria personale responsabilità civile e penale ai sensi del D.P.R. n. 445/2000 </w:t>
      </w:r>
    </w:p>
    <w:p w:rsidR="00802760" w:rsidRPr="00D5373C" w:rsidRDefault="00802760" w:rsidP="00DB2034">
      <w:pPr>
        <w:spacing w:after="0"/>
        <w:ind w:left="-142"/>
        <w:jc w:val="center"/>
        <w:rPr>
          <w:sz w:val="28"/>
          <w:szCs w:val="28"/>
        </w:rPr>
      </w:pPr>
      <w:r w:rsidRPr="00D5373C">
        <w:rPr>
          <w:sz w:val="28"/>
          <w:szCs w:val="28"/>
        </w:rPr>
        <w:t>DICHIARA</w:t>
      </w:r>
    </w:p>
    <w:p w:rsidR="0012782A" w:rsidRPr="00E319A6" w:rsidRDefault="0012782A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accettare lo stato di fatto e di diritto in cui </w:t>
      </w:r>
      <w:r w:rsidR="001F6A0B" w:rsidRPr="00E319A6">
        <w:rPr>
          <w:sz w:val="21"/>
          <w:szCs w:val="21"/>
        </w:rPr>
        <w:t>versa</w:t>
      </w:r>
      <w:r w:rsidRPr="00E319A6">
        <w:rPr>
          <w:sz w:val="21"/>
          <w:szCs w:val="21"/>
        </w:rPr>
        <w:t xml:space="preserve"> il marchio aziendale, esonerando l</w:t>
      </w:r>
      <w:r w:rsidR="003D15C5" w:rsidRPr="00E319A6">
        <w:rPr>
          <w:sz w:val="21"/>
          <w:szCs w:val="21"/>
        </w:rPr>
        <w:t>a Sviluppo Costa d’Amalfi Srl in liquidazione</w:t>
      </w:r>
      <w:r w:rsidRPr="00E319A6">
        <w:rPr>
          <w:sz w:val="21"/>
          <w:szCs w:val="21"/>
        </w:rPr>
        <w:t xml:space="preserve"> da qualsivoglia responsabilità al riguardo;</w:t>
      </w:r>
    </w:p>
    <w:p w:rsidR="0012782A" w:rsidRPr="00E319A6" w:rsidRDefault="0012782A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assumere a proprio carico esclusivo ogni possibile pregiudizio che anche solo parzialmente sia </w:t>
      </w:r>
      <w:r w:rsidR="001F6A0B" w:rsidRPr="00E319A6">
        <w:rPr>
          <w:sz w:val="21"/>
          <w:szCs w:val="21"/>
        </w:rPr>
        <w:t>r</w:t>
      </w:r>
      <w:r w:rsidRPr="00E319A6">
        <w:rPr>
          <w:sz w:val="21"/>
          <w:szCs w:val="21"/>
        </w:rPr>
        <w:t>iconducibile allo stato o situazione di cui sopra;</w:t>
      </w:r>
    </w:p>
    <w:p w:rsidR="0012782A" w:rsidRPr="00E319A6" w:rsidRDefault="0012782A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accettare tutte le condizioni fissate nel presente avviso d’asta, assoggettandosi a tutto quanto in esso stabilito;</w:t>
      </w:r>
    </w:p>
    <w:p w:rsidR="0012782A" w:rsidRPr="00E319A6" w:rsidRDefault="0012782A" w:rsidP="00E319A6">
      <w:pPr>
        <w:pStyle w:val="Paragrafoelenco"/>
        <w:numPr>
          <w:ilvl w:val="0"/>
          <w:numId w:val="2"/>
        </w:numPr>
        <w:spacing w:after="0"/>
        <w:ind w:left="284" w:hanging="284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approvare, ai sensi dell’art. 1341 del Cod. Civ., le seguenti condi</w:t>
      </w:r>
      <w:r w:rsidR="00247496" w:rsidRPr="00E319A6">
        <w:rPr>
          <w:sz w:val="21"/>
          <w:szCs w:val="21"/>
        </w:rPr>
        <w:t>zioni:</w:t>
      </w:r>
    </w:p>
    <w:p w:rsidR="00B304B2" w:rsidRPr="00D5373C" w:rsidRDefault="00B304B2" w:rsidP="00E319A6">
      <w:pPr>
        <w:spacing w:after="0"/>
        <w:ind w:left="-142" w:firstLine="426"/>
        <w:jc w:val="both"/>
        <w:rPr>
          <w:sz w:val="21"/>
          <w:szCs w:val="21"/>
        </w:rPr>
      </w:pPr>
      <w:r w:rsidRPr="00D5373C">
        <w:rPr>
          <w:sz w:val="21"/>
          <w:szCs w:val="21"/>
        </w:rPr>
        <w:t xml:space="preserve">d.1 </w:t>
      </w:r>
      <w:r w:rsidRPr="00D5373C">
        <w:t>-</w:t>
      </w:r>
      <w:r w:rsidRPr="00D5373C">
        <w:rPr>
          <w:sz w:val="21"/>
          <w:szCs w:val="21"/>
        </w:rPr>
        <w:t xml:space="preserve"> la proposta di acquisto rimane valida ed irrevocabile per il periodo di 180 giorni dalla data di aggiudicazione;</w:t>
      </w:r>
    </w:p>
    <w:p w:rsidR="00B304B2" w:rsidRPr="00D5373C" w:rsidRDefault="00B304B2" w:rsidP="00E319A6">
      <w:pPr>
        <w:spacing w:after="0"/>
        <w:ind w:left="-142" w:firstLine="426"/>
        <w:jc w:val="both"/>
        <w:rPr>
          <w:sz w:val="21"/>
          <w:szCs w:val="21"/>
        </w:rPr>
      </w:pPr>
      <w:r w:rsidRPr="00D5373C">
        <w:rPr>
          <w:sz w:val="21"/>
          <w:szCs w:val="21"/>
        </w:rPr>
        <w:t xml:space="preserve">d.2 </w:t>
      </w:r>
      <w:r w:rsidRPr="00D5373C">
        <w:t>-</w:t>
      </w:r>
      <w:r w:rsidRPr="00D5373C">
        <w:rPr>
          <w:sz w:val="21"/>
          <w:szCs w:val="21"/>
        </w:rPr>
        <w:t xml:space="preserve"> l’indicazione e l’esperimento della gara non vincolano ad alcun titolo </w:t>
      </w:r>
      <w:r w:rsidR="001F6A0B" w:rsidRPr="00D5373C">
        <w:rPr>
          <w:sz w:val="21"/>
          <w:szCs w:val="21"/>
        </w:rPr>
        <w:t>la Sviluppo Costa d’Amalfi S.r.l.</w:t>
      </w:r>
      <w:r w:rsidRPr="00D5373C">
        <w:rPr>
          <w:sz w:val="21"/>
          <w:szCs w:val="21"/>
        </w:rPr>
        <w:t>, al</w:t>
      </w:r>
      <w:r w:rsidR="001F6A0B" w:rsidRPr="00D5373C">
        <w:rPr>
          <w:sz w:val="21"/>
          <w:szCs w:val="21"/>
        </w:rPr>
        <w:t>la</w:t>
      </w:r>
      <w:r w:rsidRPr="00D5373C">
        <w:rPr>
          <w:sz w:val="21"/>
          <w:szCs w:val="21"/>
        </w:rPr>
        <w:t xml:space="preserve"> quale rimane sempre riservata la facoltà di non procedere alla vendita con l’obbligo, in tal caso, di restituire la cauzione. Tale facoltà dovrà in ogni caso essere manifestata prima dell’aggiudicazione;</w:t>
      </w:r>
    </w:p>
    <w:p w:rsidR="00B304B2" w:rsidRPr="00D5373C" w:rsidRDefault="00B304B2" w:rsidP="00E319A6">
      <w:pPr>
        <w:spacing w:after="0"/>
        <w:ind w:left="-142" w:firstLine="426"/>
        <w:jc w:val="both"/>
        <w:rPr>
          <w:sz w:val="21"/>
          <w:szCs w:val="21"/>
        </w:rPr>
      </w:pPr>
      <w:r w:rsidRPr="00D5373C">
        <w:rPr>
          <w:sz w:val="21"/>
          <w:szCs w:val="21"/>
        </w:rPr>
        <w:t xml:space="preserve">d.3 </w:t>
      </w:r>
      <w:r w:rsidR="00B72644" w:rsidRPr="00D5373C">
        <w:t>-</w:t>
      </w:r>
      <w:r w:rsidR="00B72644" w:rsidRPr="00D5373C">
        <w:rPr>
          <w:sz w:val="21"/>
          <w:szCs w:val="21"/>
        </w:rPr>
        <w:t xml:space="preserve"> il bene verrà venduto secondo le modalità stabilite nel bando e nello stato di fatto e di diritto in cui si trova a favore del migliore offerente;</w:t>
      </w:r>
    </w:p>
    <w:p w:rsidR="00B72644" w:rsidRPr="00D5373C" w:rsidRDefault="00B72644" w:rsidP="00E319A6">
      <w:pPr>
        <w:spacing w:after="0"/>
        <w:ind w:left="-142" w:firstLine="426"/>
        <w:jc w:val="both"/>
        <w:rPr>
          <w:sz w:val="21"/>
          <w:szCs w:val="21"/>
        </w:rPr>
      </w:pPr>
      <w:r w:rsidRPr="00D5373C">
        <w:rPr>
          <w:sz w:val="21"/>
          <w:szCs w:val="21"/>
        </w:rPr>
        <w:t xml:space="preserve">d.4 </w:t>
      </w:r>
      <w:r w:rsidRPr="00D5373C">
        <w:t>-</w:t>
      </w:r>
      <w:r w:rsidRPr="00D5373C">
        <w:rPr>
          <w:sz w:val="21"/>
          <w:szCs w:val="21"/>
        </w:rPr>
        <w:t xml:space="preserve"> il passaggio di proprietà </w:t>
      </w:r>
      <w:r w:rsidR="001F6A0B" w:rsidRPr="00D5373C">
        <w:rPr>
          <w:sz w:val="21"/>
          <w:szCs w:val="21"/>
        </w:rPr>
        <w:t xml:space="preserve">o trasferimento </w:t>
      </w:r>
      <w:r w:rsidRPr="00D5373C">
        <w:rPr>
          <w:sz w:val="21"/>
          <w:szCs w:val="21"/>
        </w:rPr>
        <w:t xml:space="preserve">dovrà essere effettuato entro i termini stabiliti nella </w:t>
      </w:r>
      <w:r w:rsidR="00186402" w:rsidRPr="00D5373C">
        <w:rPr>
          <w:sz w:val="21"/>
          <w:szCs w:val="21"/>
        </w:rPr>
        <w:t>comunicazione di aggiudicazione;</w:t>
      </w:r>
    </w:p>
    <w:p w:rsidR="00B72644" w:rsidRPr="00D5373C" w:rsidRDefault="00AE413A" w:rsidP="00E319A6">
      <w:pPr>
        <w:spacing w:after="0"/>
        <w:ind w:left="-142" w:firstLine="426"/>
        <w:jc w:val="both"/>
        <w:rPr>
          <w:sz w:val="21"/>
          <w:szCs w:val="21"/>
        </w:rPr>
      </w:pPr>
      <w:r w:rsidRPr="00D5373C">
        <w:rPr>
          <w:sz w:val="21"/>
          <w:szCs w:val="21"/>
        </w:rPr>
        <w:t xml:space="preserve">d.5 </w:t>
      </w:r>
      <w:r w:rsidRPr="00D5373C">
        <w:t>-</w:t>
      </w:r>
      <w:r w:rsidRPr="00D5373C">
        <w:rPr>
          <w:sz w:val="21"/>
          <w:szCs w:val="21"/>
        </w:rPr>
        <w:t xml:space="preserve"> </w:t>
      </w:r>
      <w:r w:rsidR="00186402" w:rsidRPr="00D5373C">
        <w:rPr>
          <w:sz w:val="21"/>
          <w:szCs w:val="21"/>
        </w:rPr>
        <w:t xml:space="preserve">il pagamento del corrispettivo dovrà essere effettuato entro </w:t>
      </w:r>
      <w:r w:rsidR="00DD4163">
        <w:rPr>
          <w:sz w:val="21"/>
          <w:szCs w:val="21"/>
        </w:rPr>
        <w:t>2</w:t>
      </w:r>
      <w:r w:rsidR="00186402" w:rsidRPr="00D5373C">
        <w:rPr>
          <w:sz w:val="21"/>
          <w:szCs w:val="21"/>
        </w:rPr>
        <w:t>0 giorni dalla comunicazione di aggiudicazione effettuata dal</w:t>
      </w:r>
      <w:r w:rsidR="003D15C5" w:rsidRPr="00D5373C">
        <w:rPr>
          <w:sz w:val="21"/>
          <w:szCs w:val="21"/>
        </w:rPr>
        <w:t>la società</w:t>
      </w:r>
      <w:r w:rsidR="00186402" w:rsidRPr="00D5373C">
        <w:rPr>
          <w:sz w:val="21"/>
          <w:szCs w:val="21"/>
        </w:rPr>
        <w:t>;</w:t>
      </w:r>
    </w:p>
    <w:p w:rsidR="00186402" w:rsidRPr="00D5373C" w:rsidRDefault="00186402" w:rsidP="00E319A6">
      <w:pPr>
        <w:spacing w:after="0"/>
        <w:ind w:left="-142" w:firstLine="426"/>
        <w:jc w:val="both"/>
        <w:rPr>
          <w:sz w:val="21"/>
          <w:szCs w:val="21"/>
        </w:rPr>
      </w:pPr>
      <w:r w:rsidRPr="00D5373C">
        <w:rPr>
          <w:sz w:val="21"/>
          <w:szCs w:val="21"/>
        </w:rPr>
        <w:t xml:space="preserve">d.6 </w:t>
      </w:r>
      <w:r w:rsidRPr="00D5373C">
        <w:t>-</w:t>
      </w:r>
      <w:r w:rsidRPr="00D5373C">
        <w:rPr>
          <w:sz w:val="21"/>
          <w:szCs w:val="21"/>
        </w:rPr>
        <w:t xml:space="preserve"> rimangono a carico dell’acquirente tutte le spese inerenti e conseguenti il passaggio di proprietà de</w:t>
      </w:r>
      <w:r w:rsidR="001F6A0B" w:rsidRPr="00D5373C">
        <w:rPr>
          <w:sz w:val="21"/>
          <w:szCs w:val="21"/>
        </w:rPr>
        <w:t xml:space="preserve">l </w:t>
      </w:r>
      <w:r w:rsidRPr="00D5373C">
        <w:rPr>
          <w:sz w:val="21"/>
          <w:szCs w:val="21"/>
        </w:rPr>
        <w:t>ben</w:t>
      </w:r>
      <w:r w:rsidR="001F6A0B" w:rsidRPr="00D5373C">
        <w:rPr>
          <w:sz w:val="21"/>
          <w:szCs w:val="21"/>
        </w:rPr>
        <w:t>e aggiudicato</w:t>
      </w:r>
      <w:r w:rsidRPr="00D5373C">
        <w:rPr>
          <w:sz w:val="21"/>
          <w:szCs w:val="21"/>
        </w:rPr>
        <w:t>;</w:t>
      </w:r>
    </w:p>
    <w:p w:rsidR="00186402" w:rsidRPr="00E319A6" w:rsidRDefault="00186402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non essere incorso in cause che comportano incapacit</w:t>
      </w:r>
      <w:r w:rsidR="001F6A0B" w:rsidRPr="00E319A6">
        <w:rPr>
          <w:sz w:val="21"/>
          <w:szCs w:val="21"/>
        </w:rPr>
        <w:t>à di contrattare con la Pubblica</w:t>
      </w:r>
      <w:r w:rsidRPr="00E319A6">
        <w:rPr>
          <w:sz w:val="21"/>
          <w:szCs w:val="21"/>
        </w:rPr>
        <w:t xml:space="preserve"> Amministrazione;</w:t>
      </w:r>
    </w:p>
    <w:p w:rsidR="00174454" w:rsidRPr="00D5373C" w:rsidRDefault="00174454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non essersi reso colpevole di negligenza o di inadempienze nei confronti del</w:t>
      </w:r>
      <w:r w:rsidR="003D15C5" w:rsidRPr="00E319A6">
        <w:rPr>
          <w:sz w:val="21"/>
          <w:szCs w:val="21"/>
        </w:rPr>
        <w:t>la società</w:t>
      </w:r>
      <w:r w:rsidRPr="00E319A6">
        <w:rPr>
          <w:sz w:val="21"/>
          <w:szCs w:val="21"/>
        </w:rPr>
        <w:t>;</w:t>
      </w:r>
    </w:p>
    <w:p w:rsidR="00174454" w:rsidRPr="00E319A6" w:rsidRDefault="00174454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che</w:t>
      </w:r>
      <w:proofErr w:type="gramEnd"/>
      <w:r w:rsidRPr="00E319A6">
        <w:rPr>
          <w:sz w:val="21"/>
          <w:szCs w:val="21"/>
        </w:rPr>
        <w:t xml:space="preserve"> l’impresa non si trova in stato di liquidazione o fallimento e non ha presentato domanda di concordato;</w:t>
      </w:r>
    </w:p>
    <w:p w:rsidR="00174454" w:rsidRPr="00E319A6" w:rsidRDefault="004A7B01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autorizzare </w:t>
      </w:r>
      <w:r w:rsidR="003D15C5" w:rsidRPr="00E319A6">
        <w:rPr>
          <w:sz w:val="21"/>
          <w:szCs w:val="21"/>
        </w:rPr>
        <w:t>la Sviluppo Costa d’Amalfi Srl in liquidazione</w:t>
      </w:r>
      <w:r w:rsidR="00A61D9D" w:rsidRPr="00E319A6">
        <w:rPr>
          <w:sz w:val="21"/>
          <w:szCs w:val="21"/>
        </w:rPr>
        <w:t xml:space="preserve"> al trattamento dei propri dati personali.</w:t>
      </w:r>
    </w:p>
    <w:p w:rsidR="0035555F" w:rsidRPr="00E319A6" w:rsidRDefault="00A716B7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essere </w:t>
      </w:r>
      <w:r w:rsidR="0035555F" w:rsidRPr="00E319A6">
        <w:rPr>
          <w:sz w:val="21"/>
          <w:szCs w:val="21"/>
        </w:rPr>
        <w:t xml:space="preserve"> in possesso della piena capacità di agire</w:t>
      </w:r>
      <w:r w:rsidRPr="00E319A6">
        <w:rPr>
          <w:sz w:val="21"/>
          <w:szCs w:val="21"/>
        </w:rPr>
        <w:t xml:space="preserve">, di non trovarsi </w:t>
      </w:r>
      <w:r w:rsidR="0035555F" w:rsidRPr="00E319A6">
        <w:rPr>
          <w:sz w:val="21"/>
          <w:szCs w:val="21"/>
        </w:rPr>
        <w:t xml:space="preserve">in stato di inabilitazione, interdizione giudiziale o legale e </w:t>
      </w:r>
      <w:r w:rsidRPr="00E319A6">
        <w:rPr>
          <w:sz w:val="21"/>
          <w:szCs w:val="21"/>
        </w:rPr>
        <w:t xml:space="preserve">che </w:t>
      </w:r>
      <w:r w:rsidR="0035555F" w:rsidRPr="00E319A6">
        <w:rPr>
          <w:sz w:val="21"/>
          <w:szCs w:val="21"/>
        </w:rPr>
        <w:t xml:space="preserve">nei </w:t>
      </w:r>
      <w:r w:rsidRPr="00E319A6">
        <w:rPr>
          <w:sz w:val="21"/>
          <w:szCs w:val="21"/>
        </w:rPr>
        <w:t xml:space="preserve">propri </w:t>
      </w:r>
      <w:r w:rsidR="0035555F" w:rsidRPr="00E319A6">
        <w:rPr>
          <w:sz w:val="21"/>
          <w:szCs w:val="21"/>
        </w:rPr>
        <w:t xml:space="preserve">confronti non sussistono procedimenti in corso relativamente a tali stati; </w:t>
      </w:r>
    </w:p>
    <w:p w:rsidR="0035555F" w:rsidRPr="00E319A6" w:rsidRDefault="00A716B7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non trovarsi </w:t>
      </w:r>
      <w:r w:rsidR="0035555F" w:rsidRPr="00E319A6">
        <w:rPr>
          <w:sz w:val="21"/>
          <w:szCs w:val="21"/>
        </w:rPr>
        <w:t xml:space="preserve">in stato di fallimento, di liquidazione coatta o di concordato preventivo, salvo il caso di concordato con continuità aziendale, e nei cui confronti non sia in corso un procedimento per la dichiarazione di una delle suddette situazioni; </w:t>
      </w:r>
    </w:p>
    <w:p w:rsidR="0035555F" w:rsidRPr="00E319A6" w:rsidRDefault="00A716B7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di</w:t>
      </w:r>
      <w:proofErr w:type="gramEnd"/>
      <w:r w:rsidRPr="00E319A6">
        <w:rPr>
          <w:sz w:val="21"/>
          <w:szCs w:val="21"/>
        </w:rPr>
        <w:t xml:space="preserve"> non trovarsi </w:t>
      </w:r>
      <w:r w:rsidR="0035555F" w:rsidRPr="00E319A6">
        <w:rPr>
          <w:sz w:val="21"/>
          <w:szCs w:val="21"/>
        </w:rPr>
        <w:t xml:space="preserve">nelle condizioni di cui all’art. 9, comma 2, lett. c), del D. Lgs. n. 231/2001; </w:t>
      </w:r>
    </w:p>
    <w:p w:rsidR="0035555F" w:rsidRPr="00E319A6" w:rsidRDefault="00A716B7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l’inesistenza</w:t>
      </w:r>
      <w:proofErr w:type="gramEnd"/>
      <w:r w:rsidRPr="00E319A6">
        <w:rPr>
          <w:sz w:val="21"/>
          <w:szCs w:val="21"/>
        </w:rPr>
        <w:t xml:space="preserve"> a </w:t>
      </w:r>
      <w:r w:rsidR="0035555F" w:rsidRPr="00E319A6">
        <w:rPr>
          <w:sz w:val="21"/>
          <w:szCs w:val="21"/>
        </w:rPr>
        <w:t xml:space="preserve">proprio carico </w:t>
      </w:r>
      <w:r w:rsidRPr="00E319A6">
        <w:rPr>
          <w:sz w:val="21"/>
          <w:szCs w:val="21"/>
        </w:rPr>
        <w:t xml:space="preserve">di </w:t>
      </w:r>
      <w:r w:rsidR="0035555F" w:rsidRPr="00E319A6">
        <w:rPr>
          <w:sz w:val="21"/>
          <w:szCs w:val="21"/>
        </w:rPr>
        <w:t xml:space="preserve">procedimenti in corso per l’applicazione di una delle misure di prevenzione di cui all’art. 6 del D. Lgs. n. 159/2011 e </w:t>
      </w:r>
      <w:r w:rsidRPr="00E319A6">
        <w:rPr>
          <w:sz w:val="21"/>
          <w:szCs w:val="21"/>
        </w:rPr>
        <w:t xml:space="preserve">l’insussistenza </w:t>
      </w:r>
      <w:r w:rsidR="0035555F" w:rsidRPr="00E319A6">
        <w:rPr>
          <w:sz w:val="21"/>
          <w:szCs w:val="21"/>
        </w:rPr>
        <w:t xml:space="preserve">sussista </w:t>
      </w:r>
      <w:r w:rsidRPr="00E319A6">
        <w:rPr>
          <w:sz w:val="21"/>
          <w:szCs w:val="21"/>
        </w:rPr>
        <w:t xml:space="preserve">di </w:t>
      </w:r>
      <w:r w:rsidR="0035555F" w:rsidRPr="00E319A6">
        <w:rPr>
          <w:sz w:val="21"/>
          <w:szCs w:val="21"/>
        </w:rPr>
        <w:t xml:space="preserve">alcuno dei divieti previsti dall’art. 67 del D. Lgs. n. 159/2011; </w:t>
      </w:r>
    </w:p>
    <w:p w:rsidR="0035555F" w:rsidRPr="00E319A6" w:rsidRDefault="00A716B7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lastRenderedPageBreak/>
        <w:t>che</w:t>
      </w:r>
      <w:proofErr w:type="gramEnd"/>
      <w:r w:rsidRPr="00E319A6">
        <w:rPr>
          <w:sz w:val="21"/>
          <w:szCs w:val="21"/>
        </w:rPr>
        <w:t xml:space="preserve"> a proprio carico, nonché a carico degli</w:t>
      </w:r>
      <w:r w:rsidR="0035555F" w:rsidRPr="00E319A6">
        <w:rPr>
          <w:sz w:val="21"/>
          <w:szCs w:val="21"/>
        </w:rPr>
        <w:t xml:space="preserve"> amministratori muniti di legale rappresentanza (o la persona fisica offerente) non </w:t>
      </w:r>
      <w:r w:rsidRPr="00E319A6">
        <w:rPr>
          <w:sz w:val="21"/>
          <w:szCs w:val="21"/>
        </w:rPr>
        <w:t xml:space="preserve">sono state emesse </w:t>
      </w:r>
      <w:r w:rsidR="0035555F" w:rsidRPr="00E319A6">
        <w:rPr>
          <w:sz w:val="21"/>
          <w:szCs w:val="21"/>
        </w:rPr>
        <w:t xml:space="preserve">sentenze definitive di condanna passate in giudicato, ovvero sentenze di applicazione della pena su richiesta ai sensi dell’art. 444 c.p.p., ovvero altri provvedimenti conseguenti a violazioni di leggi penali per gravi reati, ai sensi dell’art. 80, comma 1 del D. Lgs. n. 50/2016; </w:t>
      </w:r>
    </w:p>
    <w:p w:rsidR="0035555F" w:rsidRPr="00E319A6" w:rsidRDefault="00E319A6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che</w:t>
      </w:r>
      <w:proofErr w:type="gramEnd"/>
      <w:r w:rsidRPr="00E319A6">
        <w:rPr>
          <w:sz w:val="21"/>
          <w:szCs w:val="21"/>
        </w:rPr>
        <w:t xml:space="preserve"> </w:t>
      </w:r>
      <w:r w:rsidR="0035555F" w:rsidRPr="00E319A6">
        <w:rPr>
          <w:sz w:val="21"/>
          <w:szCs w:val="21"/>
        </w:rPr>
        <w:t xml:space="preserve">non si trovino in stato di incapacità di contrarre con la Pubblica Amministrazione ai sensi delle vigenti normative e, in caso di impresa, </w:t>
      </w:r>
      <w:r w:rsidRPr="00E319A6">
        <w:rPr>
          <w:sz w:val="21"/>
          <w:szCs w:val="21"/>
        </w:rPr>
        <w:t xml:space="preserve">gli </w:t>
      </w:r>
      <w:r w:rsidR="0035555F" w:rsidRPr="00E319A6">
        <w:rPr>
          <w:sz w:val="21"/>
          <w:szCs w:val="21"/>
        </w:rPr>
        <w:t xml:space="preserve">amministratori muniti del potere di legale rappresentanza </w:t>
      </w:r>
      <w:r w:rsidRPr="00E319A6">
        <w:rPr>
          <w:sz w:val="21"/>
          <w:szCs w:val="21"/>
        </w:rPr>
        <w:t xml:space="preserve">sono </w:t>
      </w:r>
      <w:r w:rsidR="0035555F" w:rsidRPr="00E319A6">
        <w:rPr>
          <w:sz w:val="21"/>
          <w:szCs w:val="21"/>
        </w:rPr>
        <w:t xml:space="preserve">in possesso della capacità a contrarre con la Pubblica Amministrazione; </w:t>
      </w:r>
    </w:p>
    <w:p w:rsidR="0035555F" w:rsidRPr="00E319A6" w:rsidRDefault="0035555F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che</w:t>
      </w:r>
      <w:proofErr w:type="gramEnd"/>
      <w:r w:rsidRPr="00E319A6">
        <w:rPr>
          <w:sz w:val="21"/>
          <w:szCs w:val="21"/>
        </w:rPr>
        <w:t xml:space="preserve"> non </w:t>
      </w:r>
      <w:r w:rsidR="00E319A6" w:rsidRPr="00E319A6">
        <w:rPr>
          <w:sz w:val="21"/>
          <w:szCs w:val="21"/>
        </w:rPr>
        <w:t xml:space="preserve">ha </w:t>
      </w:r>
      <w:r w:rsidRPr="00E319A6">
        <w:rPr>
          <w:sz w:val="21"/>
          <w:szCs w:val="21"/>
        </w:rPr>
        <w:t xml:space="preserve">reso false dichiarazioni, nell’anno antecedente alla data di pubblicazione del presente bando, in merito ai requisiti e alle condizioni rilevanti per la partecipazione alle procedure di pubblico incanto; </w:t>
      </w:r>
    </w:p>
    <w:p w:rsidR="0035555F" w:rsidRPr="00E319A6" w:rsidRDefault="0035555F" w:rsidP="00E319A6">
      <w:pPr>
        <w:pStyle w:val="Paragrafoelenco"/>
        <w:numPr>
          <w:ilvl w:val="0"/>
          <w:numId w:val="2"/>
        </w:numPr>
        <w:spacing w:after="0"/>
        <w:ind w:left="284" w:hanging="284"/>
        <w:jc w:val="both"/>
        <w:rPr>
          <w:sz w:val="21"/>
          <w:szCs w:val="21"/>
        </w:rPr>
      </w:pPr>
      <w:proofErr w:type="gramStart"/>
      <w:r w:rsidRPr="00E319A6">
        <w:rPr>
          <w:sz w:val="21"/>
          <w:szCs w:val="21"/>
        </w:rPr>
        <w:t>che</w:t>
      </w:r>
      <w:proofErr w:type="gramEnd"/>
      <w:r w:rsidRPr="00E319A6">
        <w:rPr>
          <w:sz w:val="21"/>
          <w:szCs w:val="21"/>
        </w:rPr>
        <w:t xml:space="preserve"> non si tro</w:t>
      </w:r>
      <w:r w:rsidR="00E319A6" w:rsidRPr="00E319A6">
        <w:rPr>
          <w:sz w:val="21"/>
          <w:szCs w:val="21"/>
        </w:rPr>
        <w:t>va</w:t>
      </w:r>
      <w:r w:rsidRPr="00E319A6">
        <w:rPr>
          <w:sz w:val="21"/>
          <w:szCs w:val="21"/>
        </w:rPr>
        <w:t>, rispetto a un altro partecipante all’asta, in una situazione di controllo di cui all’art. 2359 c.c. o in una qualsiasi altra relazione, anche di fatto, se la situazione di controllo o la relazione comporti che le offerte sono imputabili a un unico centro decisionale.</w:t>
      </w:r>
    </w:p>
    <w:p w:rsidR="00A61D9D" w:rsidRPr="00E319A6" w:rsidRDefault="0035555F" w:rsidP="00A61D9D">
      <w:pPr>
        <w:spacing w:after="0"/>
        <w:ind w:left="-142"/>
        <w:jc w:val="center"/>
        <w:rPr>
          <w:sz w:val="28"/>
          <w:szCs w:val="28"/>
        </w:rPr>
      </w:pPr>
      <w:r w:rsidRPr="00E319A6">
        <w:rPr>
          <w:sz w:val="28"/>
          <w:szCs w:val="28"/>
        </w:rPr>
        <w:t>S’IMPEGNA</w:t>
      </w:r>
    </w:p>
    <w:p w:rsidR="00A61D9D" w:rsidRPr="00E319A6" w:rsidRDefault="0035555F" w:rsidP="0035555F">
      <w:pPr>
        <w:spacing w:after="0"/>
        <w:ind w:left="-142"/>
        <w:jc w:val="both"/>
      </w:pPr>
      <w:proofErr w:type="gramStart"/>
      <w:r w:rsidRPr="00E319A6">
        <w:t>ad</w:t>
      </w:r>
      <w:proofErr w:type="gramEnd"/>
      <w:r w:rsidR="00A61D9D" w:rsidRPr="00E319A6">
        <w:t xml:space="preserve"> acquistare il marchio aziendale di proprietà</w:t>
      </w:r>
      <w:r w:rsidR="003D15C5" w:rsidRPr="00E319A6">
        <w:t xml:space="preserve"> della società Sviluppo Costa d’Amalfi</w:t>
      </w:r>
      <w:r w:rsidR="00A61D9D" w:rsidRPr="00E319A6">
        <w:t>, secondo quanto</w:t>
      </w:r>
      <w:r w:rsidRPr="00E319A6">
        <w:t xml:space="preserve"> </w:t>
      </w:r>
      <w:r w:rsidR="00A61D9D" w:rsidRPr="00E319A6">
        <w:t>disposto dal bando di gara.</w:t>
      </w:r>
      <w:bookmarkStart w:id="0" w:name="_GoBack"/>
      <w:bookmarkEnd w:id="0"/>
    </w:p>
    <w:p w:rsidR="0035555F" w:rsidRPr="00E319A6" w:rsidRDefault="0035555F" w:rsidP="00A61D9D">
      <w:pPr>
        <w:spacing w:after="0"/>
        <w:ind w:left="-142"/>
      </w:pPr>
    </w:p>
    <w:p w:rsidR="003C66B6" w:rsidRPr="00E319A6" w:rsidRDefault="003C66B6" w:rsidP="00A61D9D">
      <w:pPr>
        <w:spacing w:after="0"/>
        <w:ind w:left="-142"/>
      </w:pPr>
      <w:r w:rsidRPr="00E319A6">
        <w:t>Allega documento di riconoscimento</w:t>
      </w:r>
      <w:r w:rsidR="00DB2034" w:rsidRPr="00E319A6">
        <w:t xml:space="preserve"> in corso di validità</w:t>
      </w:r>
      <w:r w:rsidRPr="00E319A6">
        <w:t>.</w:t>
      </w:r>
    </w:p>
    <w:p w:rsidR="00A61D9D" w:rsidRPr="00E319A6" w:rsidRDefault="003C66B6" w:rsidP="00A61D9D">
      <w:pPr>
        <w:spacing w:after="0"/>
        <w:ind w:left="-142"/>
      </w:pPr>
      <w:r w:rsidRPr="00E319A6">
        <w:t xml:space="preserve"> </w:t>
      </w:r>
    </w:p>
    <w:p w:rsidR="00A61D9D" w:rsidRPr="00A61D9D" w:rsidRDefault="000154E3" w:rsidP="00A61D9D">
      <w:pPr>
        <w:spacing w:after="0"/>
        <w:ind w:left="-142"/>
        <w:rPr>
          <w:sz w:val="24"/>
          <w:szCs w:val="24"/>
        </w:rPr>
      </w:pPr>
      <w:r w:rsidRPr="00E319A6">
        <w:rPr>
          <w:sz w:val="24"/>
          <w:szCs w:val="24"/>
        </w:rPr>
        <w:t>Ca</w:t>
      </w:r>
      <w:r>
        <w:rPr>
          <w:sz w:val="24"/>
          <w:szCs w:val="24"/>
        </w:rPr>
        <w:t xml:space="preserve">va de’ Tirreni, </w:t>
      </w:r>
      <w:r w:rsidR="00A61D9D" w:rsidRPr="00A61D9D">
        <w:rPr>
          <w:sz w:val="24"/>
          <w:szCs w:val="24"/>
        </w:rPr>
        <w:t>……………………….</w:t>
      </w:r>
      <w:r w:rsidR="003C66B6">
        <w:rPr>
          <w:sz w:val="24"/>
          <w:szCs w:val="24"/>
        </w:rPr>
        <w:tab/>
      </w:r>
      <w:r w:rsidR="003C66B6">
        <w:rPr>
          <w:sz w:val="24"/>
          <w:szCs w:val="24"/>
        </w:rPr>
        <w:tab/>
      </w:r>
      <w:r w:rsidR="003C66B6">
        <w:rPr>
          <w:sz w:val="24"/>
          <w:szCs w:val="24"/>
        </w:rPr>
        <w:tab/>
      </w:r>
      <w:r w:rsidR="003C66B6">
        <w:rPr>
          <w:sz w:val="24"/>
          <w:szCs w:val="24"/>
        </w:rPr>
        <w:tab/>
      </w:r>
      <w:r w:rsidR="003C66B6">
        <w:rPr>
          <w:sz w:val="24"/>
          <w:szCs w:val="24"/>
        </w:rPr>
        <w:tab/>
      </w:r>
      <w:r w:rsidR="003C66B6">
        <w:rPr>
          <w:sz w:val="24"/>
          <w:szCs w:val="24"/>
        </w:rPr>
        <w:tab/>
        <w:t>FI</w:t>
      </w:r>
      <w:r w:rsidR="00A61D9D">
        <w:rPr>
          <w:sz w:val="24"/>
          <w:szCs w:val="24"/>
        </w:rPr>
        <w:t>RMA</w:t>
      </w:r>
    </w:p>
    <w:sectPr w:rsidR="00A61D9D" w:rsidRPr="00A61D9D" w:rsidSect="003C66B6">
      <w:headerReference w:type="default" r:id="rId7"/>
      <w:pgSz w:w="11906" w:h="16838"/>
      <w:pgMar w:top="964" w:right="1134" w:bottom="1134" w:left="1134" w:header="62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48D" w:rsidRDefault="00FA448D" w:rsidP="00B304B2">
      <w:pPr>
        <w:spacing w:after="0" w:line="240" w:lineRule="auto"/>
      </w:pPr>
      <w:r>
        <w:separator/>
      </w:r>
    </w:p>
  </w:endnote>
  <w:endnote w:type="continuationSeparator" w:id="0">
    <w:p w:rsidR="00FA448D" w:rsidRDefault="00FA448D" w:rsidP="00B30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48D" w:rsidRDefault="00FA448D" w:rsidP="00B304B2">
      <w:pPr>
        <w:spacing w:after="0" w:line="240" w:lineRule="auto"/>
      </w:pPr>
      <w:r>
        <w:separator/>
      </w:r>
    </w:p>
  </w:footnote>
  <w:footnote w:type="continuationSeparator" w:id="0">
    <w:p w:rsidR="00FA448D" w:rsidRDefault="00FA448D" w:rsidP="00B30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034" w:rsidRDefault="00DB2034" w:rsidP="00DB2034">
    <w:pPr>
      <w:pStyle w:val="Intestazione"/>
      <w:jc w:val="both"/>
    </w:pPr>
    <w:r>
      <w:t>Domanda di partecipazione e dichiarazioni connesse                                                                            Allegato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0641AE"/>
    <w:multiLevelType w:val="hybridMultilevel"/>
    <w:tmpl w:val="1EA605C0"/>
    <w:lvl w:ilvl="0" w:tplc="A8FE985A">
      <w:numFmt w:val="bullet"/>
      <w:lvlText w:val="-"/>
      <w:lvlJc w:val="left"/>
      <w:pPr>
        <w:ind w:left="713" w:hanging="855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687D4C83"/>
    <w:multiLevelType w:val="hybridMultilevel"/>
    <w:tmpl w:val="B36CD2E2"/>
    <w:lvl w:ilvl="0" w:tplc="4E904D24">
      <w:start w:val="1"/>
      <w:numFmt w:val="lowerRoman"/>
      <w:lvlText w:val="%1)"/>
      <w:lvlJc w:val="left"/>
      <w:pPr>
        <w:ind w:left="578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69010A1D"/>
    <w:multiLevelType w:val="hybridMultilevel"/>
    <w:tmpl w:val="869457A6"/>
    <w:lvl w:ilvl="0" w:tplc="22E28D8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BE7B36"/>
    <w:multiLevelType w:val="hybridMultilevel"/>
    <w:tmpl w:val="4CCED594"/>
    <w:lvl w:ilvl="0" w:tplc="04100017">
      <w:start w:val="1"/>
      <w:numFmt w:val="lowerLetter"/>
      <w:lvlText w:val="%1)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6BD404A8"/>
    <w:multiLevelType w:val="hybridMultilevel"/>
    <w:tmpl w:val="C1F0933A"/>
    <w:lvl w:ilvl="0" w:tplc="7F94D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E4169B"/>
    <w:multiLevelType w:val="hybridMultilevel"/>
    <w:tmpl w:val="CCCE98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760"/>
    <w:rsid w:val="000154E3"/>
    <w:rsid w:val="000B2F5E"/>
    <w:rsid w:val="0012782A"/>
    <w:rsid w:val="00174454"/>
    <w:rsid w:val="00186402"/>
    <w:rsid w:val="001F6A0B"/>
    <w:rsid w:val="002009E9"/>
    <w:rsid w:val="00247496"/>
    <w:rsid w:val="0035555F"/>
    <w:rsid w:val="00391EDA"/>
    <w:rsid w:val="003C66B6"/>
    <w:rsid w:val="003D15C5"/>
    <w:rsid w:val="004A7B01"/>
    <w:rsid w:val="0066658A"/>
    <w:rsid w:val="00802760"/>
    <w:rsid w:val="00A03AD1"/>
    <w:rsid w:val="00A61D9D"/>
    <w:rsid w:val="00A716B7"/>
    <w:rsid w:val="00AE413A"/>
    <w:rsid w:val="00B304B2"/>
    <w:rsid w:val="00B72644"/>
    <w:rsid w:val="00BC4E1C"/>
    <w:rsid w:val="00CB069D"/>
    <w:rsid w:val="00D34306"/>
    <w:rsid w:val="00D5373C"/>
    <w:rsid w:val="00DB2034"/>
    <w:rsid w:val="00DD4163"/>
    <w:rsid w:val="00E319A6"/>
    <w:rsid w:val="00EF0FD7"/>
    <w:rsid w:val="00FA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FE8C96-803D-4827-BAD5-117D4BA34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782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0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04B2"/>
  </w:style>
  <w:style w:type="paragraph" w:styleId="Pidipagina">
    <w:name w:val="footer"/>
    <w:basedOn w:val="Normale"/>
    <w:link w:val="PidipaginaCarattere"/>
    <w:uiPriority w:val="99"/>
    <w:unhideWhenUsed/>
    <w:rsid w:val="00B30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0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Vincenzo Maiorino</cp:lastModifiedBy>
  <cp:revision>2</cp:revision>
  <dcterms:created xsi:type="dcterms:W3CDTF">2018-12-06T08:47:00Z</dcterms:created>
  <dcterms:modified xsi:type="dcterms:W3CDTF">2018-12-06T08:47:00Z</dcterms:modified>
</cp:coreProperties>
</file>