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DA" w:rsidRDefault="00CF03DA" w:rsidP="00AE7533">
      <w:pPr>
        <w:ind w:firstLine="708"/>
        <w:jc w:val="both"/>
        <w:rPr>
          <w:rFonts w:ascii="Verdana" w:hAnsi="Verdana"/>
          <w:iCs/>
          <w:sz w:val="20"/>
          <w:szCs w:val="20"/>
        </w:rPr>
      </w:pPr>
    </w:p>
    <w:p w:rsidR="00CF03DA" w:rsidRDefault="00CF03DA" w:rsidP="00AE7533">
      <w:pPr>
        <w:ind w:firstLine="708"/>
        <w:jc w:val="both"/>
        <w:rPr>
          <w:rFonts w:ascii="Verdana" w:hAnsi="Verdana"/>
          <w:iCs/>
          <w:sz w:val="20"/>
          <w:szCs w:val="20"/>
        </w:rPr>
      </w:pPr>
      <w:r w:rsidRPr="00CF03DA">
        <w:rPr>
          <w:rFonts w:ascii="Verdana" w:hAnsi="Verdana"/>
          <w:iCs/>
          <w:sz w:val="20"/>
          <w:szCs w:val="20"/>
        </w:rPr>
        <w:drawing>
          <wp:inline distT="0" distB="0" distL="0" distR="0">
            <wp:extent cx="734060" cy="814705"/>
            <wp:effectExtent l="0" t="0" r="8890" b="444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33" w:rsidRPr="00CF03DA" w:rsidRDefault="00AE7533" w:rsidP="00AE7533">
      <w:pPr>
        <w:ind w:firstLine="708"/>
        <w:jc w:val="both"/>
        <w:rPr>
          <w:rFonts w:ascii="Verdana" w:hAnsi="Verdana"/>
          <w:iCs/>
          <w:sz w:val="20"/>
          <w:szCs w:val="20"/>
        </w:rPr>
      </w:pPr>
      <w:r w:rsidRPr="00CF03DA">
        <w:rPr>
          <w:rFonts w:ascii="Verdana" w:hAnsi="Verdana"/>
          <w:iCs/>
          <w:sz w:val="20"/>
          <w:szCs w:val="20"/>
        </w:rPr>
        <w:t>La Legge di bilancio 2018 ha previsto, con decorrenza dal 1° gennaio 2019, l’</w:t>
      </w:r>
      <w:r w:rsidRPr="00CF03DA">
        <w:rPr>
          <w:rFonts w:ascii="Verdana" w:hAnsi="Verdana"/>
          <w:b/>
          <w:bCs/>
          <w:iCs/>
          <w:sz w:val="20"/>
          <w:szCs w:val="20"/>
        </w:rPr>
        <w:t xml:space="preserve">obbligo della fatturazione elettronica </w:t>
      </w:r>
      <w:r w:rsidRPr="00CF03DA">
        <w:rPr>
          <w:rFonts w:ascii="Verdana" w:hAnsi="Verdana"/>
          <w:bCs/>
          <w:iCs/>
          <w:sz w:val="20"/>
          <w:szCs w:val="20"/>
        </w:rPr>
        <w:t>per le cessioni di beni e per le prestazioni di servizio anche tra privati</w:t>
      </w:r>
      <w:r w:rsidRPr="00CF03DA">
        <w:rPr>
          <w:rFonts w:ascii="Verdana" w:hAnsi="Verdana"/>
          <w:iCs/>
          <w:sz w:val="20"/>
          <w:szCs w:val="20"/>
        </w:rPr>
        <w:t>.</w:t>
      </w:r>
    </w:p>
    <w:p w:rsidR="00AE7533" w:rsidRPr="00CF03DA" w:rsidRDefault="00AE7533" w:rsidP="00AE7533">
      <w:pPr>
        <w:ind w:firstLine="708"/>
        <w:jc w:val="both"/>
        <w:rPr>
          <w:rFonts w:ascii="Verdana" w:hAnsi="Verdana"/>
          <w:sz w:val="20"/>
          <w:szCs w:val="20"/>
        </w:rPr>
      </w:pPr>
      <w:r w:rsidRPr="00CF03DA">
        <w:rPr>
          <w:rFonts w:ascii="Verdana" w:hAnsi="Verdana"/>
          <w:iCs/>
          <w:sz w:val="20"/>
          <w:szCs w:val="20"/>
        </w:rPr>
        <w:t xml:space="preserve">Tale obbligo è anticipato al </w:t>
      </w:r>
      <w:bookmarkStart w:id="0" w:name="_GoBack"/>
      <w:r w:rsidRPr="00CF03DA">
        <w:rPr>
          <w:rFonts w:ascii="Verdana" w:hAnsi="Verdana"/>
          <w:b/>
          <w:iCs/>
          <w:sz w:val="20"/>
          <w:szCs w:val="20"/>
        </w:rPr>
        <w:t>1° luglio 2018</w:t>
      </w:r>
      <w:r w:rsidRPr="00CF03DA">
        <w:rPr>
          <w:rFonts w:ascii="Verdana" w:hAnsi="Verdana"/>
          <w:iCs/>
          <w:sz w:val="20"/>
          <w:szCs w:val="20"/>
        </w:rPr>
        <w:t xml:space="preserve"> </w:t>
      </w:r>
      <w:bookmarkEnd w:id="0"/>
      <w:r w:rsidRPr="00CF03DA">
        <w:rPr>
          <w:rFonts w:ascii="Verdana" w:hAnsi="Verdana"/>
          <w:sz w:val="20"/>
          <w:szCs w:val="20"/>
        </w:rPr>
        <w:t>tra soggetti titolari di partita IVA in Italia relativamente alle cessioni di:</w:t>
      </w:r>
    </w:p>
    <w:p w:rsidR="00AE7533" w:rsidRPr="00CF03DA" w:rsidRDefault="00AE7533" w:rsidP="00AE753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F03DA">
        <w:rPr>
          <w:rFonts w:ascii="Verdana" w:hAnsi="Verdana"/>
          <w:sz w:val="20"/>
          <w:szCs w:val="20"/>
        </w:rPr>
        <w:t>benzina o di gasolio destinati ad essere utilizzati come carburanti per motori;</w:t>
      </w:r>
    </w:p>
    <w:p w:rsidR="00AE7533" w:rsidRPr="00CF03DA" w:rsidRDefault="00AE7533" w:rsidP="00AE753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F03DA">
        <w:rPr>
          <w:rFonts w:ascii="Verdana" w:hAnsi="Verdana"/>
          <w:sz w:val="20"/>
          <w:szCs w:val="20"/>
        </w:rPr>
        <w:t>carburante per autotrazione effettuate presso gli imp</w:t>
      </w:r>
      <w:r w:rsidR="001A3217" w:rsidRPr="00CF03DA">
        <w:rPr>
          <w:rFonts w:ascii="Verdana" w:hAnsi="Verdana"/>
          <w:sz w:val="20"/>
          <w:szCs w:val="20"/>
        </w:rPr>
        <w:t>ianti stradali di distribuzione.</w:t>
      </w:r>
    </w:p>
    <w:p w:rsidR="00A15F38" w:rsidRPr="00CF03DA" w:rsidRDefault="00AE7533" w:rsidP="00AE7533">
      <w:pPr>
        <w:ind w:firstLine="709"/>
        <w:jc w:val="both"/>
        <w:rPr>
          <w:rFonts w:ascii="Verdana" w:hAnsi="Verdana"/>
          <w:b/>
          <w:sz w:val="20"/>
          <w:szCs w:val="20"/>
        </w:rPr>
      </w:pPr>
      <w:r w:rsidRPr="00CF03DA">
        <w:rPr>
          <w:rFonts w:ascii="Verdana" w:hAnsi="Verdana"/>
          <w:sz w:val="20"/>
          <w:szCs w:val="20"/>
        </w:rPr>
        <w:t>In tale fattispecie rientrano</w:t>
      </w:r>
      <w:r w:rsidRPr="00CF03DA">
        <w:rPr>
          <w:rFonts w:ascii="Verdana" w:hAnsi="Verdana"/>
          <w:b/>
          <w:sz w:val="20"/>
          <w:szCs w:val="20"/>
        </w:rPr>
        <w:t xml:space="preserve"> gli acquisti effettuati con </w:t>
      </w:r>
      <w:proofErr w:type="spellStart"/>
      <w:r w:rsidR="00324CBD" w:rsidRPr="00CF03DA">
        <w:rPr>
          <w:rFonts w:ascii="Verdana" w:hAnsi="Verdana"/>
          <w:b/>
          <w:sz w:val="20"/>
          <w:szCs w:val="20"/>
        </w:rPr>
        <w:t>multicard</w:t>
      </w:r>
      <w:proofErr w:type="spellEnd"/>
      <w:r w:rsidR="00324CBD" w:rsidRPr="00CF03DA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="00324CBD" w:rsidRPr="00CF03DA">
        <w:rPr>
          <w:rFonts w:ascii="Verdana" w:hAnsi="Verdana"/>
          <w:b/>
          <w:sz w:val="20"/>
          <w:szCs w:val="20"/>
        </w:rPr>
        <w:t>multicard</w:t>
      </w:r>
      <w:proofErr w:type="spellEnd"/>
      <w:r w:rsidR="00324CBD" w:rsidRPr="00CF03DA">
        <w:rPr>
          <w:rFonts w:ascii="Verdana" w:hAnsi="Verdana"/>
          <w:b/>
          <w:sz w:val="20"/>
          <w:szCs w:val="20"/>
        </w:rPr>
        <w:t xml:space="preserve"> easy, </w:t>
      </w:r>
      <w:r w:rsidR="00324CBD" w:rsidRPr="00CF03DA">
        <w:rPr>
          <w:rFonts w:ascii="Verdana" w:hAnsi="Verdana"/>
          <w:sz w:val="20"/>
          <w:szCs w:val="20"/>
        </w:rPr>
        <w:t xml:space="preserve">le </w:t>
      </w:r>
      <w:proofErr w:type="spellStart"/>
      <w:r w:rsidR="00324CBD" w:rsidRPr="00CF03DA">
        <w:rPr>
          <w:rFonts w:ascii="Verdana" w:hAnsi="Verdana"/>
          <w:sz w:val="20"/>
          <w:szCs w:val="20"/>
        </w:rPr>
        <w:t>fuel</w:t>
      </w:r>
      <w:proofErr w:type="spellEnd"/>
      <w:r w:rsidR="00324CBD" w:rsidRPr="00CF03DA">
        <w:rPr>
          <w:rFonts w:ascii="Verdana" w:hAnsi="Verdana"/>
          <w:sz w:val="20"/>
          <w:szCs w:val="20"/>
        </w:rPr>
        <w:t xml:space="preserve"> card dell</w:t>
      </w:r>
      <w:r w:rsidR="005620FE" w:rsidRPr="00CF03DA">
        <w:rPr>
          <w:rFonts w:ascii="Verdana" w:hAnsi="Verdana"/>
          <w:sz w:val="20"/>
          <w:szCs w:val="20"/>
        </w:rPr>
        <w:t>’Eni</w:t>
      </w:r>
      <w:r w:rsidR="005620FE" w:rsidRPr="00CF03DA">
        <w:rPr>
          <w:rFonts w:ascii="Verdana" w:hAnsi="Verdana"/>
          <w:b/>
          <w:sz w:val="20"/>
          <w:szCs w:val="20"/>
        </w:rPr>
        <w:t>, le cui fatture già garantiscono la deduzione del costo carburante e la detrazione dell’IVA.</w:t>
      </w:r>
    </w:p>
    <w:p w:rsidR="001A3217" w:rsidRPr="00CF03DA" w:rsidRDefault="001A3217" w:rsidP="00AE7533">
      <w:pPr>
        <w:ind w:firstLine="709"/>
        <w:jc w:val="both"/>
        <w:rPr>
          <w:rFonts w:ascii="Verdana" w:hAnsi="Verdana"/>
          <w:b/>
          <w:noProof/>
          <w:sz w:val="20"/>
          <w:szCs w:val="20"/>
          <w:lang w:eastAsia="it-IT"/>
        </w:rPr>
      </w:pPr>
      <w:r w:rsidRPr="00CF03DA">
        <w:rPr>
          <w:rFonts w:ascii="Verdana" w:hAnsi="Verdana"/>
          <w:sz w:val="20"/>
          <w:szCs w:val="20"/>
        </w:rPr>
        <w:t xml:space="preserve">E dal 1° luglio </w:t>
      </w:r>
      <w:r w:rsidR="00553316" w:rsidRPr="00CF03DA">
        <w:rPr>
          <w:rFonts w:ascii="Verdana" w:hAnsi="Verdana"/>
          <w:sz w:val="20"/>
          <w:szCs w:val="20"/>
        </w:rPr>
        <w:t xml:space="preserve">2018 </w:t>
      </w:r>
      <w:r w:rsidRPr="00CF03DA">
        <w:rPr>
          <w:rFonts w:ascii="Verdana" w:hAnsi="Verdana"/>
          <w:sz w:val="20"/>
          <w:szCs w:val="20"/>
        </w:rPr>
        <w:t>le fatture</w:t>
      </w:r>
      <w:r w:rsidRPr="00CF03DA">
        <w:rPr>
          <w:rFonts w:ascii="Verdana" w:hAnsi="Verdana"/>
          <w:b/>
          <w:sz w:val="20"/>
          <w:szCs w:val="20"/>
        </w:rPr>
        <w:t xml:space="preserve"> </w:t>
      </w:r>
      <w:r w:rsidRPr="00CF03DA">
        <w:rPr>
          <w:rFonts w:ascii="Verdana" w:hAnsi="Verdana"/>
          <w:sz w:val="20"/>
          <w:szCs w:val="20"/>
        </w:rPr>
        <w:t>saranno emesse</w:t>
      </w:r>
      <w:r w:rsidRPr="00CF03DA">
        <w:rPr>
          <w:rFonts w:ascii="Verdana" w:hAnsi="Verdana"/>
          <w:b/>
          <w:sz w:val="20"/>
          <w:szCs w:val="20"/>
        </w:rPr>
        <w:t xml:space="preserve"> da Eni verso i clienti </w:t>
      </w:r>
      <w:proofErr w:type="spellStart"/>
      <w:r w:rsidRPr="00CF03DA">
        <w:rPr>
          <w:rFonts w:ascii="Verdana" w:hAnsi="Verdana"/>
          <w:b/>
          <w:sz w:val="20"/>
          <w:szCs w:val="20"/>
        </w:rPr>
        <w:t>multicard</w:t>
      </w:r>
      <w:proofErr w:type="spellEnd"/>
      <w:r w:rsidRPr="00CF03DA">
        <w:rPr>
          <w:rFonts w:ascii="Verdana" w:hAnsi="Verdana"/>
          <w:b/>
          <w:sz w:val="20"/>
          <w:szCs w:val="20"/>
        </w:rPr>
        <w:t xml:space="preserve"> con le modalità previste dalla Legge di bilancio.</w:t>
      </w:r>
    </w:p>
    <w:p w:rsidR="00AE7533" w:rsidRPr="00CF03DA" w:rsidRDefault="00A15F38" w:rsidP="005620FE">
      <w:pPr>
        <w:ind w:left="2123" w:firstLine="709"/>
        <w:jc w:val="both"/>
        <w:rPr>
          <w:rFonts w:ascii="Verdana" w:hAnsi="Verdana"/>
          <w:sz w:val="20"/>
          <w:szCs w:val="20"/>
        </w:rPr>
      </w:pPr>
      <w:r w:rsidRPr="00CF03DA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123950" cy="714375"/>
            <wp:effectExtent l="0" t="0" r="0" b="9525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3DA">
        <w:rPr>
          <w:rFonts w:ascii="Verdana" w:hAnsi="Verdana"/>
          <w:noProof/>
          <w:sz w:val="20"/>
          <w:szCs w:val="20"/>
          <w:lang w:eastAsia="it-IT"/>
        </w:rPr>
        <w:tab/>
      </w:r>
      <w:r w:rsidRPr="00CF03DA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152525" cy="723900"/>
            <wp:effectExtent l="0" t="0" r="0" b="0"/>
            <wp:docPr id="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38" w:rsidRPr="00CF03DA" w:rsidRDefault="006D27E2" w:rsidP="00AE7533">
      <w:pPr>
        <w:ind w:firstLine="709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CF03DA">
        <w:rPr>
          <w:rFonts w:ascii="Verdana" w:eastAsia="Times New Roman" w:hAnsi="Verdana" w:cs="Times New Roman"/>
          <w:sz w:val="20"/>
          <w:szCs w:val="20"/>
        </w:rPr>
        <w:t>Scopra</w:t>
      </w:r>
      <w:r w:rsidR="001A3217" w:rsidRPr="00CF03DA">
        <w:rPr>
          <w:rFonts w:ascii="Verdana" w:eastAsia="Times New Roman" w:hAnsi="Verdana" w:cs="Times New Roman"/>
          <w:sz w:val="20"/>
          <w:szCs w:val="20"/>
        </w:rPr>
        <w:t xml:space="preserve"> la proposta </w:t>
      </w:r>
      <w:r w:rsidR="00A15F38" w:rsidRPr="00CF03DA">
        <w:rPr>
          <w:rFonts w:ascii="Verdana" w:eastAsia="Times New Roman" w:hAnsi="Verdana" w:cs="Times New Roman"/>
          <w:sz w:val="20"/>
          <w:szCs w:val="20"/>
        </w:rPr>
        <w:t>commerciale esclusiva</w:t>
      </w:r>
      <w:r w:rsidR="001A3217" w:rsidRPr="00CF03DA">
        <w:rPr>
          <w:rFonts w:ascii="Verdana" w:eastAsia="Times New Roman" w:hAnsi="Verdana" w:cs="Times New Roman"/>
          <w:sz w:val="20"/>
          <w:szCs w:val="20"/>
        </w:rPr>
        <w:t>,</w:t>
      </w:r>
      <w:r w:rsidR="00A15F38" w:rsidRPr="00CF03DA">
        <w:rPr>
          <w:rFonts w:ascii="Verdana" w:eastAsia="Times New Roman" w:hAnsi="Verdana" w:cs="Times New Roman"/>
          <w:sz w:val="20"/>
          <w:szCs w:val="20"/>
        </w:rPr>
        <w:t xml:space="preserve"> dedicata </w:t>
      </w:r>
      <w:r w:rsidR="001A3217" w:rsidRPr="00CF03DA">
        <w:rPr>
          <w:rFonts w:ascii="Verdana" w:eastAsia="Times New Roman" w:hAnsi="Verdana" w:cs="Times New Roman"/>
          <w:sz w:val="20"/>
          <w:szCs w:val="20"/>
        </w:rPr>
        <w:t xml:space="preserve">da </w:t>
      </w:r>
      <w:r w:rsidR="001A3217" w:rsidRPr="00CF03DA">
        <w:rPr>
          <w:rFonts w:ascii="Verdana" w:hAnsi="Verdana"/>
          <w:b/>
          <w:bCs/>
          <w:sz w:val="20"/>
          <w:szCs w:val="20"/>
        </w:rPr>
        <w:t>E</w:t>
      </w:r>
      <w:r w:rsidR="001A3217" w:rsidRPr="00CF03DA">
        <w:rPr>
          <w:rFonts w:ascii="Verdana" w:eastAsia="Times New Roman" w:hAnsi="Verdana" w:cs="Times New Roman"/>
          <w:b/>
          <w:sz w:val="20"/>
          <w:szCs w:val="20"/>
        </w:rPr>
        <w:t xml:space="preserve">ni SpA – </w:t>
      </w:r>
      <w:proofErr w:type="spellStart"/>
      <w:r w:rsidR="001A3217" w:rsidRPr="00CF03DA">
        <w:rPr>
          <w:rFonts w:ascii="Verdana" w:eastAsia="Times New Roman" w:hAnsi="Verdana" w:cs="Times New Roman"/>
          <w:b/>
          <w:sz w:val="20"/>
          <w:szCs w:val="20"/>
        </w:rPr>
        <w:t>Refining</w:t>
      </w:r>
      <w:proofErr w:type="spellEnd"/>
      <w:r w:rsidR="001A3217" w:rsidRPr="00CF03DA">
        <w:rPr>
          <w:rFonts w:ascii="Verdana" w:eastAsia="Times New Roman" w:hAnsi="Verdana" w:cs="Times New Roman"/>
          <w:b/>
          <w:sz w:val="20"/>
          <w:szCs w:val="20"/>
        </w:rPr>
        <w:t xml:space="preserve"> &amp; Marketing </w:t>
      </w:r>
      <w:r w:rsidR="00A15F38" w:rsidRPr="00CF03DA">
        <w:rPr>
          <w:rFonts w:ascii="Verdana" w:eastAsia="Times New Roman" w:hAnsi="Verdana" w:cs="Times New Roman"/>
          <w:sz w:val="20"/>
          <w:szCs w:val="20"/>
        </w:rPr>
        <w:t>agli Associati Confindustria</w:t>
      </w:r>
      <w:r w:rsidR="001A3217" w:rsidRPr="00CF03DA">
        <w:rPr>
          <w:rFonts w:ascii="Verdana" w:eastAsia="Times New Roman" w:hAnsi="Verdana" w:cs="Times New Roman"/>
          <w:sz w:val="20"/>
          <w:szCs w:val="20"/>
        </w:rPr>
        <w:t>,</w:t>
      </w:r>
      <w:r w:rsidR="00A15F38" w:rsidRPr="00CF03DA">
        <w:rPr>
          <w:rFonts w:ascii="Verdana" w:eastAsia="Times New Roman" w:hAnsi="Verdana" w:cs="Times New Roman"/>
          <w:sz w:val="20"/>
          <w:szCs w:val="20"/>
        </w:rPr>
        <w:t xml:space="preserve"> relativa alle carte di pagamento </w:t>
      </w:r>
      <w:proofErr w:type="spellStart"/>
      <w:r w:rsidR="00A15F38" w:rsidRPr="00CF03DA">
        <w:rPr>
          <w:rFonts w:ascii="Verdana" w:eastAsia="Times New Roman" w:hAnsi="Verdana" w:cs="Times New Roman"/>
          <w:b/>
          <w:sz w:val="20"/>
          <w:szCs w:val="20"/>
        </w:rPr>
        <w:t>multicard</w:t>
      </w:r>
      <w:proofErr w:type="spellEnd"/>
      <w:r w:rsidR="00A15F38" w:rsidRPr="00CF03DA">
        <w:rPr>
          <w:rFonts w:ascii="Verdana" w:eastAsia="Times New Roman" w:hAnsi="Verdana" w:cs="Times New Roman"/>
          <w:b/>
          <w:sz w:val="20"/>
          <w:szCs w:val="20"/>
        </w:rPr>
        <w:t xml:space="preserve"> e </w:t>
      </w:r>
      <w:proofErr w:type="spellStart"/>
      <w:r w:rsidR="00A15F38" w:rsidRPr="00CF03DA">
        <w:rPr>
          <w:rFonts w:ascii="Verdana" w:eastAsia="Times New Roman" w:hAnsi="Verdana" w:cs="Times New Roman"/>
          <w:b/>
          <w:sz w:val="20"/>
          <w:szCs w:val="20"/>
        </w:rPr>
        <w:t>multicard</w:t>
      </w:r>
      <w:proofErr w:type="spellEnd"/>
      <w:r w:rsidR="00A15F38" w:rsidRPr="00CF03DA">
        <w:rPr>
          <w:rFonts w:ascii="Verdana" w:eastAsia="Times New Roman" w:hAnsi="Verdana" w:cs="Times New Roman"/>
          <w:b/>
          <w:sz w:val="20"/>
          <w:szCs w:val="20"/>
        </w:rPr>
        <w:t xml:space="preserve"> easy</w:t>
      </w:r>
      <w:r w:rsidR="001A3217" w:rsidRPr="00CF03DA">
        <w:rPr>
          <w:rFonts w:ascii="Verdana" w:eastAsia="Times New Roman" w:hAnsi="Verdana" w:cs="Times New Roman"/>
          <w:b/>
          <w:sz w:val="20"/>
          <w:szCs w:val="20"/>
        </w:rPr>
        <w:t>!</w:t>
      </w:r>
    </w:p>
    <w:p w:rsidR="00A15F38" w:rsidRPr="00CF03DA" w:rsidRDefault="00A15F38" w:rsidP="00A15F38">
      <w:pPr>
        <w:spacing w:after="120" w:line="240" w:lineRule="exact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Cs/>
          <w:iCs/>
          <w:sz w:val="20"/>
          <w:szCs w:val="20"/>
        </w:rPr>
        <w:t xml:space="preserve">Agli Associati che aderiranno </w:t>
      </w:r>
      <w:r w:rsidR="001A3217" w:rsidRPr="00CF03DA">
        <w:rPr>
          <w:rFonts w:ascii="Verdana" w:hAnsi="Verdana"/>
          <w:bCs/>
          <w:iCs/>
          <w:sz w:val="20"/>
          <w:szCs w:val="20"/>
        </w:rPr>
        <w:t>nel corso del 2018</w:t>
      </w:r>
      <w:r w:rsidRPr="00CF03DA">
        <w:rPr>
          <w:rFonts w:ascii="Verdana" w:hAnsi="Verdana"/>
          <w:bCs/>
          <w:iCs/>
          <w:sz w:val="20"/>
          <w:szCs w:val="20"/>
        </w:rPr>
        <w:t xml:space="preserve"> sarà riservata la seguente offerta: </w:t>
      </w:r>
    </w:p>
    <w:p w:rsidR="00A15F38" w:rsidRPr="00CF03DA" w:rsidRDefault="00A15F38" w:rsidP="00A15F38">
      <w:pPr>
        <w:numPr>
          <w:ilvl w:val="0"/>
          <w:numId w:val="3"/>
        </w:numPr>
        <w:tabs>
          <w:tab w:val="clear" w:pos="2520"/>
          <w:tab w:val="num" w:pos="700"/>
        </w:tabs>
        <w:spacing w:after="120" w:line="240" w:lineRule="atLeast"/>
        <w:ind w:left="700" w:hanging="300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Cs/>
          <w:iCs/>
          <w:sz w:val="20"/>
          <w:szCs w:val="20"/>
        </w:rPr>
        <w:t xml:space="preserve">sconto in fattura, per rifornimenti in modalità </w:t>
      </w:r>
      <w:r w:rsidRPr="00CF03DA">
        <w:rPr>
          <w:rFonts w:ascii="Verdana" w:hAnsi="Verdana"/>
          <w:b/>
          <w:bCs/>
          <w:iCs/>
          <w:sz w:val="20"/>
          <w:szCs w:val="20"/>
        </w:rPr>
        <w:t>“servito”</w:t>
      </w:r>
      <w:r w:rsidRPr="00CF03DA">
        <w:rPr>
          <w:rFonts w:ascii="Verdana" w:hAnsi="Verdana"/>
          <w:bCs/>
          <w:iCs/>
          <w:sz w:val="20"/>
          <w:szCs w:val="20"/>
        </w:rPr>
        <w:t xml:space="preserve">, per benzine e gasoli, </w:t>
      </w:r>
      <w:r w:rsidRPr="00CF03DA">
        <w:rPr>
          <w:rFonts w:ascii="Verdana" w:hAnsi="Verdana"/>
          <w:b/>
          <w:bCs/>
          <w:iCs/>
          <w:sz w:val="20"/>
          <w:szCs w:val="20"/>
        </w:rPr>
        <w:t xml:space="preserve">pari a 0,023 €/litro </w:t>
      </w:r>
      <w:r w:rsidRPr="00CF03DA">
        <w:rPr>
          <w:rFonts w:ascii="Verdana" w:hAnsi="Verdana"/>
          <w:bCs/>
          <w:iCs/>
          <w:sz w:val="20"/>
          <w:szCs w:val="20"/>
        </w:rPr>
        <w:t>(IVA compresa), con riferimento al prezzo della pompa praticato al momento dell’ acquisto.</w:t>
      </w:r>
    </w:p>
    <w:p w:rsidR="00A15F38" w:rsidRPr="00CF03DA" w:rsidRDefault="00A15F38" w:rsidP="00A15F38">
      <w:pPr>
        <w:tabs>
          <w:tab w:val="num" w:pos="700"/>
        </w:tabs>
        <w:spacing w:after="120" w:line="240" w:lineRule="atLeast"/>
        <w:ind w:left="400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Cs/>
          <w:iCs/>
          <w:sz w:val="20"/>
          <w:szCs w:val="20"/>
        </w:rPr>
        <w:t xml:space="preserve">Solo per i clienti </w:t>
      </w:r>
      <w:proofErr w:type="spellStart"/>
      <w:r w:rsidRPr="00CF03DA">
        <w:rPr>
          <w:rFonts w:ascii="Verdana" w:hAnsi="Verdana"/>
          <w:b/>
          <w:bCs/>
          <w:iCs/>
          <w:sz w:val="20"/>
          <w:szCs w:val="20"/>
        </w:rPr>
        <w:t>multicard</w:t>
      </w:r>
      <w:proofErr w:type="spellEnd"/>
      <w:r w:rsidRPr="00CF03DA">
        <w:rPr>
          <w:rFonts w:ascii="Verdana" w:hAnsi="Verdana"/>
          <w:bCs/>
          <w:iCs/>
          <w:sz w:val="20"/>
          <w:szCs w:val="20"/>
        </w:rPr>
        <w:t>:</w:t>
      </w:r>
    </w:p>
    <w:p w:rsidR="00A15F38" w:rsidRPr="00CF03DA" w:rsidRDefault="00A15F38" w:rsidP="00A15F38">
      <w:pPr>
        <w:numPr>
          <w:ilvl w:val="0"/>
          <w:numId w:val="3"/>
        </w:numPr>
        <w:tabs>
          <w:tab w:val="clear" w:pos="2520"/>
          <w:tab w:val="num" w:pos="700"/>
        </w:tabs>
        <w:spacing w:after="120" w:line="240" w:lineRule="atLeast"/>
        <w:ind w:left="700" w:hanging="300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/>
          <w:bCs/>
          <w:iCs/>
          <w:sz w:val="20"/>
          <w:szCs w:val="20"/>
        </w:rPr>
        <w:t>ulteriore sconto di fine anno</w:t>
      </w:r>
      <w:r w:rsidRPr="00CF03DA">
        <w:rPr>
          <w:rFonts w:ascii="Verdana" w:hAnsi="Verdana"/>
          <w:bCs/>
          <w:iCs/>
          <w:sz w:val="20"/>
          <w:szCs w:val="20"/>
        </w:rPr>
        <w:t xml:space="preserve"> </w:t>
      </w:r>
      <w:r w:rsidR="001A3217" w:rsidRPr="00CF03DA">
        <w:rPr>
          <w:rFonts w:ascii="Verdana" w:hAnsi="Verdana"/>
          <w:bCs/>
          <w:iCs/>
          <w:sz w:val="20"/>
          <w:szCs w:val="20"/>
        </w:rPr>
        <w:t>relativo al</w:t>
      </w:r>
      <w:r w:rsidRPr="00CF03DA">
        <w:rPr>
          <w:rFonts w:ascii="Verdana" w:hAnsi="Verdana"/>
          <w:bCs/>
          <w:iCs/>
          <w:sz w:val="20"/>
          <w:szCs w:val="20"/>
        </w:rPr>
        <w:t xml:space="preserve"> ritirato complessivo  di gasoli e benzine (indipendentemente dalla modalità di rifornimento</w:t>
      </w:r>
      <w:r w:rsidR="001A3217" w:rsidRPr="00CF03DA">
        <w:rPr>
          <w:rFonts w:ascii="Verdana" w:hAnsi="Verdana"/>
          <w:bCs/>
          <w:iCs/>
          <w:sz w:val="20"/>
          <w:szCs w:val="20"/>
        </w:rPr>
        <w:t>)</w:t>
      </w:r>
    </w:p>
    <w:p w:rsidR="00A15F38" w:rsidRPr="00CF03DA" w:rsidRDefault="00A15F38" w:rsidP="00A15F38">
      <w:pPr>
        <w:numPr>
          <w:ilvl w:val="0"/>
          <w:numId w:val="3"/>
        </w:numPr>
        <w:tabs>
          <w:tab w:val="clear" w:pos="2520"/>
          <w:tab w:val="num" w:pos="700"/>
        </w:tabs>
        <w:spacing w:after="120" w:line="240" w:lineRule="atLeast"/>
        <w:ind w:left="700" w:hanging="300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/>
          <w:bCs/>
          <w:iCs/>
          <w:sz w:val="20"/>
          <w:szCs w:val="20"/>
        </w:rPr>
        <w:t>fornitura gratuita</w:t>
      </w:r>
      <w:r w:rsidRPr="00CF03DA">
        <w:rPr>
          <w:rFonts w:ascii="Verdana" w:hAnsi="Verdana"/>
          <w:bCs/>
          <w:iCs/>
          <w:sz w:val="20"/>
          <w:szCs w:val="20"/>
        </w:rPr>
        <w:t xml:space="preserve"> dei servizi web </w:t>
      </w:r>
      <w:proofErr w:type="spellStart"/>
      <w:r w:rsidRPr="00CF03DA">
        <w:rPr>
          <w:rFonts w:ascii="Verdana" w:hAnsi="Verdana"/>
          <w:bCs/>
          <w:iCs/>
          <w:sz w:val="20"/>
          <w:szCs w:val="20"/>
        </w:rPr>
        <w:t>i-multicards</w:t>
      </w:r>
      <w:proofErr w:type="spellEnd"/>
      <w:r w:rsidRPr="00CF03DA">
        <w:rPr>
          <w:rFonts w:ascii="Verdana" w:hAnsi="Verdana"/>
          <w:bCs/>
          <w:iCs/>
          <w:sz w:val="20"/>
          <w:szCs w:val="20"/>
        </w:rPr>
        <w:t xml:space="preserve"> per i primi 6 mesi dopo la sottoscrizione del relativo contratto.</w:t>
      </w:r>
    </w:p>
    <w:p w:rsidR="00A15F38" w:rsidRPr="00CF03DA" w:rsidRDefault="00A15F38" w:rsidP="00A15F38">
      <w:pPr>
        <w:numPr>
          <w:ilvl w:val="0"/>
          <w:numId w:val="3"/>
        </w:numPr>
        <w:tabs>
          <w:tab w:val="clear" w:pos="2520"/>
          <w:tab w:val="num" w:pos="700"/>
        </w:tabs>
        <w:spacing w:after="120" w:line="240" w:lineRule="auto"/>
        <w:ind w:left="700" w:hanging="300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Cs/>
          <w:iCs/>
          <w:sz w:val="20"/>
          <w:szCs w:val="20"/>
        </w:rPr>
        <w:t xml:space="preserve">quota associativa annuale  di </w:t>
      </w:r>
      <w:r w:rsidRPr="00CF03DA">
        <w:rPr>
          <w:rFonts w:ascii="Verdana" w:hAnsi="Verdana"/>
          <w:b/>
          <w:bCs/>
          <w:iCs/>
          <w:sz w:val="20"/>
          <w:szCs w:val="20"/>
        </w:rPr>
        <w:t>soli € 2 per carta</w:t>
      </w:r>
      <w:r w:rsidRPr="00CF03DA">
        <w:rPr>
          <w:rFonts w:ascii="Verdana" w:hAnsi="Verdana"/>
          <w:bCs/>
          <w:iCs/>
          <w:sz w:val="20"/>
          <w:szCs w:val="20"/>
        </w:rPr>
        <w:t xml:space="preserve">. </w:t>
      </w:r>
    </w:p>
    <w:p w:rsidR="000C5DB3" w:rsidRPr="00CF03DA" w:rsidRDefault="000C5DB3" w:rsidP="000C5DB3">
      <w:pPr>
        <w:pStyle w:val="NormaleWeb"/>
        <w:spacing w:line="240" w:lineRule="exact"/>
        <w:ind w:left="295"/>
        <w:jc w:val="both"/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</w:pPr>
      <w:r w:rsidRPr="00CF03DA">
        <w:rPr>
          <w:rFonts w:ascii="Verdana" w:hAnsi="Verdana"/>
          <w:bCs/>
          <w:iCs/>
          <w:sz w:val="20"/>
          <w:szCs w:val="20"/>
        </w:rPr>
        <w:br/>
      </w:r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Per chi desidera acquistare carburante senza contanti per uso personale ma non solo, trova nella Convenzione </w:t>
      </w:r>
      <w:r w:rsidR="006D27E2"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Eni </w:t>
      </w:r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2018 sia i </w:t>
      </w:r>
      <w:r w:rsidRPr="00CF03DA">
        <w:rPr>
          <w:rFonts w:ascii="Verdana" w:eastAsiaTheme="minorHAnsi" w:hAnsi="Verdana" w:cstheme="minorBidi"/>
          <w:b/>
          <w:bCs/>
          <w:iCs/>
          <w:color w:val="auto"/>
          <w:sz w:val="20"/>
          <w:szCs w:val="20"/>
          <w:lang w:eastAsia="en-US"/>
        </w:rPr>
        <w:t>Buoni Carburante Elettronici</w:t>
      </w:r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 che i </w:t>
      </w:r>
      <w:r w:rsidRPr="00CF03DA">
        <w:rPr>
          <w:rFonts w:ascii="Verdana" w:eastAsiaTheme="minorHAnsi" w:hAnsi="Verdana" w:cstheme="minorBidi"/>
          <w:b/>
          <w:bCs/>
          <w:iCs/>
          <w:color w:val="auto"/>
          <w:sz w:val="20"/>
          <w:szCs w:val="20"/>
          <w:lang w:eastAsia="en-US"/>
        </w:rPr>
        <w:t>Voucher Carburante Digitali</w:t>
      </w:r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, utilizzabili anche come </w:t>
      </w:r>
      <w:proofErr w:type="spellStart"/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>gift</w:t>
      </w:r>
      <w:proofErr w:type="spellEnd"/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 card e in ambito di iniziative </w:t>
      </w:r>
      <w:r w:rsidR="006D27E2"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 xml:space="preserve">di </w:t>
      </w:r>
      <w:r w:rsidRPr="00CF03DA">
        <w:rPr>
          <w:rFonts w:ascii="Verdana" w:eastAsiaTheme="minorHAnsi" w:hAnsi="Verdana" w:cstheme="minorBidi"/>
          <w:bCs/>
          <w:iCs/>
          <w:color w:val="auto"/>
          <w:sz w:val="20"/>
          <w:szCs w:val="20"/>
          <w:lang w:eastAsia="en-US"/>
        </w:rPr>
        <w:t>welfare.</w:t>
      </w:r>
    </w:p>
    <w:p w:rsidR="00553316" w:rsidRPr="00CF03DA" w:rsidRDefault="00CF03DA" w:rsidP="00CF03DA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  <w:r w:rsidRPr="00CF03DA">
        <w:rPr>
          <w:rFonts w:ascii="Verdana" w:hAnsi="Verdana"/>
          <w:bCs/>
          <w:iCs/>
          <w:sz w:val="20"/>
          <w:szCs w:val="20"/>
        </w:rPr>
        <w:t>Per contatti:</w:t>
      </w:r>
    </w:p>
    <w:p w:rsidR="00CF03DA" w:rsidRDefault="00CF03DA" w:rsidP="00CF03DA">
      <w:pPr>
        <w:spacing w:after="120" w:line="240" w:lineRule="auto"/>
        <w:jc w:val="both"/>
      </w:pPr>
      <w:hyperlink r:id="rId8" w:history="1">
        <w:r w:rsidRPr="00DA48E0">
          <w:rPr>
            <w:rStyle w:val="Collegamentoipertestuale"/>
            <w:rFonts w:ascii="Verdana" w:hAnsi="Verdana" w:cs="Arial"/>
            <w:b/>
            <w:sz w:val="20"/>
            <w:szCs w:val="20"/>
          </w:rPr>
          <w:t>centroservizi.multicard@eni.</w:t>
        </w:r>
        <w:r w:rsidRPr="00DA48E0">
          <w:rPr>
            <w:rStyle w:val="Collegamentoipertestuale"/>
            <w:rFonts w:ascii="Verdana" w:hAnsi="Verdana"/>
            <w:b/>
            <w:sz w:val="20"/>
            <w:szCs w:val="20"/>
          </w:rPr>
          <w:t>com</w:t>
        </w:r>
      </w:hyperlink>
    </w:p>
    <w:p w:rsidR="00CF03DA" w:rsidRPr="00CF03DA" w:rsidRDefault="00CF03DA" w:rsidP="00CF03D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CF03DA">
        <w:rPr>
          <w:rFonts w:ascii="Verdana" w:hAnsi="Verdana"/>
          <w:sz w:val="20"/>
          <w:szCs w:val="20"/>
        </w:rPr>
        <w:t>buonicarburante.elettronici@eni.com</w:t>
      </w:r>
    </w:p>
    <w:sectPr w:rsidR="00CF03DA" w:rsidRPr="00CF03DA" w:rsidSect="00DB7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0E8"/>
    <w:multiLevelType w:val="hybridMultilevel"/>
    <w:tmpl w:val="8FF081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910333A"/>
    <w:multiLevelType w:val="hybridMultilevel"/>
    <w:tmpl w:val="D79C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A3B5D"/>
    <w:multiLevelType w:val="hybridMultilevel"/>
    <w:tmpl w:val="30F20D5C"/>
    <w:lvl w:ilvl="0" w:tplc="1FEAC40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FF348C"/>
    <w:multiLevelType w:val="hybridMultilevel"/>
    <w:tmpl w:val="97AC23A8"/>
    <w:lvl w:ilvl="0" w:tplc="19E8187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AE7533"/>
    <w:rsid w:val="000C5DB3"/>
    <w:rsid w:val="001A3217"/>
    <w:rsid w:val="00324CBD"/>
    <w:rsid w:val="00350B5B"/>
    <w:rsid w:val="004B4FCA"/>
    <w:rsid w:val="00553316"/>
    <w:rsid w:val="005620FE"/>
    <w:rsid w:val="006D27E2"/>
    <w:rsid w:val="00A15F38"/>
    <w:rsid w:val="00AE7533"/>
    <w:rsid w:val="00CF03DA"/>
    <w:rsid w:val="00DB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7533"/>
    <w:pPr>
      <w:ind w:left="720"/>
      <w:contextualSpacing/>
    </w:pPr>
  </w:style>
  <w:style w:type="paragraph" w:styleId="NormaleWeb">
    <w:name w:val="Normal (Web)"/>
    <w:basedOn w:val="Normale"/>
    <w:uiPriority w:val="99"/>
    <w:rsid w:val="000C5DB3"/>
    <w:pPr>
      <w:spacing w:before="75" w:after="15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3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F03D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ervizi.multicard@e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Niolu Anna Maria</dc:creator>
  <cp:lastModifiedBy>MCarvisiglia</cp:lastModifiedBy>
  <cp:revision>2</cp:revision>
  <dcterms:created xsi:type="dcterms:W3CDTF">2018-04-26T14:48:00Z</dcterms:created>
  <dcterms:modified xsi:type="dcterms:W3CDTF">2018-04-26T14:48:00Z</dcterms:modified>
</cp:coreProperties>
</file>