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009775" cy="48383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Gentile Associato,</w:t>
      </w:r>
    </w:p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A94552">
        <w:rPr>
          <w:rFonts w:ascii="Verdana" w:hAnsi="Verdana"/>
          <w:sz w:val="20"/>
          <w:szCs w:val="20"/>
        </w:rPr>
        <w:t xml:space="preserve">cegli </w:t>
      </w:r>
      <w:proofErr w:type="spellStart"/>
      <w:r w:rsidRPr="00A94552">
        <w:rPr>
          <w:rFonts w:ascii="Verdana" w:hAnsi="Verdana"/>
          <w:sz w:val="20"/>
          <w:szCs w:val="20"/>
        </w:rPr>
        <w:t>TotalErg</w:t>
      </w:r>
      <w:proofErr w:type="spellEnd"/>
      <w:r w:rsidRPr="00A94552">
        <w:rPr>
          <w:rFonts w:ascii="Verdana" w:hAnsi="Verdana"/>
          <w:sz w:val="20"/>
          <w:szCs w:val="20"/>
        </w:rPr>
        <w:t xml:space="preserve"> Card, una carta in grado di soddisfare i tuoi bisogni di gestione e controllo dei veicoli, con l’obiettivo di renderti la vita sia</w:t>
      </w:r>
      <w:r w:rsidR="00AA0870">
        <w:rPr>
          <w:rFonts w:ascii="Verdana" w:hAnsi="Verdana"/>
          <w:sz w:val="20"/>
          <w:szCs w:val="20"/>
        </w:rPr>
        <w:t xml:space="preserve"> sulla strada che in ufficio più</w:t>
      </w:r>
      <w:r w:rsidRPr="00A94552">
        <w:rPr>
          <w:rFonts w:ascii="Verdana" w:hAnsi="Verdana"/>
          <w:sz w:val="20"/>
          <w:szCs w:val="20"/>
        </w:rPr>
        <w:t xml:space="preserve"> facile che mai.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Sei un autotrasportatore c/terzi?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Corrispondi il pedaggio senza contanti grazie al sistema Viacard/Telepass;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Le corsie riservate garantiscono agli ute</w:t>
      </w:r>
      <w:r w:rsidR="00AA0870">
        <w:rPr>
          <w:rFonts w:ascii="Verdana" w:hAnsi="Verdana"/>
          <w:sz w:val="20"/>
          <w:szCs w:val="20"/>
        </w:rPr>
        <w:t>nti Telepass la massima velocità</w:t>
      </w:r>
      <w:r w:rsidRPr="00A94552">
        <w:rPr>
          <w:rFonts w:ascii="Verdana" w:hAnsi="Verdana"/>
          <w:sz w:val="20"/>
          <w:szCs w:val="20"/>
        </w:rPr>
        <w:t>, grazie all’addebito elettronico;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Con il nuovo servizio avrai un unico interlocutore a cui pagherai il carburante ed i pedaggi autostradali;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Associati al consorzio </w:t>
      </w:r>
      <w:proofErr w:type="spellStart"/>
      <w:r w:rsidRPr="00A94552">
        <w:rPr>
          <w:rFonts w:ascii="Verdana" w:hAnsi="Verdana"/>
          <w:sz w:val="20"/>
          <w:szCs w:val="20"/>
        </w:rPr>
        <w:t>Odin</w:t>
      </w:r>
      <w:proofErr w:type="spellEnd"/>
      <w:r w:rsidRPr="00A94552">
        <w:rPr>
          <w:rFonts w:ascii="Verdana" w:hAnsi="Verdana"/>
          <w:sz w:val="20"/>
          <w:szCs w:val="20"/>
        </w:rPr>
        <w:t xml:space="preserve"> </w:t>
      </w:r>
      <w:proofErr w:type="spellStart"/>
      <w:r w:rsidRPr="00A94552">
        <w:rPr>
          <w:rFonts w:ascii="Verdana" w:hAnsi="Verdana"/>
          <w:sz w:val="20"/>
          <w:szCs w:val="20"/>
        </w:rPr>
        <w:t>Car</w:t>
      </w:r>
      <w:proofErr w:type="spellEnd"/>
      <w:r w:rsidRPr="00A94552">
        <w:rPr>
          <w:rFonts w:ascii="Verdana" w:hAnsi="Verdana"/>
          <w:sz w:val="20"/>
          <w:szCs w:val="20"/>
        </w:rPr>
        <w:t xml:space="preserve"> Group con </w:t>
      </w:r>
      <w:proofErr w:type="spellStart"/>
      <w:r w:rsidRPr="00A94552">
        <w:rPr>
          <w:rFonts w:ascii="Verdana" w:hAnsi="Verdana"/>
          <w:sz w:val="20"/>
          <w:szCs w:val="20"/>
        </w:rPr>
        <w:t>TotalErg</w:t>
      </w:r>
      <w:proofErr w:type="spellEnd"/>
      <w:r w:rsidRPr="00A94552">
        <w:rPr>
          <w:rFonts w:ascii="Verdana" w:hAnsi="Verdana"/>
          <w:sz w:val="20"/>
          <w:szCs w:val="20"/>
        </w:rPr>
        <w:t>, in questo modo ti puoi assicurare i vantaggi e gli sconti autostradali calcolati sui costi annui del pedaggio;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Sconti che, per il 2016, variano in base alla classe di emissione del veicolo ed oscillano dal 9% al 13%;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 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 xml:space="preserve">Per te un esclusivo sconto sulla commissione applicata per accedere al servizio con </w:t>
      </w:r>
      <w:proofErr w:type="spellStart"/>
      <w:r w:rsidRPr="00A94552">
        <w:rPr>
          <w:rFonts w:ascii="Verdana" w:hAnsi="Verdana"/>
          <w:sz w:val="20"/>
          <w:szCs w:val="20"/>
        </w:rPr>
        <w:t>TotalErg</w:t>
      </w:r>
      <w:proofErr w:type="spellEnd"/>
      <w:r w:rsidRPr="00A94552">
        <w:rPr>
          <w:rFonts w:ascii="Verdana" w:hAnsi="Verdana"/>
          <w:sz w:val="20"/>
          <w:szCs w:val="20"/>
        </w:rPr>
        <w:t>: uno sconto dedicato dello 0,5% sulle nostre commissioni standard.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724B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4552">
        <w:rPr>
          <w:rFonts w:ascii="Verdana" w:hAnsi="Verdana"/>
          <w:sz w:val="20"/>
          <w:szCs w:val="20"/>
        </w:rPr>
        <w:t>Aderisci qu</w:t>
      </w:r>
      <w:r>
        <w:rPr>
          <w:rFonts w:ascii="Verdana" w:hAnsi="Verdana"/>
          <w:sz w:val="20"/>
          <w:szCs w:val="20"/>
        </w:rPr>
        <w:t xml:space="preserve">indi a </w:t>
      </w:r>
      <w:proofErr w:type="spellStart"/>
      <w:r>
        <w:rPr>
          <w:rFonts w:ascii="Verdana" w:hAnsi="Verdana"/>
          <w:sz w:val="20"/>
          <w:szCs w:val="20"/>
        </w:rPr>
        <w:t>TotalErg</w:t>
      </w:r>
      <w:proofErr w:type="spellEnd"/>
      <w:r>
        <w:rPr>
          <w:rFonts w:ascii="Verdana" w:hAnsi="Verdana"/>
          <w:sz w:val="20"/>
          <w:szCs w:val="20"/>
        </w:rPr>
        <w:t xml:space="preserve"> Card, molto più</w:t>
      </w:r>
      <w:r w:rsidRPr="00A94552">
        <w:rPr>
          <w:rFonts w:ascii="Verdana" w:hAnsi="Verdana"/>
          <w:sz w:val="20"/>
          <w:szCs w:val="20"/>
        </w:rPr>
        <w:t xml:space="preserve"> di una semplice carta carburanti, un insieme di soluzioni integrate per semplificare la gestione del vostro parco veicoli.</w:t>
      </w:r>
    </w:p>
    <w:p w:rsid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4552" w:rsidRDefault="00A94552" w:rsidP="00A94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94552" w:rsidRDefault="00A94552" w:rsidP="00A94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CONTATTI</w:t>
      </w:r>
    </w:p>
    <w:p w:rsidR="00A94552" w:rsidRDefault="00A94552" w:rsidP="00A94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Numero Verde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800.90.70.60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</w:p>
    <w:p w:rsidR="00A94552" w:rsidRDefault="00A94552" w:rsidP="00A94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</w:p>
    <w:p w:rsidR="00A94552" w:rsidRDefault="00A94552" w:rsidP="00A94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TotalErg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Card</w:t>
      </w:r>
    </w:p>
    <w:p w:rsidR="00A94552" w:rsidRPr="00A94552" w:rsidRDefault="00A94552" w:rsidP="00A945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 dedicata: </w:t>
      </w:r>
      <w:hyperlink r:id="rId5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convenzioni@totalerg.it</w:t>
        </w:r>
      </w:hyperlink>
    </w:p>
    <w:sectPr w:rsidR="00A94552" w:rsidRPr="00A94552" w:rsidSect="00687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4552"/>
    <w:rsid w:val="0068724B"/>
    <w:rsid w:val="00A94552"/>
    <w:rsid w:val="00AA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venzioni@totalerg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3</cp:revision>
  <dcterms:created xsi:type="dcterms:W3CDTF">2016-09-28T08:28:00Z</dcterms:created>
  <dcterms:modified xsi:type="dcterms:W3CDTF">2016-09-28T08:31:00Z</dcterms:modified>
</cp:coreProperties>
</file>