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57" w:rsidRDefault="008B0557" w:rsidP="00755F4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755F4E">
        <w:rPr>
          <w:rFonts w:ascii="Verdana" w:hAnsi="Verdana"/>
          <w:sz w:val="20"/>
          <w:szCs w:val="20"/>
        </w:rPr>
        <w:t xml:space="preserve">Volkswagen Italia assieme alla Rete degli Specializzati Flotte e in collaborazione con Volkswagen Financial Services </w:t>
      </w:r>
      <w:r w:rsidR="008339E9" w:rsidRPr="00755F4E">
        <w:rPr>
          <w:rFonts w:ascii="Verdana" w:hAnsi="Verdana"/>
          <w:sz w:val="20"/>
          <w:szCs w:val="20"/>
        </w:rPr>
        <w:t xml:space="preserve">(VWFS) </w:t>
      </w:r>
      <w:r w:rsidRPr="00755F4E">
        <w:rPr>
          <w:rFonts w:ascii="Verdana" w:hAnsi="Verdana" w:cs="Verdana"/>
          <w:color w:val="000000"/>
          <w:sz w:val="20"/>
          <w:szCs w:val="20"/>
        </w:rPr>
        <w:t xml:space="preserve">offre agli </w:t>
      </w:r>
      <w:r w:rsidR="00755F4E">
        <w:rPr>
          <w:rFonts w:ascii="Verdana" w:hAnsi="Verdana" w:cs="Verdana"/>
          <w:color w:val="000000"/>
          <w:sz w:val="20"/>
          <w:szCs w:val="20"/>
        </w:rPr>
        <w:t>a</w:t>
      </w:r>
      <w:r w:rsidRPr="00755F4E">
        <w:rPr>
          <w:rFonts w:ascii="Verdana" w:hAnsi="Verdana" w:cs="Verdana"/>
          <w:color w:val="000000"/>
          <w:sz w:val="20"/>
          <w:szCs w:val="20"/>
        </w:rPr>
        <w:t>ssociati Confindustria:</w:t>
      </w:r>
    </w:p>
    <w:p w:rsidR="00755F4E" w:rsidRPr="00755F4E" w:rsidRDefault="00755F4E" w:rsidP="00755F4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8B0557" w:rsidRPr="00755F4E" w:rsidRDefault="008B0557" w:rsidP="00755F4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755F4E">
        <w:rPr>
          <w:rFonts w:ascii="Verdana" w:hAnsi="Verdana" w:cs="Verdana"/>
          <w:color w:val="000000"/>
          <w:sz w:val="20"/>
          <w:szCs w:val="20"/>
        </w:rPr>
        <w:t xml:space="preserve">uno sconto del </w:t>
      </w:r>
      <w:r w:rsidRPr="00755F4E">
        <w:rPr>
          <w:rFonts w:ascii="Verdana" w:hAnsi="Verdana" w:cs="Verdana"/>
          <w:b/>
          <w:color w:val="000000"/>
          <w:sz w:val="20"/>
          <w:szCs w:val="20"/>
        </w:rPr>
        <w:t xml:space="preserve">3% </w:t>
      </w:r>
      <w:r w:rsidRPr="00755F4E">
        <w:rPr>
          <w:rFonts w:ascii="Verdana" w:hAnsi="Verdana" w:cs="Verdana"/>
          <w:color w:val="000000"/>
          <w:sz w:val="20"/>
          <w:szCs w:val="20"/>
        </w:rPr>
        <w:t xml:space="preserve">rispetto alle </w:t>
      </w:r>
      <w:r w:rsidR="00A4010F" w:rsidRPr="00755F4E">
        <w:rPr>
          <w:rFonts w:ascii="Verdana" w:hAnsi="Verdana" w:cs="Verdana"/>
          <w:color w:val="000000"/>
          <w:sz w:val="20"/>
          <w:szCs w:val="20"/>
        </w:rPr>
        <w:t xml:space="preserve">condizioni standard </w:t>
      </w:r>
      <w:r w:rsidRPr="00755F4E">
        <w:rPr>
          <w:rFonts w:ascii="Verdana" w:hAnsi="Verdana" w:cs="Verdana"/>
          <w:color w:val="000000"/>
          <w:sz w:val="20"/>
          <w:szCs w:val="20"/>
        </w:rPr>
        <w:t xml:space="preserve">applicate </w:t>
      </w:r>
      <w:r w:rsidR="00A4010F" w:rsidRPr="00755F4E">
        <w:rPr>
          <w:rFonts w:ascii="Verdana" w:hAnsi="Verdana" w:cs="Verdana"/>
          <w:color w:val="000000"/>
          <w:sz w:val="20"/>
          <w:szCs w:val="20"/>
        </w:rPr>
        <w:t xml:space="preserve">su vetture </w:t>
      </w:r>
      <w:r w:rsidRPr="00755F4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A4010F" w:rsidRPr="00755F4E">
        <w:rPr>
          <w:rFonts w:ascii="Verdana" w:hAnsi="Verdana" w:cs="Verdana"/>
          <w:color w:val="000000"/>
          <w:sz w:val="20"/>
          <w:szCs w:val="20"/>
        </w:rPr>
        <w:t xml:space="preserve">Noleggio a Lungo </w:t>
      </w:r>
      <w:r w:rsidR="00755F4E">
        <w:rPr>
          <w:rFonts w:ascii="Verdana" w:hAnsi="Verdana" w:cs="Verdana"/>
          <w:color w:val="000000"/>
          <w:sz w:val="20"/>
          <w:szCs w:val="20"/>
        </w:rPr>
        <w:t>Termine</w:t>
      </w:r>
    </w:p>
    <w:p w:rsidR="008339E9" w:rsidRPr="00755F4E" w:rsidRDefault="008339E9" w:rsidP="00755F4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755F4E">
        <w:rPr>
          <w:rFonts w:ascii="Verdana" w:hAnsi="Verdana" w:cs="Verdana"/>
          <w:color w:val="000000"/>
          <w:sz w:val="20"/>
          <w:szCs w:val="20"/>
        </w:rPr>
        <w:t>u</w:t>
      </w:r>
      <w:r w:rsidR="008B0557" w:rsidRPr="00755F4E">
        <w:rPr>
          <w:rFonts w:ascii="Verdana" w:hAnsi="Verdana" w:cs="Verdana"/>
          <w:color w:val="000000"/>
          <w:sz w:val="20"/>
          <w:szCs w:val="20"/>
        </w:rPr>
        <w:t>no sconto dell’</w:t>
      </w:r>
      <w:r w:rsidR="008B0557" w:rsidRPr="00755F4E">
        <w:rPr>
          <w:rFonts w:ascii="Verdana" w:hAnsi="Verdana" w:cs="Verdana"/>
          <w:b/>
          <w:bCs/>
          <w:color w:val="000000"/>
          <w:sz w:val="20"/>
          <w:szCs w:val="20"/>
        </w:rPr>
        <w:t xml:space="preserve">1,5% </w:t>
      </w:r>
      <w:r w:rsidRPr="00755F4E">
        <w:rPr>
          <w:rFonts w:ascii="Verdana" w:hAnsi="Verdana" w:cs="Verdana"/>
          <w:color w:val="000000"/>
          <w:sz w:val="20"/>
          <w:szCs w:val="20"/>
        </w:rPr>
        <w:t xml:space="preserve">rispetto alle </w:t>
      </w:r>
      <w:r w:rsidR="00A4010F" w:rsidRPr="00755F4E">
        <w:rPr>
          <w:rFonts w:ascii="Verdana" w:hAnsi="Verdana" w:cs="Verdana"/>
          <w:color w:val="000000"/>
          <w:sz w:val="20"/>
          <w:szCs w:val="20"/>
        </w:rPr>
        <w:t xml:space="preserve">condizioni standard </w:t>
      </w:r>
      <w:r w:rsidRPr="00755F4E">
        <w:rPr>
          <w:rFonts w:ascii="Verdana" w:hAnsi="Verdana" w:cs="Verdana"/>
          <w:color w:val="000000"/>
          <w:sz w:val="20"/>
          <w:szCs w:val="20"/>
        </w:rPr>
        <w:t xml:space="preserve">applicate </w:t>
      </w:r>
      <w:r w:rsidR="00A4010F" w:rsidRPr="00755F4E">
        <w:rPr>
          <w:rFonts w:ascii="Verdana" w:hAnsi="Verdana" w:cs="Verdana"/>
          <w:color w:val="000000"/>
          <w:sz w:val="20"/>
          <w:szCs w:val="20"/>
        </w:rPr>
        <w:t>su vetture in acquisto/</w:t>
      </w:r>
      <w:r w:rsidRPr="00755F4E">
        <w:rPr>
          <w:rFonts w:ascii="Verdana" w:hAnsi="Verdana" w:cs="Verdana"/>
          <w:color w:val="000000"/>
          <w:sz w:val="20"/>
          <w:szCs w:val="20"/>
        </w:rPr>
        <w:t>leasing finanziario</w:t>
      </w:r>
    </w:p>
    <w:p w:rsidR="008B0557" w:rsidRPr="00755F4E" w:rsidRDefault="008B0557" w:rsidP="00755F4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755F4E">
        <w:rPr>
          <w:rFonts w:ascii="Verdana" w:hAnsi="Verdana" w:cs="Verdana"/>
          <w:color w:val="000000"/>
          <w:sz w:val="20"/>
          <w:szCs w:val="20"/>
        </w:rPr>
        <w:t>l’opp</w:t>
      </w:r>
      <w:bookmarkStart w:id="0" w:name="_GoBack"/>
      <w:bookmarkEnd w:id="0"/>
      <w:r w:rsidRPr="00755F4E">
        <w:rPr>
          <w:rFonts w:ascii="Verdana" w:hAnsi="Verdana" w:cs="Verdana"/>
          <w:color w:val="000000"/>
          <w:sz w:val="20"/>
          <w:szCs w:val="20"/>
        </w:rPr>
        <w:t>ortunità di accedere al prodotto “Volkswagen Service Plan</w:t>
      </w:r>
      <w:r w:rsidR="00A4010F" w:rsidRPr="00755F4E">
        <w:rPr>
          <w:rFonts w:ascii="Verdana" w:hAnsi="Verdana" w:cs="Verdana"/>
          <w:color w:val="000000"/>
          <w:sz w:val="20"/>
          <w:szCs w:val="20"/>
        </w:rPr>
        <w:t>”</w:t>
      </w:r>
      <w:r w:rsidRPr="00755F4E">
        <w:rPr>
          <w:rFonts w:ascii="Verdana" w:hAnsi="Verdana" w:cs="Verdana"/>
          <w:color w:val="000000"/>
          <w:sz w:val="20"/>
          <w:szCs w:val="20"/>
        </w:rPr>
        <w:t xml:space="preserve"> con  un vantaggio economico del 30% rispetto al listino in vigore. Inoltre, con l’acquisto di “Volkswagen Service </w:t>
      </w:r>
      <w:proofErr w:type="spellStart"/>
      <w:r w:rsidRPr="00755F4E">
        <w:rPr>
          <w:rFonts w:ascii="Verdana" w:hAnsi="Verdana" w:cs="Verdana"/>
          <w:color w:val="000000"/>
          <w:sz w:val="20"/>
          <w:szCs w:val="20"/>
        </w:rPr>
        <w:t>Plan</w:t>
      </w:r>
      <w:proofErr w:type="spellEnd"/>
      <w:r w:rsidRPr="00755F4E">
        <w:rPr>
          <w:rFonts w:ascii="Verdana" w:hAnsi="Verdana" w:cs="Verdana"/>
          <w:color w:val="000000"/>
          <w:sz w:val="20"/>
          <w:szCs w:val="20"/>
        </w:rPr>
        <w:t xml:space="preserve">”, </w:t>
      </w:r>
      <w:r w:rsidR="00755F4E">
        <w:rPr>
          <w:rFonts w:ascii="Verdana" w:hAnsi="Verdana" w:cs="Verdana"/>
          <w:color w:val="000000"/>
          <w:sz w:val="20"/>
          <w:szCs w:val="20"/>
        </w:rPr>
        <w:t>gli</w:t>
      </w:r>
      <w:r w:rsidRPr="00755F4E">
        <w:rPr>
          <w:rFonts w:ascii="Verdana" w:hAnsi="Verdana" w:cs="Verdana"/>
          <w:color w:val="000000"/>
          <w:sz w:val="20"/>
          <w:szCs w:val="20"/>
        </w:rPr>
        <w:t xml:space="preserve"> associati riceveranno un voucher del valore di 100</w:t>
      </w:r>
      <w:r w:rsidR="00755F4E">
        <w:rPr>
          <w:rFonts w:ascii="Verdana" w:hAnsi="Verdana" w:cs="Verdana"/>
          <w:color w:val="000000"/>
          <w:sz w:val="20"/>
          <w:szCs w:val="20"/>
        </w:rPr>
        <w:t xml:space="preserve"> euro</w:t>
      </w:r>
      <w:r w:rsidRPr="00755F4E">
        <w:rPr>
          <w:rFonts w:ascii="Verdana" w:hAnsi="Verdana" w:cs="Verdana"/>
          <w:color w:val="000000"/>
          <w:sz w:val="20"/>
          <w:szCs w:val="20"/>
        </w:rPr>
        <w:t>, cumulabile con ev</w:t>
      </w:r>
      <w:r w:rsidR="00A4010F" w:rsidRPr="00755F4E">
        <w:rPr>
          <w:rFonts w:ascii="Verdana" w:hAnsi="Verdana" w:cs="Verdana"/>
          <w:color w:val="000000"/>
          <w:sz w:val="20"/>
          <w:szCs w:val="20"/>
        </w:rPr>
        <w:t>entuale franchigia assicurativa</w:t>
      </w:r>
      <w:r w:rsidRPr="00755F4E">
        <w:rPr>
          <w:rFonts w:ascii="Verdana" w:hAnsi="Verdana" w:cs="Verdana"/>
          <w:color w:val="000000"/>
          <w:sz w:val="20"/>
          <w:szCs w:val="20"/>
        </w:rPr>
        <w:t xml:space="preserve"> per la sostituzione del parabrezza.</w:t>
      </w:r>
    </w:p>
    <w:p w:rsidR="00755F4E" w:rsidRDefault="00755F4E" w:rsidP="00755F4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8B0557" w:rsidRPr="00755F4E" w:rsidRDefault="00A4010F" w:rsidP="00755F4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kkurat"/>
          <w:color w:val="000000" w:themeColor="text1"/>
          <w:sz w:val="20"/>
          <w:szCs w:val="20"/>
        </w:rPr>
      </w:pPr>
      <w:r w:rsidRPr="00755F4E">
        <w:rPr>
          <w:rFonts w:ascii="Verdana" w:hAnsi="Verdana" w:cs="Verdana"/>
          <w:color w:val="000000"/>
          <w:sz w:val="20"/>
          <w:szCs w:val="20"/>
        </w:rPr>
        <w:t>VWFS</w:t>
      </w:r>
      <w:r w:rsidR="008B0557" w:rsidRPr="00755F4E">
        <w:rPr>
          <w:rFonts w:ascii="Verdana" w:hAnsi="Verdana" w:cs="Verdana"/>
          <w:color w:val="000000"/>
          <w:sz w:val="20"/>
          <w:szCs w:val="20"/>
        </w:rPr>
        <w:t xml:space="preserve"> riserverà </w:t>
      </w:r>
      <w:r w:rsidRPr="00755F4E">
        <w:rPr>
          <w:rFonts w:ascii="Verdana" w:hAnsi="Verdana" w:cs="Verdana"/>
          <w:color w:val="000000"/>
          <w:sz w:val="20"/>
          <w:szCs w:val="20"/>
        </w:rPr>
        <w:t xml:space="preserve">inoltre </w:t>
      </w:r>
      <w:r w:rsidR="008B0557" w:rsidRPr="00755F4E">
        <w:rPr>
          <w:rFonts w:ascii="Verdana" w:hAnsi="Verdana" w:cs="Verdana"/>
          <w:color w:val="000000"/>
          <w:sz w:val="20"/>
          <w:szCs w:val="20"/>
        </w:rPr>
        <w:t xml:space="preserve">condizioni finanziarie offrendo la possibilità alle concessionarie della rete VW di applicare il TAN del </w:t>
      </w:r>
      <w:r w:rsidR="008B0557" w:rsidRPr="00755F4E">
        <w:rPr>
          <w:rFonts w:ascii="Verdana" w:hAnsi="Verdana" w:cs="Verdana"/>
          <w:b/>
          <w:color w:val="000000"/>
          <w:sz w:val="20"/>
          <w:szCs w:val="20"/>
        </w:rPr>
        <w:t>2,99%</w:t>
      </w:r>
      <w:r w:rsidR="008B0557" w:rsidRPr="00755F4E">
        <w:rPr>
          <w:rFonts w:ascii="Verdana" w:hAnsi="Verdana" w:cs="Verdana"/>
          <w:color w:val="000000"/>
          <w:sz w:val="20"/>
          <w:szCs w:val="20"/>
        </w:rPr>
        <w:t xml:space="preserve"> a</w:t>
      </w:r>
      <w:r w:rsidR="00755F4E">
        <w:rPr>
          <w:rFonts w:ascii="Verdana" w:hAnsi="Verdana" w:cs="Verdana"/>
          <w:color w:val="000000"/>
          <w:sz w:val="20"/>
          <w:szCs w:val="20"/>
        </w:rPr>
        <w:t>gl</w:t>
      </w:r>
      <w:r w:rsidR="008B0557" w:rsidRPr="00755F4E">
        <w:rPr>
          <w:rFonts w:ascii="Verdana" w:hAnsi="Verdana" w:cs="Verdana"/>
          <w:color w:val="000000"/>
          <w:sz w:val="20"/>
          <w:szCs w:val="20"/>
        </w:rPr>
        <w:t xml:space="preserve">i associati che intendono stipulare un contratto di leasing e/o </w:t>
      </w:r>
      <w:r w:rsidRPr="00755F4E">
        <w:rPr>
          <w:rFonts w:ascii="Verdana" w:hAnsi="Verdana" w:cs="Verdana"/>
          <w:color w:val="000000"/>
          <w:sz w:val="20"/>
          <w:szCs w:val="20"/>
        </w:rPr>
        <w:t xml:space="preserve">accedere ad </w:t>
      </w:r>
      <w:r w:rsidR="008B0557" w:rsidRPr="00755F4E">
        <w:rPr>
          <w:rFonts w:ascii="Verdana" w:hAnsi="Verdana" w:cs="Verdana"/>
          <w:color w:val="000000"/>
          <w:sz w:val="20"/>
          <w:szCs w:val="20"/>
        </w:rPr>
        <w:t>eventuali altre soluzioni  finanziarie.</w:t>
      </w:r>
    </w:p>
    <w:p w:rsidR="008B0557" w:rsidRPr="00BA64D3" w:rsidRDefault="008B0557" w:rsidP="008B0557">
      <w:pPr>
        <w:autoSpaceDE w:val="0"/>
        <w:autoSpaceDN w:val="0"/>
        <w:adjustRightInd w:val="0"/>
        <w:spacing w:after="0"/>
        <w:jc w:val="both"/>
        <w:rPr>
          <w:rFonts w:ascii="VW Head Office" w:hAnsi="VW Head Office" w:cs="Verdana"/>
          <w:b/>
          <w:color w:val="000000"/>
          <w:sz w:val="20"/>
          <w:szCs w:val="20"/>
        </w:rPr>
      </w:pPr>
    </w:p>
    <w:p w:rsidR="008B0557" w:rsidRPr="00BA64D3" w:rsidRDefault="008B0557" w:rsidP="008B0557">
      <w:pPr>
        <w:autoSpaceDE w:val="0"/>
        <w:autoSpaceDN w:val="0"/>
        <w:adjustRightInd w:val="0"/>
        <w:spacing w:after="0"/>
        <w:jc w:val="both"/>
        <w:rPr>
          <w:rFonts w:ascii="VW Head Office" w:hAnsi="VW Head Office" w:cs="Verdana"/>
          <w:color w:val="000000"/>
          <w:sz w:val="20"/>
          <w:szCs w:val="20"/>
        </w:rPr>
      </w:pPr>
      <w:r w:rsidRPr="00BA64D3">
        <w:rPr>
          <w:rFonts w:ascii="VW Head Office" w:hAnsi="VW Head Office" w:cs="Verdana"/>
          <w:color w:val="000000"/>
          <w:sz w:val="20"/>
          <w:szCs w:val="20"/>
        </w:rPr>
        <w:br/>
      </w:r>
    </w:p>
    <w:p w:rsidR="008A4493" w:rsidRDefault="008A4493"/>
    <w:sectPr w:rsidR="008A4493" w:rsidSect="002544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W Head Office">
    <w:altName w:val="Segoe Script"/>
    <w:charset w:val="00"/>
    <w:family w:val="swiss"/>
    <w:pitch w:val="variable"/>
    <w:sig w:usb0="00000001" w:usb1="5000203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ku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3CA"/>
    <w:multiLevelType w:val="hybridMultilevel"/>
    <w:tmpl w:val="6F5EFA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269B1"/>
    <w:multiLevelType w:val="hybridMultilevel"/>
    <w:tmpl w:val="88D83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E00FE">
      <w:numFmt w:val="bullet"/>
      <w:lvlText w:val="•"/>
      <w:lvlJc w:val="left"/>
      <w:pPr>
        <w:ind w:left="1440" w:hanging="360"/>
      </w:pPr>
      <w:rPr>
        <w:rFonts w:ascii="VW Head Office" w:eastAsiaTheme="minorEastAsia" w:hAnsi="VW Head Office" w:cs="Verdana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9111F"/>
    <w:multiLevelType w:val="hybridMultilevel"/>
    <w:tmpl w:val="2EB4FB9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340782"/>
    <w:multiLevelType w:val="hybridMultilevel"/>
    <w:tmpl w:val="9D204C24"/>
    <w:lvl w:ilvl="0" w:tplc="4386C10C">
      <w:numFmt w:val="bullet"/>
      <w:lvlText w:val="-"/>
      <w:lvlJc w:val="left"/>
      <w:pPr>
        <w:ind w:left="405" w:hanging="360"/>
      </w:pPr>
      <w:rPr>
        <w:rFonts w:ascii="VW Head Office" w:eastAsiaTheme="minorEastAsia" w:hAnsi="VW Head Office" w:cs="Verdana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D63E0"/>
    <w:rsid w:val="00254437"/>
    <w:rsid w:val="00755F4E"/>
    <w:rsid w:val="008339E9"/>
    <w:rsid w:val="008A4493"/>
    <w:rsid w:val="008B0557"/>
    <w:rsid w:val="009D63E0"/>
    <w:rsid w:val="00A4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55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0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55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0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Mion, Nicola Resp. Commerciale Flotte Volkswagen</dc:creator>
  <cp:lastModifiedBy>MCarvisiglia</cp:lastModifiedBy>
  <cp:revision>2</cp:revision>
  <dcterms:created xsi:type="dcterms:W3CDTF">2016-02-03T14:47:00Z</dcterms:created>
  <dcterms:modified xsi:type="dcterms:W3CDTF">2016-02-03T14:47:00Z</dcterms:modified>
</cp:coreProperties>
</file>