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B" w:rsidRDefault="008C19BB" w:rsidP="008C19BB">
      <w:pPr>
        <w:rPr>
          <w:lang w:val="it-IT"/>
        </w:rPr>
      </w:pPr>
      <w:r w:rsidRPr="00466754">
        <w:rPr>
          <w:rFonts w:ascii="Comic Sans MS" w:hAnsi="Comic Sans MS" w:cs="Comic Sans MS"/>
          <w:noProof/>
          <w:lang w:val="it-IT" w:eastAsia="it-IT"/>
        </w:rPr>
        <w:drawing>
          <wp:inline distT="0" distB="0" distL="0" distR="0">
            <wp:extent cx="790575" cy="88201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98" cy="8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0">
        <w:rPr>
          <w:lang w:val="it-IT"/>
        </w:rPr>
        <w:t xml:space="preserve">                                  </w:t>
      </w:r>
      <w:r>
        <w:rPr>
          <w:lang w:val="it-IT"/>
        </w:rPr>
        <w:tab/>
      </w:r>
      <w:r w:rsidRPr="00085170">
        <w:rPr>
          <w:lang w:val="it-IT"/>
        </w:rPr>
        <w:t xml:space="preserve">  </w:t>
      </w:r>
      <w:r>
        <w:rPr>
          <w:lang w:val="it-IT"/>
        </w:rPr>
        <w:t xml:space="preserve">  </w:t>
      </w:r>
      <w:r w:rsidRPr="000D73D2">
        <w:rPr>
          <w:noProof/>
          <w:lang w:val="it-IT" w:eastAsia="it-IT"/>
        </w:rPr>
        <w:drawing>
          <wp:inline distT="0" distB="0" distL="0" distR="0">
            <wp:extent cx="1127125" cy="7124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Pr="00085170">
        <w:rPr>
          <w:lang w:val="it-IT"/>
        </w:rPr>
        <w:t xml:space="preserve">    </w:t>
      </w:r>
      <w:r w:rsidRPr="000D73D2">
        <w:rPr>
          <w:noProof/>
          <w:lang w:val="it-IT" w:eastAsia="it-IT"/>
        </w:rPr>
        <w:drawing>
          <wp:inline distT="0" distB="0" distL="0" distR="0">
            <wp:extent cx="1148080" cy="72326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0">
        <w:rPr>
          <w:lang w:val="it-IT"/>
        </w:rPr>
        <w:t xml:space="preserve">  </w:t>
      </w:r>
      <w:r>
        <w:rPr>
          <w:lang w:val="it-IT"/>
        </w:rPr>
        <w:t xml:space="preserve">   </w:t>
      </w:r>
      <w:r w:rsidRPr="00336B6C">
        <w:rPr>
          <w:rFonts w:ascii="Verdana" w:hAnsi="Verdana"/>
          <w:noProof/>
          <w:lang w:val="it-IT" w:eastAsia="it-IT"/>
        </w:rPr>
        <w:drawing>
          <wp:inline distT="0" distB="0" distL="0" distR="0">
            <wp:extent cx="1148080" cy="7124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B" w:rsidRDefault="008C19BB" w:rsidP="008C19BB">
      <w:pPr>
        <w:rPr>
          <w:lang w:val="it-IT"/>
        </w:rPr>
      </w:pPr>
    </w:p>
    <w:p w:rsidR="008C19BB" w:rsidRPr="00085170" w:rsidRDefault="008C19BB" w:rsidP="008C19BB">
      <w:pPr>
        <w:rPr>
          <w:lang w:val="it-IT"/>
        </w:rPr>
      </w:pPr>
    </w:p>
    <w:p w:rsidR="008C19BB" w:rsidRPr="00530EE8" w:rsidRDefault="008C19BB" w:rsidP="008C19BB">
      <w:pPr>
        <w:pStyle w:val="NormaleWeb"/>
        <w:spacing w:after="0" w:line="240" w:lineRule="exact"/>
        <w:ind w:left="360"/>
        <w:jc w:val="both"/>
        <w:rPr>
          <w:rFonts w:ascii="Verdana" w:hAnsi="Verdana"/>
          <w:bCs/>
          <w:iCs/>
          <w:color w:val="auto"/>
          <w:sz w:val="20"/>
          <w:szCs w:val="20"/>
        </w:rPr>
      </w:pPr>
      <w:r w:rsidRPr="00530EE8">
        <w:rPr>
          <w:rFonts w:ascii="Verdana" w:hAnsi="Verdana"/>
          <w:bCs/>
          <w:iCs/>
          <w:color w:val="auto"/>
          <w:sz w:val="20"/>
          <w:szCs w:val="20"/>
        </w:rPr>
        <w:t>La convenzione 2016</w:t>
      </w:r>
      <w:r w:rsidRPr="00530EE8">
        <w:rPr>
          <w:rFonts w:ascii="Verdana" w:hAnsi="Verdana"/>
          <w:b/>
          <w:bCs/>
          <w:i/>
          <w:iCs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bCs/>
          <w:color w:val="auto"/>
          <w:sz w:val="20"/>
          <w:szCs w:val="20"/>
        </w:rPr>
        <w:t xml:space="preserve">con </w:t>
      </w:r>
      <w:r w:rsidRPr="00530EE8">
        <w:rPr>
          <w:rFonts w:ascii="Verdana" w:eastAsia="Times New Roman" w:hAnsi="Verdana" w:cs="Times New Roman"/>
          <w:b/>
          <w:color w:val="auto"/>
          <w:sz w:val="20"/>
          <w:szCs w:val="20"/>
        </w:rPr>
        <w:t>E</w:t>
      </w:r>
      <w:r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ni </w:t>
      </w:r>
      <w:r w:rsidRPr="00530EE8">
        <w:rPr>
          <w:rFonts w:ascii="Verdana" w:eastAsia="Times New Roman" w:hAnsi="Verdana" w:cs="Times New Roman"/>
          <w:b/>
          <w:color w:val="auto"/>
          <w:sz w:val="20"/>
          <w:szCs w:val="20"/>
        </w:rPr>
        <w:t>R&amp;M and C</w:t>
      </w:r>
      <w:r w:rsidRPr="00530EE8">
        <w:rPr>
          <w:rFonts w:cs="Verdana"/>
          <w:color w:val="auto"/>
          <w:sz w:val="20"/>
          <w:szCs w:val="20"/>
        </w:rPr>
        <w:t xml:space="preserve"> 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>prevede</w:t>
      </w:r>
      <w:r w:rsidRPr="00530EE8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>tre  strumenti di acquisto carburante</w:t>
      </w:r>
      <w:r w:rsidR="00842AF4">
        <w:rPr>
          <w:rFonts w:ascii="Verdana" w:eastAsia="Times New Roman" w:hAnsi="Verdana" w:cs="Times New Roman"/>
          <w:color w:val="auto"/>
          <w:sz w:val="20"/>
          <w:szCs w:val="20"/>
        </w:rPr>
        <w:t>,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 xml:space="preserve"> senza utilizzo di contanti</w:t>
      </w:r>
      <w:r w:rsidR="00842AF4">
        <w:rPr>
          <w:rFonts w:ascii="Verdana" w:eastAsia="Times New Roman" w:hAnsi="Verdana" w:cs="Times New Roman"/>
          <w:color w:val="auto"/>
          <w:sz w:val="20"/>
          <w:szCs w:val="20"/>
        </w:rPr>
        <w:t>,</w:t>
      </w:r>
      <w:bookmarkStart w:id="0" w:name="_GoBack"/>
      <w:bookmarkEnd w:id="0"/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 xml:space="preserve"> sulle circa 4.500 </w:t>
      </w:r>
      <w:proofErr w:type="spellStart"/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>eni</w:t>
      </w:r>
      <w:proofErr w:type="spellEnd"/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 xml:space="preserve">station: le carte di pagamento multicard e multicard easy (con fatturazione valida ai fini del recupero IVA e pagamento  dilazionato) ed i Buoni Carburante Elettronici (BCE). </w:t>
      </w:r>
      <w:r w:rsidRPr="00530EE8">
        <w:rPr>
          <w:rFonts w:ascii="Verdana" w:eastAsia="Times New Roman" w:hAnsi="Verdana"/>
          <w:color w:val="auto"/>
          <w:sz w:val="20"/>
          <w:szCs w:val="20"/>
        </w:rPr>
        <w:t>L’offerta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530EE8">
        <w:rPr>
          <w:rFonts w:ascii="Verdana" w:eastAsia="Times New Roman" w:hAnsi="Verdana" w:cs="Times New Roman"/>
          <w:b/>
          <w:color w:val="auto"/>
          <w:sz w:val="20"/>
          <w:szCs w:val="20"/>
        </w:rPr>
        <w:t>multicard</w:t>
      </w:r>
      <w:r w:rsidRPr="00530EE8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color w:val="auto"/>
          <w:sz w:val="20"/>
          <w:szCs w:val="20"/>
        </w:rPr>
        <w:t>ha quota associativa di €2/anno</w:t>
      </w:r>
      <w:r>
        <w:rPr>
          <w:rFonts w:ascii="Verdana" w:hAnsi="Verdana"/>
          <w:color w:val="auto"/>
          <w:sz w:val="20"/>
          <w:szCs w:val="20"/>
        </w:rPr>
        <w:t>/</w:t>
      </w:r>
      <w:r w:rsidRPr="00530EE8">
        <w:rPr>
          <w:rFonts w:ascii="Verdana" w:hAnsi="Verdana"/>
          <w:color w:val="auto"/>
          <w:sz w:val="20"/>
          <w:szCs w:val="20"/>
        </w:rPr>
        <w:t xml:space="preserve">carta, sconto in fattura per rifornimenti in modalità </w:t>
      </w:r>
      <w:r w:rsidRPr="00530EE8">
        <w:rPr>
          <w:rFonts w:ascii="Verdana" w:hAnsi="Verdana"/>
          <w:b/>
          <w:bCs/>
          <w:color w:val="auto"/>
          <w:sz w:val="20"/>
          <w:szCs w:val="20"/>
        </w:rPr>
        <w:t>“servito”,</w:t>
      </w:r>
      <w:r w:rsidRPr="00530EE8">
        <w:rPr>
          <w:rFonts w:ascii="Verdana" w:hAnsi="Verdana"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b/>
          <w:bCs/>
          <w:color w:val="auto"/>
          <w:sz w:val="20"/>
          <w:szCs w:val="20"/>
        </w:rPr>
        <w:t>ulteriore sconto di fine anno</w:t>
      </w:r>
      <w:r w:rsidRPr="00530EE8">
        <w:rPr>
          <w:rFonts w:ascii="Verdana" w:hAnsi="Verdana"/>
          <w:color w:val="auto"/>
          <w:sz w:val="20"/>
          <w:szCs w:val="20"/>
        </w:rPr>
        <w:t xml:space="preserve"> secondo il ritirato complessivo, </w:t>
      </w:r>
      <w:r w:rsidRPr="00530EE8">
        <w:rPr>
          <w:rFonts w:ascii="Verdana" w:hAnsi="Verdana"/>
          <w:b/>
          <w:color w:val="auto"/>
          <w:sz w:val="20"/>
          <w:szCs w:val="20"/>
        </w:rPr>
        <w:t xml:space="preserve">i primi 6 mesi di attivazione gratuita </w:t>
      </w:r>
      <w:r w:rsidRPr="00530EE8">
        <w:rPr>
          <w:rFonts w:ascii="Verdana" w:hAnsi="Verdana"/>
          <w:color w:val="auto"/>
          <w:sz w:val="20"/>
          <w:szCs w:val="20"/>
        </w:rPr>
        <w:t xml:space="preserve">dei servizi web </w:t>
      </w:r>
      <w:proofErr w:type="spellStart"/>
      <w:r w:rsidRPr="00530EE8">
        <w:rPr>
          <w:rFonts w:ascii="Verdana" w:hAnsi="Verdana"/>
          <w:b/>
          <w:color w:val="auto"/>
          <w:sz w:val="20"/>
          <w:szCs w:val="20"/>
        </w:rPr>
        <w:t>i-</w:t>
      </w:r>
      <w:r w:rsidRPr="00530EE8">
        <w:rPr>
          <w:rFonts w:ascii="Verdana" w:hAnsi="Verdana"/>
          <w:color w:val="auto"/>
          <w:sz w:val="20"/>
          <w:szCs w:val="20"/>
        </w:rPr>
        <w:t>multi</w:t>
      </w:r>
      <w:r w:rsidRPr="00530EE8">
        <w:rPr>
          <w:rFonts w:ascii="Verdana" w:hAnsi="Verdana"/>
          <w:b/>
          <w:color w:val="auto"/>
          <w:sz w:val="20"/>
          <w:szCs w:val="20"/>
        </w:rPr>
        <w:t>cards</w:t>
      </w:r>
      <w:proofErr w:type="spellEnd"/>
      <w:r w:rsidRPr="00530EE8">
        <w:rPr>
          <w:rFonts w:ascii="Verdana" w:hAnsi="Verdana"/>
          <w:b/>
          <w:color w:val="auto"/>
          <w:sz w:val="20"/>
          <w:szCs w:val="20"/>
        </w:rPr>
        <w:t xml:space="preserve">. </w:t>
      </w:r>
      <w:r w:rsidRPr="00530EE8">
        <w:rPr>
          <w:rFonts w:ascii="Verdana" w:hAnsi="Verdana"/>
          <w:color w:val="auto"/>
          <w:sz w:val="20"/>
          <w:szCs w:val="20"/>
        </w:rPr>
        <w:t xml:space="preserve">L’offerta </w:t>
      </w:r>
      <w:r w:rsidRPr="00530EE8">
        <w:rPr>
          <w:rFonts w:ascii="Verdana" w:hAnsi="Verdana"/>
          <w:b/>
          <w:color w:val="auto"/>
          <w:sz w:val="20"/>
          <w:szCs w:val="20"/>
        </w:rPr>
        <w:t xml:space="preserve">multicard easy </w:t>
      </w:r>
      <w:r w:rsidRPr="00530EE8">
        <w:rPr>
          <w:rFonts w:ascii="Verdana" w:hAnsi="Verdana"/>
          <w:color w:val="auto"/>
          <w:sz w:val="20"/>
          <w:szCs w:val="20"/>
        </w:rPr>
        <w:t>garantisce</w:t>
      </w:r>
      <w:r w:rsidRPr="00530EE8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color w:val="auto"/>
          <w:sz w:val="20"/>
          <w:szCs w:val="20"/>
        </w:rPr>
        <w:t>lo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color w:val="auto"/>
          <w:sz w:val="20"/>
          <w:szCs w:val="20"/>
        </w:rPr>
        <w:t xml:space="preserve">sconto in fattura sui carburanti  per </w:t>
      </w:r>
      <w:r>
        <w:rPr>
          <w:rFonts w:ascii="Verdana" w:hAnsi="Verdana"/>
          <w:color w:val="auto"/>
          <w:sz w:val="20"/>
          <w:szCs w:val="20"/>
        </w:rPr>
        <w:t xml:space="preserve">i </w:t>
      </w:r>
      <w:r w:rsidRPr="00530EE8">
        <w:rPr>
          <w:rFonts w:ascii="Verdana" w:hAnsi="Verdana"/>
          <w:color w:val="auto"/>
          <w:sz w:val="20"/>
          <w:szCs w:val="20"/>
        </w:rPr>
        <w:t xml:space="preserve">rifornimenti effettuati in modalità </w:t>
      </w:r>
      <w:proofErr w:type="spellStart"/>
      <w:r>
        <w:rPr>
          <w:rFonts w:ascii="Verdana" w:hAnsi="Verdana"/>
          <w:color w:val="auto"/>
          <w:sz w:val="20"/>
          <w:szCs w:val="20"/>
        </w:rPr>
        <w:t>Iperself</w:t>
      </w:r>
      <w:proofErr w:type="spellEnd"/>
      <w:r w:rsidRPr="00530EE8">
        <w:rPr>
          <w:rFonts w:ascii="Verdana" w:hAnsi="Verdana"/>
          <w:color w:val="auto"/>
          <w:sz w:val="20"/>
          <w:szCs w:val="20"/>
        </w:rPr>
        <w:t xml:space="preserve"> di </w:t>
      </w:r>
      <w:r w:rsidRPr="00530EE8">
        <w:rPr>
          <w:rFonts w:ascii="Verdana" w:hAnsi="Verdana"/>
          <w:b/>
          <w:bCs/>
          <w:color w:val="auto"/>
          <w:sz w:val="20"/>
          <w:szCs w:val="20"/>
        </w:rPr>
        <w:t>€/</w:t>
      </w:r>
      <w:proofErr w:type="spellStart"/>
      <w:r w:rsidRPr="00530EE8">
        <w:rPr>
          <w:rFonts w:ascii="Verdana" w:hAnsi="Verdana"/>
          <w:b/>
          <w:bCs/>
          <w:color w:val="auto"/>
          <w:sz w:val="20"/>
          <w:szCs w:val="20"/>
        </w:rPr>
        <w:t>l</w:t>
      </w:r>
      <w:r>
        <w:rPr>
          <w:rFonts w:ascii="Verdana" w:hAnsi="Verdana"/>
          <w:b/>
          <w:bCs/>
          <w:color w:val="auto"/>
          <w:sz w:val="20"/>
          <w:szCs w:val="20"/>
        </w:rPr>
        <w:t>t</w:t>
      </w:r>
      <w:proofErr w:type="spellEnd"/>
      <w:r w:rsidRPr="00530EE8">
        <w:rPr>
          <w:rFonts w:ascii="Verdana" w:hAnsi="Verdana"/>
          <w:b/>
          <w:bCs/>
          <w:color w:val="auto"/>
          <w:sz w:val="20"/>
          <w:szCs w:val="20"/>
        </w:rPr>
        <w:t>. 0,010</w:t>
      </w:r>
      <w:r w:rsidRPr="00530EE8">
        <w:rPr>
          <w:rFonts w:ascii="Verdana" w:hAnsi="Verdana"/>
          <w:color w:val="auto"/>
          <w:sz w:val="20"/>
          <w:szCs w:val="20"/>
        </w:rPr>
        <w:t xml:space="preserve"> rispetto al prezzo applicato alla pompa e quota associativa di €12/anno/carta</w:t>
      </w:r>
      <w:r w:rsidRPr="00530EE8">
        <w:rPr>
          <w:rFonts w:ascii="Verdana" w:hAnsi="Verdana"/>
          <w:b/>
          <w:bCs/>
          <w:color w:val="auto"/>
          <w:sz w:val="20"/>
          <w:szCs w:val="20"/>
        </w:rPr>
        <w:t xml:space="preserve">. 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>Per acquisti</w:t>
      </w:r>
      <w:r>
        <w:rPr>
          <w:rFonts w:ascii="Verdana" w:hAnsi="Verdana"/>
          <w:bCs/>
          <w:iCs/>
          <w:color w:val="auto"/>
          <w:sz w:val="20"/>
          <w:szCs w:val="20"/>
        </w:rPr>
        <w:t>,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bCs/>
          <w:iCs/>
          <w:color w:val="auto"/>
          <w:sz w:val="20"/>
          <w:szCs w:val="20"/>
        </w:rPr>
        <w:t xml:space="preserve">minimo di 1.000€, 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 xml:space="preserve">di </w:t>
      </w:r>
      <w:r w:rsidRPr="00530EE8">
        <w:rPr>
          <w:rFonts w:ascii="Verdana" w:hAnsi="Verdana"/>
          <w:b/>
          <w:bCs/>
          <w:iCs/>
          <w:color w:val="auto"/>
          <w:sz w:val="20"/>
          <w:szCs w:val="20"/>
        </w:rPr>
        <w:t>BCE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>, carte prepagate usa e getta, in tagli da 50</w:t>
      </w:r>
      <w:r>
        <w:rPr>
          <w:rFonts w:ascii="Verdana" w:hAnsi="Verdana"/>
          <w:bCs/>
          <w:iCs/>
          <w:color w:val="auto"/>
          <w:sz w:val="20"/>
          <w:szCs w:val="20"/>
        </w:rPr>
        <w:t>-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>100</w:t>
      </w:r>
      <w:r>
        <w:rPr>
          <w:rFonts w:ascii="Verdana" w:hAnsi="Verdana"/>
          <w:bCs/>
          <w:iCs/>
          <w:color w:val="auto"/>
          <w:sz w:val="20"/>
          <w:szCs w:val="20"/>
        </w:rPr>
        <w:t>-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>150</w:t>
      </w:r>
      <w:r>
        <w:rPr>
          <w:rFonts w:ascii="Verdana" w:hAnsi="Verdana"/>
          <w:bCs/>
          <w:iCs/>
          <w:color w:val="auto"/>
          <w:sz w:val="20"/>
          <w:szCs w:val="20"/>
        </w:rPr>
        <w:t xml:space="preserve"> </w:t>
      </w:r>
      <w:r w:rsidRPr="00530EE8">
        <w:rPr>
          <w:rFonts w:ascii="Verdana" w:hAnsi="Verdana"/>
          <w:bCs/>
          <w:iCs/>
          <w:color w:val="auto"/>
          <w:sz w:val="20"/>
          <w:szCs w:val="20"/>
        </w:rPr>
        <w:t>€, sono riservati sconti crescenti agli Associati.</w:t>
      </w:r>
    </w:p>
    <w:p w:rsidR="008C19BB" w:rsidRPr="000374CC" w:rsidRDefault="008C19BB" w:rsidP="008C19BB">
      <w:pPr>
        <w:pStyle w:val="Paragrafoelenco"/>
        <w:spacing w:line="240" w:lineRule="exact"/>
        <w:ind w:left="360"/>
        <w:jc w:val="both"/>
        <w:rPr>
          <w:rFonts w:ascii="Verdana" w:hAnsi="Verdana"/>
          <w:color w:val="003300"/>
          <w:sz w:val="20"/>
          <w:szCs w:val="20"/>
          <w:lang w:val="it-IT"/>
        </w:rPr>
      </w:pPr>
    </w:p>
    <w:p w:rsidR="00227977" w:rsidRPr="008C19BB" w:rsidRDefault="00F7131D">
      <w:pPr>
        <w:rPr>
          <w:lang w:val="it-IT"/>
        </w:rPr>
      </w:pPr>
    </w:p>
    <w:sectPr w:rsidR="00227977" w:rsidRPr="008C19BB" w:rsidSect="008C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9BB"/>
    <w:rsid w:val="000E35EC"/>
    <w:rsid w:val="00267067"/>
    <w:rsid w:val="007D73A4"/>
    <w:rsid w:val="00842AF4"/>
    <w:rsid w:val="008C19BB"/>
    <w:rsid w:val="00F7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9B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C19BB"/>
    <w:pPr>
      <w:spacing w:before="75" w:after="15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C19B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31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Niolu Anna Maria</dc:creator>
  <cp:lastModifiedBy>MCarvisiglia</cp:lastModifiedBy>
  <cp:revision>2</cp:revision>
  <dcterms:created xsi:type="dcterms:W3CDTF">2016-02-03T10:32:00Z</dcterms:created>
  <dcterms:modified xsi:type="dcterms:W3CDTF">2016-02-03T10:32:00Z</dcterms:modified>
</cp:coreProperties>
</file>