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E" w:rsidRDefault="0005633E" w:rsidP="0073574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5633E" w:rsidRDefault="0005633E" w:rsidP="00CC7D95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52703" w:rsidRDefault="00D52703" w:rsidP="00D52703">
      <w:pPr>
        <w:ind w:left="-567" w:right="-160"/>
        <w:jc w:val="both"/>
        <w:rPr>
          <w:rFonts w:ascii="Gisha" w:hAnsi="Gisha" w:cs="Gisha"/>
          <w:sz w:val="22"/>
          <w:szCs w:val="22"/>
        </w:rPr>
      </w:pPr>
    </w:p>
    <w:p w:rsidR="00D52703" w:rsidRDefault="00D52703" w:rsidP="00D52703">
      <w:pPr>
        <w:ind w:left="-567" w:right="-160"/>
        <w:jc w:val="both"/>
        <w:rPr>
          <w:rFonts w:ascii="Gisha" w:hAnsi="Gisha" w:cs="Gisha"/>
          <w:sz w:val="22"/>
          <w:szCs w:val="22"/>
        </w:rPr>
      </w:pPr>
    </w:p>
    <w:p w:rsidR="00CC7D95" w:rsidRPr="00593149" w:rsidRDefault="00CC7D95" w:rsidP="00593149">
      <w:pPr>
        <w:ind w:left="-567" w:right="-159"/>
        <w:jc w:val="both"/>
        <w:rPr>
          <w:rFonts w:ascii="Verdana" w:hAnsi="Verdana" w:cs="Gisha"/>
          <w:sz w:val="20"/>
          <w:szCs w:val="20"/>
        </w:rPr>
      </w:pPr>
      <w:r w:rsidRPr="00593149">
        <w:rPr>
          <w:rFonts w:ascii="Verdana" w:hAnsi="Verdana" w:cs="Gisha"/>
          <w:sz w:val="20"/>
          <w:szCs w:val="20"/>
        </w:rPr>
        <w:t xml:space="preserve">Nel 2015 più di 1.500 aziende </w:t>
      </w:r>
      <w:r w:rsidR="00593149">
        <w:rPr>
          <w:rFonts w:ascii="Verdana" w:hAnsi="Verdana" w:cs="Gisha"/>
          <w:sz w:val="20"/>
          <w:szCs w:val="20"/>
        </w:rPr>
        <w:t>a</w:t>
      </w:r>
      <w:r w:rsidR="000F106B" w:rsidRPr="00593149">
        <w:rPr>
          <w:rFonts w:ascii="Verdana" w:hAnsi="Verdana" w:cs="Gisha"/>
          <w:sz w:val="20"/>
          <w:szCs w:val="20"/>
        </w:rPr>
        <w:t xml:space="preserve">ssociate </w:t>
      </w:r>
      <w:r w:rsidR="00593149">
        <w:rPr>
          <w:rFonts w:ascii="Verdana" w:hAnsi="Verdana" w:cs="Gisha"/>
          <w:sz w:val="20"/>
          <w:szCs w:val="20"/>
        </w:rPr>
        <w:t xml:space="preserve">a </w:t>
      </w:r>
      <w:r w:rsidRPr="00593149">
        <w:rPr>
          <w:rFonts w:ascii="Verdana" w:hAnsi="Verdana" w:cs="Gisha"/>
          <w:sz w:val="20"/>
          <w:szCs w:val="20"/>
        </w:rPr>
        <w:t xml:space="preserve">Confindustria hanno Scelto </w:t>
      </w:r>
      <w:r w:rsidRPr="00593149">
        <w:rPr>
          <w:rFonts w:ascii="Verdana" w:hAnsi="Verdana" w:cs="Gisha"/>
          <w:b/>
          <w:sz w:val="20"/>
          <w:szCs w:val="20"/>
        </w:rPr>
        <w:t>DAY</w:t>
      </w:r>
      <w:r w:rsidRPr="00593149">
        <w:rPr>
          <w:rFonts w:ascii="Verdana" w:hAnsi="Verdana" w:cs="Gisha"/>
          <w:sz w:val="20"/>
          <w:szCs w:val="20"/>
        </w:rPr>
        <w:t>, da più di 20 anni ai vertici del mer</w:t>
      </w:r>
      <w:r w:rsidR="000F106B" w:rsidRPr="00593149">
        <w:rPr>
          <w:rFonts w:ascii="Verdana" w:hAnsi="Verdana" w:cs="Gisha"/>
          <w:sz w:val="20"/>
          <w:szCs w:val="20"/>
        </w:rPr>
        <w:t xml:space="preserve">cato dei buoni pasto in Italia. </w:t>
      </w:r>
      <w:r w:rsidRPr="00593149">
        <w:rPr>
          <w:rFonts w:ascii="Verdana" w:hAnsi="Verdana" w:cs="Gisha"/>
          <w:sz w:val="20"/>
          <w:szCs w:val="20"/>
        </w:rPr>
        <w:t xml:space="preserve">Diventata dal 2001 </w:t>
      </w:r>
      <w:r w:rsidR="00593149">
        <w:rPr>
          <w:rFonts w:ascii="Verdana" w:hAnsi="Verdana" w:cs="Gisha"/>
          <w:sz w:val="20"/>
          <w:szCs w:val="20"/>
        </w:rPr>
        <w:t>storico e unico partner di Confi</w:t>
      </w:r>
      <w:r w:rsidRPr="00593149">
        <w:rPr>
          <w:rFonts w:ascii="Verdana" w:hAnsi="Verdana" w:cs="Gisha"/>
          <w:sz w:val="20"/>
          <w:szCs w:val="20"/>
        </w:rPr>
        <w:t>ndustria</w:t>
      </w:r>
      <w:r w:rsidR="000F106B" w:rsidRPr="00593149">
        <w:rPr>
          <w:rFonts w:ascii="Verdana" w:hAnsi="Verdana" w:cs="Gisha"/>
          <w:sz w:val="20"/>
          <w:szCs w:val="20"/>
        </w:rPr>
        <w:t>,</w:t>
      </w:r>
      <w:r w:rsidRPr="00593149">
        <w:rPr>
          <w:rFonts w:ascii="Verdana" w:hAnsi="Verdana" w:cs="Gisha"/>
          <w:sz w:val="20"/>
          <w:szCs w:val="20"/>
        </w:rPr>
        <w:t xml:space="preserve"> propone alle aziende </w:t>
      </w:r>
      <w:r w:rsidRPr="00593149">
        <w:rPr>
          <w:rFonts w:ascii="Verdana" w:hAnsi="Verdana" w:cs="Gisha"/>
          <w:b/>
          <w:sz w:val="20"/>
          <w:szCs w:val="20"/>
        </w:rPr>
        <w:t>Soluzioni di Benessere</w:t>
      </w:r>
      <w:r w:rsidRPr="00593149">
        <w:rPr>
          <w:rFonts w:ascii="Verdana" w:hAnsi="Verdana" w:cs="Gisha"/>
          <w:sz w:val="20"/>
          <w:szCs w:val="20"/>
        </w:rPr>
        <w:t xml:space="preserve"> per i propri dipendenti. </w:t>
      </w:r>
      <w:r w:rsidRPr="00593149">
        <w:rPr>
          <w:rFonts w:ascii="Verdana" w:hAnsi="Verdana" w:cs="Gisha"/>
          <w:b/>
          <w:sz w:val="20"/>
          <w:szCs w:val="20"/>
        </w:rPr>
        <w:t>Vantaggi, risparmio</w:t>
      </w:r>
      <w:r w:rsidRPr="00593149">
        <w:rPr>
          <w:rFonts w:ascii="Verdana" w:hAnsi="Verdana" w:cs="Gisha"/>
          <w:sz w:val="20"/>
          <w:szCs w:val="20"/>
        </w:rPr>
        <w:t xml:space="preserve"> e soluzioni ad hoc studiate insieme alle </w:t>
      </w:r>
      <w:r w:rsidR="000F106B" w:rsidRPr="00593149">
        <w:rPr>
          <w:rFonts w:ascii="Verdana" w:hAnsi="Verdana" w:cs="Gisha"/>
          <w:sz w:val="20"/>
          <w:szCs w:val="20"/>
        </w:rPr>
        <w:t>imprese</w:t>
      </w:r>
      <w:r w:rsidRPr="00593149">
        <w:rPr>
          <w:rFonts w:ascii="Verdana" w:hAnsi="Verdana" w:cs="Gisha"/>
          <w:sz w:val="20"/>
          <w:szCs w:val="20"/>
        </w:rPr>
        <w:t xml:space="preserve"> di qualsiasi dimensione e settore merceologico.</w:t>
      </w:r>
      <w:r w:rsidR="000F106B" w:rsidRPr="00593149">
        <w:rPr>
          <w:rFonts w:ascii="Verdana" w:hAnsi="Verdana" w:cs="Gisha"/>
          <w:sz w:val="20"/>
          <w:szCs w:val="20"/>
        </w:rPr>
        <w:t xml:space="preserve"> </w:t>
      </w:r>
      <w:r w:rsidRPr="00593149">
        <w:rPr>
          <w:rFonts w:ascii="Verdana" w:hAnsi="Verdana" w:cs="Gisha"/>
          <w:sz w:val="20"/>
          <w:szCs w:val="20"/>
        </w:rPr>
        <w:t xml:space="preserve">Dal </w:t>
      </w:r>
      <w:r w:rsidRPr="00593149">
        <w:rPr>
          <w:rFonts w:ascii="Verdana" w:hAnsi="Verdana" w:cs="Gisha"/>
          <w:b/>
          <w:sz w:val="20"/>
          <w:szCs w:val="20"/>
        </w:rPr>
        <w:t>buono pasto cartaceo ed elettronico</w:t>
      </w:r>
      <w:r w:rsidRPr="00593149">
        <w:rPr>
          <w:rFonts w:ascii="Verdana" w:hAnsi="Verdana" w:cs="Gisha"/>
          <w:sz w:val="20"/>
          <w:szCs w:val="20"/>
        </w:rPr>
        <w:t xml:space="preserve">, al </w:t>
      </w:r>
      <w:r w:rsidRPr="00593149">
        <w:rPr>
          <w:rFonts w:ascii="Verdana" w:hAnsi="Verdana" w:cs="Gisha"/>
          <w:b/>
          <w:sz w:val="20"/>
          <w:szCs w:val="20"/>
        </w:rPr>
        <w:t xml:space="preserve">buono regalo </w:t>
      </w:r>
      <w:proofErr w:type="spellStart"/>
      <w:r w:rsidRPr="00593149">
        <w:rPr>
          <w:rFonts w:ascii="Verdana" w:hAnsi="Verdana" w:cs="Gisha"/>
          <w:b/>
          <w:sz w:val="20"/>
          <w:szCs w:val="20"/>
        </w:rPr>
        <w:t>Cadhoc</w:t>
      </w:r>
      <w:proofErr w:type="spellEnd"/>
      <w:r w:rsidRPr="00593149">
        <w:rPr>
          <w:rFonts w:ascii="Verdana" w:hAnsi="Verdana" w:cs="Gisha"/>
          <w:sz w:val="20"/>
          <w:szCs w:val="20"/>
        </w:rPr>
        <w:t xml:space="preserve"> per incentivare e motivare i propri dipendenti, al </w:t>
      </w:r>
      <w:r w:rsidRPr="00593149">
        <w:rPr>
          <w:rFonts w:ascii="Verdana" w:hAnsi="Verdana" w:cs="Gisha"/>
          <w:b/>
          <w:sz w:val="20"/>
          <w:szCs w:val="20"/>
        </w:rPr>
        <w:t>portale Day Welfare</w:t>
      </w:r>
      <w:r w:rsidRPr="00593149">
        <w:rPr>
          <w:rFonts w:ascii="Verdana" w:hAnsi="Verdana" w:cs="Gisha"/>
          <w:sz w:val="20"/>
          <w:szCs w:val="20"/>
        </w:rPr>
        <w:t xml:space="preserve"> per pianificare servizi e prestazioni di </w:t>
      </w:r>
      <w:proofErr w:type="spellStart"/>
      <w:r w:rsidRPr="00593149">
        <w:rPr>
          <w:rFonts w:ascii="Verdana" w:hAnsi="Verdana" w:cs="Gisha"/>
          <w:b/>
          <w:sz w:val="20"/>
          <w:szCs w:val="20"/>
        </w:rPr>
        <w:t>flexible</w:t>
      </w:r>
      <w:proofErr w:type="spellEnd"/>
      <w:r w:rsidRPr="00593149">
        <w:rPr>
          <w:rFonts w:ascii="Verdana" w:hAnsi="Verdana" w:cs="Gisha"/>
          <w:b/>
          <w:sz w:val="20"/>
          <w:szCs w:val="20"/>
        </w:rPr>
        <w:t xml:space="preserve"> benefit</w:t>
      </w:r>
      <w:r w:rsidRPr="00593149">
        <w:rPr>
          <w:rFonts w:ascii="Verdana" w:hAnsi="Verdana" w:cs="Gisha"/>
          <w:sz w:val="20"/>
          <w:szCs w:val="20"/>
        </w:rPr>
        <w:t xml:space="preserve">. </w:t>
      </w:r>
    </w:p>
    <w:p w:rsidR="00593149" w:rsidRDefault="00593149" w:rsidP="00593149">
      <w:pPr>
        <w:ind w:left="-567" w:right="-159"/>
        <w:jc w:val="both"/>
        <w:rPr>
          <w:rFonts w:ascii="Verdana" w:hAnsi="Verdana" w:cs="Gisha"/>
          <w:sz w:val="20"/>
          <w:szCs w:val="20"/>
          <w:u w:val="single"/>
        </w:rPr>
      </w:pPr>
    </w:p>
    <w:p w:rsidR="000F106B" w:rsidRPr="00593149" w:rsidRDefault="000F106B" w:rsidP="00593149">
      <w:pPr>
        <w:ind w:left="-567" w:right="-159"/>
        <w:jc w:val="both"/>
        <w:rPr>
          <w:rFonts w:ascii="Verdana" w:hAnsi="Verdana" w:cs="Gisha"/>
          <w:sz w:val="20"/>
          <w:szCs w:val="20"/>
          <w:u w:val="single"/>
        </w:rPr>
      </w:pPr>
      <w:r w:rsidRPr="00593149">
        <w:rPr>
          <w:rFonts w:ascii="Verdana" w:hAnsi="Verdana" w:cs="Gisha"/>
          <w:sz w:val="20"/>
          <w:szCs w:val="20"/>
          <w:u w:val="single"/>
        </w:rPr>
        <w:t>Condiz</w:t>
      </w:r>
      <w:r w:rsidR="00593149">
        <w:rPr>
          <w:rFonts w:ascii="Verdana" w:hAnsi="Verdana" w:cs="Gisha"/>
          <w:sz w:val="20"/>
          <w:szCs w:val="20"/>
          <w:u w:val="single"/>
        </w:rPr>
        <w:t>ioni economiche riservate agli a</w:t>
      </w:r>
      <w:r w:rsidRPr="00593149">
        <w:rPr>
          <w:rFonts w:ascii="Verdana" w:hAnsi="Verdana" w:cs="Gisha"/>
          <w:sz w:val="20"/>
          <w:szCs w:val="20"/>
          <w:u w:val="single"/>
        </w:rPr>
        <w:t xml:space="preserve">ssociati: </w:t>
      </w:r>
    </w:p>
    <w:p w:rsidR="000F106B" w:rsidRPr="00593149" w:rsidRDefault="000F106B" w:rsidP="00593149">
      <w:pPr>
        <w:ind w:left="-567" w:right="-159"/>
        <w:jc w:val="both"/>
        <w:rPr>
          <w:rFonts w:ascii="Verdana" w:hAnsi="Verdana" w:cs="Gisha"/>
          <w:sz w:val="20"/>
          <w:szCs w:val="20"/>
        </w:rPr>
      </w:pPr>
      <w:r w:rsidRPr="00593149">
        <w:rPr>
          <w:rFonts w:ascii="Verdana" w:hAnsi="Verdana" w:cs="Gisha"/>
          <w:sz w:val="20"/>
          <w:szCs w:val="20"/>
        </w:rPr>
        <w:t xml:space="preserve">Buono pasto cartaceo </w:t>
      </w:r>
      <w:r w:rsidRPr="00593149">
        <w:rPr>
          <w:rFonts w:ascii="Verdana" w:hAnsi="Verdana" w:cs="Gisha"/>
          <w:b/>
          <w:sz w:val="20"/>
          <w:szCs w:val="20"/>
        </w:rPr>
        <w:t>DAY PIÙ: sconto base 12 %</w:t>
      </w:r>
    </w:p>
    <w:p w:rsidR="000F106B" w:rsidRPr="00593149" w:rsidRDefault="000F106B" w:rsidP="00593149">
      <w:pPr>
        <w:ind w:left="-567" w:right="-159"/>
        <w:jc w:val="both"/>
        <w:rPr>
          <w:rFonts w:ascii="Verdana" w:hAnsi="Verdana" w:cs="Gisha"/>
          <w:sz w:val="20"/>
          <w:szCs w:val="20"/>
        </w:rPr>
      </w:pPr>
      <w:r w:rsidRPr="00593149">
        <w:rPr>
          <w:rFonts w:ascii="Verdana" w:hAnsi="Verdana" w:cs="Gisha"/>
          <w:sz w:val="20"/>
          <w:szCs w:val="20"/>
        </w:rPr>
        <w:t xml:space="preserve">Buono pasto elettronico </w:t>
      </w:r>
      <w:r w:rsidRPr="00593149">
        <w:rPr>
          <w:rFonts w:ascii="Verdana" w:hAnsi="Verdana" w:cs="Gisha"/>
          <w:b/>
          <w:sz w:val="20"/>
          <w:szCs w:val="20"/>
        </w:rPr>
        <w:t>DAY TRONIC: sconto base 10 %</w:t>
      </w:r>
    </w:p>
    <w:p w:rsidR="000F106B" w:rsidRPr="000F106B" w:rsidRDefault="000F106B" w:rsidP="00D52703">
      <w:pPr>
        <w:ind w:left="-567" w:right="-160"/>
        <w:jc w:val="both"/>
        <w:rPr>
          <w:rFonts w:ascii="Gisha" w:hAnsi="Gisha" w:cs="Gisha"/>
          <w:sz w:val="22"/>
          <w:szCs w:val="22"/>
        </w:rPr>
      </w:pPr>
    </w:p>
    <w:p w:rsidR="007D40C5" w:rsidRDefault="007D40C5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p w:rsidR="000F106B" w:rsidRDefault="000F106B" w:rsidP="00735749">
      <w:pPr>
        <w:jc w:val="both"/>
        <w:rPr>
          <w:rFonts w:ascii="Gisha" w:hAnsi="Gisha" w:cs="Gisha"/>
          <w:b/>
          <w:bCs/>
          <w:sz w:val="20"/>
          <w:szCs w:val="20"/>
        </w:rPr>
      </w:pPr>
    </w:p>
    <w:sectPr w:rsidR="000F106B" w:rsidSect="007D40C5">
      <w:headerReference w:type="even" r:id="rId8"/>
      <w:headerReference w:type="default" r:id="rId9"/>
      <w:pgSz w:w="11906" w:h="16838" w:code="9"/>
      <w:pgMar w:top="1979" w:right="1826" w:bottom="2155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9F" w:rsidRDefault="00C4649F">
      <w:r>
        <w:separator/>
      </w:r>
    </w:p>
  </w:endnote>
  <w:endnote w:type="continuationSeparator" w:id="0">
    <w:p w:rsidR="00C4649F" w:rsidRDefault="00C4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Web-Regular">
    <w:altName w:val="Titillium Web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9F" w:rsidRDefault="00C4649F">
      <w:r>
        <w:separator/>
      </w:r>
    </w:p>
  </w:footnote>
  <w:footnote w:type="continuationSeparator" w:id="0">
    <w:p w:rsidR="00C4649F" w:rsidRDefault="00C4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9F" w:rsidRDefault="009935AE" w:rsidP="008D5264">
    <w:pPr>
      <w:pStyle w:val="Intestazione"/>
    </w:pPr>
    <w:r>
      <w:rPr>
        <w:noProof/>
        <w:sz w:val="28"/>
        <w:szCs w:val="28"/>
      </w:rPr>
      <w:drawing>
        <wp:inline distT="0" distB="0" distL="0" distR="0">
          <wp:extent cx="1485900" cy="666750"/>
          <wp:effectExtent l="19050" t="0" r="0" b="0"/>
          <wp:docPr id="2" name="Immagine 2" descr="UP_L_Day_RVB_141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_L_Day_RVB_1411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6F9F">
      <w:rPr>
        <w:sz w:val="28"/>
        <w:szCs w:val="28"/>
      </w:rPr>
      <w:t xml:space="preserve">                                                     </w:t>
    </w:r>
    <w:r w:rsidR="00336F9F" w:rsidRPr="00CC7D95">
      <w:rPr>
        <w:rFonts w:ascii="Arial" w:hAnsi="Arial" w:cs="Arial"/>
        <w:sz w:val="28"/>
        <w:szCs w:val="28"/>
      </w:rPr>
      <w:t>www.day.it</w:t>
    </w:r>
  </w:p>
  <w:p w:rsidR="00336F9F" w:rsidRDefault="00336F9F" w:rsidP="00105BA9">
    <w:pPr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sz w:val="36"/>
        <w:szCs w:val="36"/>
      </w:rPr>
      <w:tab/>
    </w:r>
    <w:r>
      <w:rPr>
        <w:rFonts w:ascii="Verdana" w:hAnsi="Verdana" w:cs="Verdana"/>
        <w:b/>
        <w:bCs/>
        <w:sz w:val="40"/>
        <w:szCs w:val="40"/>
      </w:rPr>
      <w:tab/>
    </w:r>
  </w:p>
  <w:p w:rsidR="00336F9F" w:rsidRDefault="00336F9F">
    <w:pPr>
      <w:pStyle w:val="Intestazione"/>
    </w:pPr>
    <w:r>
      <w:rPr>
        <w:rFonts w:ascii="Verdana" w:hAnsi="Verdana" w:cs="Verdana"/>
        <w:b/>
        <w:bCs/>
        <w:color w:val="000000"/>
        <w:sz w:val="20"/>
        <w:szCs w:val="20"/>
      </w:rPr>
      <w:tab/>
    </w:r>
    <w:r>
      <w:rPr>
        <w:rFonts w:ascii="Verdana" w:hAnsi="Verdana" w:cs="Verdana"/>
        <w:b/>
        <w:bCs/>
        <w:color w:val="000000"/>
        <w:sz w:val="20"/>
        <w:szCs w:val="20"/>
      </w:rPr>
      <w:tab/>
    </w:r>
    <w:r>
      <w:rPr>
        <w:rFonts w:ascii="Verdana" w:hAnsi="Verdana" w:cs="Verdana"/>
        <w:b/>
        <w:bCs/>
        <w:color w:val="000000"/>
        <w:sz w:val="20"/>
        <w:szCs w:val="20"/>
      </w:rPr>
      <w:tab/>
    </w:r>
    <w:r>
      <w:rPr>
        <w:rFonts w:ascii="Verdana" w:hAnsi="Verdana" w:cs="Verdana"/>
        <w:b/>
        <w:bCs/>
        <w:color w:val="000000"/>
        <w:sz w:val="20"/>
        <w:szCs w:val="20"/>
      </w:rPr>
      <w:tab/>
    </w:r>
    <w:r>
      <w:rPr>
        <w:rFonts w:ascii="Verdana" w:hAnsi="Verdana" w:cs="Verdana"/>
        <w:b/>
        <w:bCs/>
        <w:color w:val="000000"/>
        <w:sz w:val="20"/>
        <w:szCs w:val="20"/>
      </w:rPr>
      <w:tab/>
    </w:r>
    <w:r>
      <w:rPr>
        <w:rFonts w:ascii="Verdana" w:hAnsi="Verdana" w:cs="Verdana"/>
        <w:b/>
        <w:bCs/>
        <w:color w:val="000000"/>
        <w:sz w:val="20"/>
        <w:szCs w:val="20"/>
      </w:rPr>
      <w:tab/>
    </w:r>
    <w:r>
      <w:rPr>
        <w:rFonts w:ascii="Verdana" w:hAnsi="Verdana" w:cs="Verdana"/>
        <w:b/>
        <w:bCs/>
        <w:color w:val="000000"/>
        <w:sz w:val="20"/>
        <w:szCs w:val="20"/>
      </w:rPr>
      <w:tab/>
      <w:t>risparmio medio: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9F" w:rsidRDefault="009935AE" w:rsidP="00D52703">
    <w:pPr>
      <w:pStyle w:val="Intestazione"/>
      <w:ind w:left="-567" w:right="-444"/>
    </w:pPr>
    <w:r>
      <w:rPr>
        <w:noProof/>
        <w:sz w:val="28"/>
        <w:szCs w:val="28"/>
      </w:rPr>
      <w:drawing>
        <wp:inline distT="0" distB="0" distL="0" distR="0">
          <wp:extent cx="1485900" cy="666750"/>
          <wp:effectExtent l="19050" t="0" r="0" b="0"/>
          <wp:docPr id="1" name="Immagine 1" descr="UP_L_Day_RVB_141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L_Day_RVB_1411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6F9F">
      <w:rPr>
        <w:sz w:val="28"/>
        <w:szCs w:val="28"/>
      </w:rPr>
      <w:t xml:space="preserve">                                                     </w:t>
    </w:r>
    <w:r w:rsidR="00D52703">
      <w:rPr>
        <w:sz w:val="28"/>
        <w:szCs w:val="28"/>
      </w:rPr>
      <w:t xml:space="preserve">                </w:t>
    </w:r>
    <w:r w:rsidR="00336F9F" w:rsidRPr="00CC7D95">
      <w:rPr>
        <w:rFonts w:ascii="Arial" w:hAnsi="Arial" w:cs="Arial"/>
        <w:sz w:val="28"/>
        <w:szCs w:val="28"/>
      </w:rPr>
      <w:t>www.day.it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4EAE4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845B8A"/>
    <w:multiLevelType w:val="hybridMultilevel"/>
    <w:tmpl w:val="E856B74C"/>
    <w:lvl w:ilvl="0" w:tplc="201C2F16">
      <w:start w:val="500"/>
      <w:numFmt w:val="bullet"/>
      <w:lvlText w:val="-"/>
      <w:lvlJc w:val="left"/>
      <w:pPr>
        <w:ind w:left="720" w:hanging="360"/>
      </w:pPr>
      <w:rPr>
        <w:rFonts w:ascii="TitilliumWeb-Regular" w:eastAsia="Calibri" w:hAnsi="TitilliumWeb-Regular" w:cs="TitilliumWeb-Regular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F44AC"/>
    <w:multiLevelType w:val="hybridMultilevel"/>
    <w:tmpl w:val="A9A00D22"/>
    <w:lvl w:ilvl="0" w:tplc="0410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cs="Wingdings" w:hint="default"/>
      </w:rPr>
    </w:lvl>
  </w:abstractNum>
  <w:abstractNum w:abstractNumId="3">
    <w:nsid w:val="30DD4DB4"/>
    <w:multiLevelType w:val="hybridMultilevel"/>
    <w:tmpl w:val="7826EA96"/>
    <w:lvl w:ilvl="0" w:tplc="0B74E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AC272F"/>
    <w:multiLevelType w:val="hybridMultilevel"/>
    <w:tmpl w:val="EF761AB8"/>
    <w:lvl w:ilvl="0" w:tplc="933C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087F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BE2F8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FBE5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038092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09A3A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2CCE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C22DB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E3E97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4C1F0137"/>
    <w:multiLevelType w:val="hybridMultilevel"/>
    <w:tmpl w:val="A00C6C8A"/>
    <w:lvl w:ilvl="0" w:tplc="5D7E3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FA5D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9768E4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E58842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624C81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CF688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87EFA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F3A0FB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4E3482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evenAndOddHeader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D40C5"/>
    <w:rsid w:val="00023189"/>
    <w:rsid w:val="00030098"/>
    <w:rsid w:val="0005633E"/>
    <w:rsid w:val="000B7BC3"/>
    <w:rsid w:val="000D2DCE"/>
    <w:rsid w:val="000F106B"/>
    <w:rsid w:val="00105BA9"/>
    <w:rsid w:val="00144B66"/>
    <w:rsid w:val="001F50BE"/>
    <w:rsid w:val="00336F9F"/>
    <w:rsid w:val="00344018"/>
    <w:rsid w:val="00450BB9"/>
    <w:rsid w:val="004577E2"/>
    <w:rsid w:val="004A6F93"/>
    <w:rsid w:val="00593149"/>
    <w:rsid w:val="005E7EA0"/>
    <w:rsid w:val="00612825"/>
    <w:rsid w:val="006C3C1B"/>
    <w:rsid w:val="00710FF1"/>
    <w:rsid w:val="00735749"/>
    <w:rsid w:val="00796F5D"/>
    <w:rsid w:val="007A36D0"/>
    <w:rsid w:val="007D40C5"/>
    <w:rsid w:val="0082387E"/>
    <w:rsid w:val="008D5264"/>
    <w:rsid w:val="009935AE"/>
    <w:rsid w:val="00AB5634"/>
    <w:rsid w:val="00B10219"/>
    <w:rsid w:val="00BC113A"/>
    <w:rsid w:val="00C4649F"/>
    <w:rsid w:val="00CC7D95"/>
    <w:rsid w:val="00CF0626"/>
    <w:rsid w:val="00D52703"/>
    <w:rsid w:val="00D57C18"/>
    <w:rsid w:val="00E94D32"/>
    <w:rsid w:val="00F11056"/>
    <w:rsid w:val="00F20CF2"/>
    <w:rsid w:val="00FB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BC3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B7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B7BC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B7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B7BC3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0B7B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uiPriority w:val="99"/>
    <w:rsid w:val="000B7BC3"/>
    <w:rPr>
      <w:rFonts w:ascii="Times New Roman" w:hAnsi="Times New Roman"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0B7BC3"/>
    <w:pPr>
      <w:jc w:val="both"/>
    </w:pPr>
    <w:rPr>
      <w:rFonts w:ascii="Verdana" w:eastAsia="Arial Unicode MS" w:hAnsi="Verdana" w:cs="Verdana"/>
      <w:sz w:val="20"/>
      <w:szCs w:val="20"/>
    </w:rPr>
  </w:style>
  <w:style w:type="character" w:customStyle="1" w:styleId="CorpodeltestoCarattere">
    <w:name w:val="Corpo del testo Carattere"/>
    <w:link w:val="Corpodeltesto"/>
    <w:uiPriority w:val="99"/>
    <w:rsid w:val="000B7BC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0B7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0B7BC3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BC1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5239-7880-4CE9-BC89-9D21FCED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·</vt:lpstr>
    </vt:vector>
  </TitlesOfParts>
  <Company>confindustria</Company>
  <LinksUpToDate>false</LinksUpToDate>
  <CharactersWithSpaces>776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mailto:fcaiazzo@day.it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creator>MCarvisiglia</dc:creator>
  <cp:lastModifiedBy>MCarvisiglia</cp:lastModifiedBy>
  <cp:revision>2</cp:revision>
  <dcterms:created xsi:type="dcterms:W3CDTF">2016-01-29T09:58:00Z</dcterms:created>
  <dcterms:modified xsi:type="dcterms:W3CDTF">2016-01-29T09:58:00Z</dcterms:modified>
</cp:coreProperties>
</file>